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4D" w:rsidRPr="0090010E" w:rsidRDefault="006B4DE4" w:rsidP="00EC790F">
      <w:pPr>
        <w:pStyle w:val="Szvegtrzsbehzssal"/>
        <w:ind w:left="0"/>
        <w:jc w:val="right"/>
        <w:rPr>
          <w:sz w:val="24"/>
          <w:szCs w:val="24"/>
        </w:rPr>
      </w:pPr>
      <w:r>
        <w:rPr>
          <w:sz w:val="24"/>
          <w:szCs w:val="24"/>
        </w:rPr>
        <w:t>1</w:t>
      </w:r>
      <w:r w:rsidR="00DD1A4D" w:rsidRPr="0090010E">
        <w:rPr>
          <w:sz w:val="24"/>
          <w:szCs w:val="24"/>
        </w:rPr>
        <w:t>. számú melléklet</w:t>
      </w:r>
    </w:p>
    <w:p w:rsidR="006B4DE4" w:rsidRDefault="00DD1A4D" w:rsidP="00EC790F">
      <w:pPr>
        <w:adjustRightInd w:val="0"/>
        <w:jc w:val="center"/>
        <w:rPr>
          <w:b/>
          <w:bCs/>
          <w:smallCaps/>
          <w:sz w:val="28"/>
          <w:szCs w:val="28"/>
        </w:rPr>
      </w:pPr>
      <w:r w:rsidRPr="0090010E">
        <w:rPr>
          <w:b/>
          <w:bCs/>
          <w:smallCaps/>
          <w:sz w:val="28"/>
          <w:szCs w:val="28"/>
        </w:rPr>
        <w:t>Felolvasólap</w:t>
      </w:r>
    </w:p>
    <w:p w:rsidR="006B4DE4" w:rsidRPr="0090010E" w:rsidRDefault="006B4DE4" w:rsidP="00EC790F">
      <w:pPr>
        <w:adjustRightInd w:val="0"/>
        <w:jc w:val="center"/>
        <w:rPr>
          <w:b/>
          <w:bCs/>
          <w:smallCaps/>
          <w:sz w:val="28"/>
          <w:szCs w:val="28"/>
        </w:rPr>
      </w:pPr>
      <w:r>
        <w:rPr>
          <w:b/>
          <w:bCs/>
          <w:smallCaps/>
          <w:sz w:val="28"/>
          <w:szCs w:val="28"/>
        </w:rPr>
        <w:t>végleges ajánlat</w:t>
      </w:r>
    </w:p>
    <w:p w:rsidR="00DD1A4D" w:rsidRPr="00663A5E" w:rsidRDefault="00DD1A4D" w:rsidP="00EC790F">
      <w:pPr>
        <w:adjustRightInd w:val="0"/>
        <w:jc w:val="center"/>
        <w:rPr>
          <w:b/>
          <w:bCs/>
          <w:smallCaps/>
          <w:szCs w:val="24"/>
        </w:rPr>
      </w:pPr>
    </w:p>
    <w:p w:rsidR="00105237" w:rsidRDefault="00105237" w:rsidP="00EC790F">
      <w:pPr>
        <w:jc w:val="center"/>
        <w:rPr>
          <w:b/>
          <w:bCs/>
          <w:smallCaps/>
        </w:rPr>
      </w:pPr>
      <w:r w:rsidRPr="00F77D2B">
        <w:rPr>
          <w:b/>
          <w:bCs/>
          <w:smallCaps/>
        </w:rPr>
        <w:t>„2018. JÚNIUS 1. - 2019. MÁJUS 31. IDŐSZAKRA VONATKOZÓ ALL RISKS VAGYON- ÉS Ü</w:t>
      </w:r>
      <w:bookmarkStart w:id="0" w:name="_GoBack"/>
      <w:bookmarkEnd w:id="0"/>
      <w:r w:rsidRPr="00F77D2B">
        <w:rPr>
          <w:b/>
          <w:bCs/>
          <w:smallCaps/>
        </w:rPr>
        <w:t>ZEMSZÜNETBIZTOSÍTÁS”</w:t>
      </w:r>
    </w:p>
    <w:p w:rsidR="00105237" w:rsidRPr="00D7558F" w:rsidRDefault="00105237" w:rsidP="00EC790F">
      <w:pPr>
        <w:jc w:val="center"/>
      </w:pP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rPr>
                <w:smallCaps/>
              </w:rPr>
            </w:pPr>
            <w:r w:rsidRPr="00D7558F">
              <w:t>Ajánlattevő neve:</w:t>
            </w:r>
          </w:p>
        </w:tc>
        <w:tc>
          <w:tcPr>
            <w:tcW w:w="4439" w:type="dxa"/>
            <w:vAlign w:val="center"/>
          </w:tcPr>
          <w:p w:rsidR="00105237" w:rsidRPr="00D7558F" w:rsidRDefault="00105237" w:rsidP="00EC790F">
            <w:pPr>
              <w:adjustRightInd w:val="0"/>
              <w:jc w:val="both"/>
              <w:rPr>
                <w:b/>
                <w:bCs/>
              </w:rPr>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rPr>
                <w:smallCaps/>
              </w:rPr>
            </w:pPr>
            <w:r w:rsidRPr="00D7558F">
              <w:t>Ajánlattevő székhelye:</w:t>
            </w:r>
          </w:p>
        </w:tc>
        <w:tc>
          <w:tcPr>
            <w:tcW w:w="4439" w:type="dxa"/>
            <w:vAlign w:val="center"/>
          </w:tcPr>
          <w:p w:rsidR="00105237" w:rsidRPr="00D7558F" w:rsidRDefault="00105237" w:rsidP="00EC790F">
            <w:pPr>
              <w:adjustRightInd w:val="0"/>
              <w:jc w:val="both"/>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pPr>
            <w:r w:rsidRPr="00D7558F">
              <w:t>Kapcsolattartó személy neve:</w:t>
            </w:r>
          </w:p>
        </w:tc>
        <w:tc>
          <w:tcPr>
            <w:tcW w:w="4439" w:type="dxa"/>
            <w:vAlign w:val="center"/>
          </w:tcPr>
          <w:p w:rsidR="00105237" w:rsidRPr="00D7558F" w:rsidRDefault="00105237" w:rsidP="00EC790F">
            <w:pPr>
              <w:adjustRightInd w:val="0"/>
              <w:jc w:val="both"/>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pPr>
            <w:r w:rsidRPr="00D7558F">
              <w:t>Kapcsolattartó személy postacíme:</w:t>
            </w:r>
          </w:p>
        </w:tc>
        <w:tc>
          <w:tcPr>
            <w:tcW w:w="4439" w:type="dxa"/>
            <w:vAlign w:val="center"/>
          </w:tcPr>
          <w:p w:rsidR="00105237" w:rsidRPr="00D7558F" w:rsidRDefault="00105237" w:rsidP="00EC790F">
            <w:pPr>
              <w:adjustRightInd w:val="0"/>
              <w:jc w:val="both"/>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pPr>
            <w:r w:rsidRPr="00D7558F">
              <w:t>Kapcsolattartó személy telefonszáma:</w:t>
            </w:r>
          </w:p>
        </w:tc>
        <w:tc>
          <w:tcPr>
            <w:tcW w:w="4439" w:type="dxa"/>
            <w:vAlign w:val="center"/>
          </w:tcPr>
          <w:p w:rsidR="00105237" w:rsidRPr="00D7558F" w:rsidRDefault="00105237" w:rsidP="00EC790F">
            <w:pPr>
              <w:adjustRightInd w:val="0"/>
              <w:jc w:val="both"/>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pPr>
            <w:r w:rsidRPr="00D7558F">
              <w:t>Kapcsolattartó személy telefax száma:</w:t>
            </w:r>
          </w:p>
        </w:tc>
        <w:tc>
          <w:tcPr>
            <w:tcW w:w="4439" w:type="dxa"/>
            <w:vAlign w:val="center"/>
          </w:tcPr>
          <w:p w:rsidR="00105237" w:rsidRPr="00D7558F" w:rsidRDefault="00105237" w:rsidP="00EC790F">
            <w:pPr>
              <w:adjustRightInd w:val="0"/>
              <w:jc w:val="both"/>
            </w:pPr>
          </w:p>
        </w:tc>
      </w:tr>
      <w:tr w:rsidR="00105237" w:rsidRPr="00D7558F" w:rsidTr="00705F99">
        <w:trPr>
          <w:trHeight w:val="555"/>
          <w:tblCellSpacing w:w="20" w:type="dxa"/>
        </w:trPr>
        <w:tc>
          <w:tcPr>
            <w:tcW w:w="4494" w:type="dxa"/>
            <w:vAlign w:val="center"/>
          </w:tcPr>
          <w:p w:rsidR="00105237" w:rsidRPr="00D7558F" w:rsidRDefault="00105237" w:rsidP="00EC790F">
            <w:pPr>
              <w:adjustRightInd w:val="0"/>
              <w:jc w:val="both"/>
            </w:pPr>
            <w:r w:rsidRPr="00D7558F">
              <w:t>Kapcsolattartó személy e-mail címe:</w:t>
            </w:r>
          </w:p>
        </w:tc>
        <w:tc>
          <w:tcPr>
            <w:tcW w:w="4439" w:type="dxa"/>
            <w:vAlign w:val="center"/>
          </w:tcPr>
          <w:p w:rsidR="00105237" w:rsidRPr="00D7558F" w:rsidRDefault="00105237" w:rsidP="00EC790F">
            <w:pPr>
              <w:adjustRightInd w:val="0"/>
              <w:jc w:val="both"/>
            </w:pPr>
          </w:p>
        </w:tc>
      </w:tr>
    </w:tbl>
    <w:p w:rsidR="00105237" w:rsidRPr="00D7558F" w:rsidRDefault="00105237" w:rsidP="00EC790F">
      <w:pPr>
        <w:jc w:val="both"/>
      </w:pPr>
    </w:p>
    <w:p w:rsidR="00105237" w:rsidRPr="00D7558F" w:rsidRDefault="00105237" w:rsidP="00EC790F">
      <w:pPr>
        <w:jc w:val="both"/>
      </w:pPr>
    </w:p>
    <w:p w:rsidR="00105237" w:rsidRPr="007500D2" w:rsidRDefault="00105237" w:rsidP="00EC790F">
      <w:pPr>
        <w:jc w:val="both"/>
        <w:rPr>
          <w:b/>
        </w:rPr>
      </w:pPr>
      <w:r w:rsidRPr="007500D2">
        <w:rPr>
          <w:b/>
        </w:rPr>
        <w:t xml:space="preserve">Ajánlattevő a szerződés teljesítését az alábbi - </w:t>
      </w:r>
      <w:r w:rsidRPr="007500D2">
        <w:rPr>
          <w:b/>
          <w:i/>
        </w:rPr>
        <w:t>számszerűsíthető adatok</w:t>
      </w:r>
      <w:r w:rsidRPr="007500D2">
        <w:rPr>
          <w:b/>
        </w:rPr>
        <w:t xml:space="preserve"> - szerint vállalja:</w:t>
      </w:r>
    </w:p>
    <w:tbl>
      <w:tblPr>
        <w:tblW w:w="90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8"/>
        <w:gridCol w:w="4536"/>
      </w:tblGrid>
      <w:tr w:rsidR="00105237" w:rsidRPr="008B2F6E" w:rsidTr="00705F99">
        <w:trPr>
          <w:trHeight w:val="342"/>
          <w:tblCellSpacing w:w="20" w:type="dxa"/>
        </w:trPr>
        <w:tc>
          <w:tcPr>
            <w:tcW w:w="4498" w:type="dxa"/>
            <w:vAlign w:val="center"/>
          </w:tcPr>
          <w:p w:rsidR="00105237" w:rsidRPr="00B66DBC" w:rsidRDefault="00105237" w:rsidP="00EC790F">
            <w:pPr>
              <w:widowControl/>
              <w:numPr>
                <w:ilvl w:val="0"/>
                <w:numId w:val="2"/>
              </w:numPr>
              <w:autoSpaceDE/>
              <w:autoSpaceDN/>
              <w:ind w:left="426" w:hanging="426"/>
              <w:jc w:val="both"/>
            </w:pPr>
            <w:r w:rsidRPr="00B66DBC">
              <w:t>Biztosítási díj összege (nettó Ft)</w:t>
            </w:r>
          </w:p>
        </w:tc>
        <w:tc>
          <w:tcPr>
            <w:tcW w:w="4476" w:type="dxa"/>
            <w:vAlign w:val="center"/>
          </w:tcPr>
          <w:p w:rsidR="00105237" w:rsidRPr="008B2F6E" w:rsidRDefault="00105237" w:rsidP="00EC790F">
            <w:pPr>
              <w:adjustRightInd w:val="0"/>
              <w:jc w:val="center"/>
              <w:rPr>
                <w:bCs/>
                <w:lang w:eastAsia="hu-HU"/>
              </w:rPr>
            </w:pPr>
            <w:r w:rsidRPr="008B2F6E">
              <w:rPr>
                <w:bCs/>
                <w:lang w:eastAsia="hu-HU"/>
              </w:rPr>
              <w:t xml:space="preserve">………. </w:t>
            </w:r>
            <w:r>
              <w:rPr>
                <w:bCs/>
                <w:lang w:eastAsia="hu-HU"/>
              </w:rPr>
              <w:t xml:space="preserve">nettó </w:t>
            </w:r>
            <w:r w:rsidRPr="008B2F6E">
              <w:rPr>
                <w:bCs/>
                <w:lang w:eastAsia="hu-HU"/>
              </w:rPr>
              <w:t>Ft</w:t>
            </w:r>
          </w:p>
        </w:tc>
      </w:tr>
      <w:tr w:rsidR="00105237" w:rsidRPr="008B2F6E" w:rsidTr="00705F99">
        <w:trPr>
          <w:trHeight w:val="342"/>
          <w:tblCellSpacing w:w="20" w:type="dxa"/>
        </w:trPr>
        <w:tc>
          <w:tcPr>
            <w:tcW w:w="4498" w:type="dxa"/>
            <w:vAlign w:val="center"/>
          </w:tcPr>
          <w:p w:rsidR="00105237" w:rsidRPr="00B66DBC" w:rsidRDefault="00105237" w:rsidP="00EC790F">
            <w:pPr>
              <w:widowControl/>
              <w:numPr>
                <w:ilvl w:val="0"/>
                <w:numId w:val="2"/>
              </w:numPr>
              <w:autoSpaceDE/>
              <w:autoSpaceDN/>
              <w:ind w:left="426" w:hanging="426"/>
              <w:jc w:val="both"/>
            </w:pPr>
            <w:r w:rsidRPr="00B66DBC">
              <w:t xml:space="preserve">„Terrorizmus és szabotázs kombinált </w:t>
            </w:r>
            <w:r>
              <w:t xml:space="preserve">kártérítési </w:t>
            </w:r>
            <w:r w:rsidRPr="00B66DBC">
              <w:t xml:space="preserve">limit </w:t>
            </w:r>
            <w:r>
              <w:t xml:space="preserve">All Risks </w:t>
            </w:r>
            <w:r w:rsidRPr="00B66DBC">
              <w:t>vagyon-és üzemszünet biztosításra” a vonatkozó ká</w:t>
            </w:r>
            <w:r>
              <w:t xml:space="preserve">rtérítési felsőhatár mértéke (4.000.000.000 Ft, 8.000.000.000 Ft, 10.000.000.000 </w:t>
            </w:r>
            <w:r w:rsidRPr="00B66DBC">
              <w:t>Ft) [Ft/biztosítási esemény/biztosítási időszak)]</w:t>
            </w:r>
          </w:p>
        </w:tc>
        <w:tc>
          <w:tcPr>
            <w:tcW w:w="4476" w:type="dxa"/>
            <w:vAlign w:val="center"/>
          </w:tcPr>
          <w:p w:rsidR="00105237" w:rsidRPr="008B2F6E" w:rsidRDefault="00105237" w:rsidP="00EC790F">
            <w:pPr>
              <w:adjustRightInd w:val="0"/>
              <w:jc w:val="center"/>
              <w:rPr>
                <w:bCs/>
                <w:lang w:eastAsia="hu-HU"/>
              </w:rPr>
            </w:pPr>
            <w:r w:rsidRPr="008B2F6E">
              <w:rPr>
                <w:bCs/>
                <w:lang w:eastAsia="hu-HU"/>
              </w:rPr>
              <w:t>………. Ft/</w:t>
            </w:r>
            <w:r>
              <w:rPr>
                <w:bCs/>
                <w:lang w:eastAsia="hu-HU"/>
              </w:rPr>
              <w:t>biztosítási esemény/biztosítási időszak</w:t>
            </w:r>
          </w:p>
        </w:tc>
      </w:tr>
      <w:tr w:rsidR="00105237" w:rsidRPr="008B2F6E" w:rsidTr="00705F99">
        <w:trPr>
          <w:trHeight w:val="342"/>
          <w:tblCellSpacing w:w="20" w:type="dxa"/>
        </w:trPr>
        <w:tc>
          <w:tcPr>
            <w:tcW w:w="4498" w:type="dxa"/>
            <w:vAlign w:val="center"/>
          </w:tcPr>
          <w:p w:rsidR="00105237" w:rsidRPr="00B66DBC" w:rsidRDefault="00105237" w:rsidP="00EC790F">
            <w:pPr>
              <w:widowControl/>
              <w:numPr>
                <w:ilvl w:val="0"/>
                <w:numId w:val="2"/>
              </w:numPr>
              <w:autoSpaceDE/>
              <w:autoSpaceDN/>
              <w:ind w:left="426" w:hanging="426"/>
              <w:jc w:val="both"/>
            </w:pPr>
            <w:r w:rsidRPr="00B66DBC">
              <w:t>All Risks kiegészítő üzemszünetbiztosítás levonásos önrész mértéke (0 nap, 1 nap, 2 nap) [nap/biztosítási esemény]</w:t>
            </w:r>
          </w:p>
        </w:tc>
        <w:tc>
          <w:tcPr>
            <w:tcW w:w="4476" w:type="dxa"/>
            <w:vAlign w:val="center"/>
          </w:tcPr>
          <w:p w:rsidR="00105237" w:rsidRPr="008B2F6E" w:rsidRDefault="00105237" w:rsidP="00EC790F">
            <w:pPr>
              <w:adjustRightInd w:val="0"/>
              <w:jc w:val="center"/>
              <w:rPr>
                <w:bCs/>
                <w:lang w:eastAsia="hu-HU"/>
              </w:rPr>
            </w:pPr>
            <w:r w:rsidRPr="008B2F6E">
              <w:rPr>
                <w:bCs/>
                <w:lang w:eastAsia="hu-HU"/>
              </w:rPr>
              <w:t>………… nap/</w:t>
            </w:r>
            <w:r>
              <w:rPr>
                <w:bCs/>
                <w:lang w:eastAsia="hu-HU"/>
              </w:rPr>
              <w:t>biztosítási esemény</w:t>
            </w:r>
          </w:p>
        </w:tc>
      </w:tr>
      <w:tr w:rsidR="00105237" w:rsidRPr="008B2F6E" w:rsidTr="00705F99">
        <w:trPr>
          <w:trHeight w:val="342"/>
          <w:tblCellSpacing w:w="20" w:type="dxa"/>
        </w:trPr>
        <w:tc>
          <w:tcPr>
            <w:tcW w:w="4498" w:type="dxa"/>
            <w:vAlign w:val="center"/>
          </w:tcPr>
          <w:p w:rsidR="00105237" w:rsidRPr="00B66DBC" w:rsidRDefault="00105237" w:rsidP="00EC790F">
            <w:pPr>
              <w:widowControl/>
              <w:numPr>
                <w:ilvl w:val="0"/>
                <w:numId w:val="2"/>
              </w:numPr>
              <w:autoSpaceDE/>
              <w:autoSpaceDN/>
              <w:ind w:left="426" w:hanging="426"/>
              <w:jc w:val="both"/>
            </w:pPr>
            <w:r w:rsidRPr="00B66DBC">
              <w:t>„Kombinált terrorizmus és szabotázs-fedezet az All Risks vagyon- és üzemszünet biztosításra” üzemszünetbiztosítási részére vonatkozó levonásos önrész mértéke (0 nap, 1 nap, 2 nap, 3 nap, 7 nap) [nap/biztosítási esemény]</w:t>
            </w:r>
          </w:p>
        </w:tc>
        <w:tc>
          <w:tcPr>
            <w:tcW w:w="4476" w:type="dxa"/>
            <w:vAlign w:val="center"/>
          </w:tcPr>
          <w:p w:rsidR="00105237" w:rsidRPr="008B2F6E" w:rsidRDefault="00105237" w:rsidP="00EC790F">
            <w:pPr>
              <w:adjustRightInd w:val="0"/>
              <w:jc w:val="center"/>
              <w:rPr>
                <w:bCs/>
                <w:lang w:eastAsia="hu-HU"/>
              </w:rPr>
            </w:pPr>
            <w:r w:rsidRPr="008B2F6E">
              <w:rPr>
                <w:bCs/>
                <w:lang w:eastAsia="hu-HU"/>
              </w:rPr>
              <w:t>………… nap/</w:t>
            </w:r>
            <w:r>
              <w:rPr>
                <w:bCs/>
                <w:lang w:eastAsia="hu-HU"/>
              </w:rPr>
              <w:t>biztosítási esemény</w:t>
            </w:r>
          </w:p>
        </w:tc>
      </w:tr>
      <w:tr w:rsidR="00105237" w:rsidRPr="008B2F6E" w:rsidTr="00705F99">
        <w:trPr>
          <w:trHeight w:val="342"/>
          <w:tblCellSpacing w:w="20" w:type="dxa"/>
        </w:trPr>
        <w:tc>
          <w:tcPr>
            <w:tcW w:w="4498" w:type="dxa"/>
            <w:vAlign w:val="center"/>
          </w:tcPr>
          <w:p w:rsidR="00105237" w:rsidRPr="00B66DBC" w:rsidDel="00613246" w:rsidRDefault="00105237" w:rsidP="00EC790F">
            <w:pPr>
              <w:widowControl/>
              <w:numPr>
                <w:ilvl w:val="0"/>
                <w:numId w:val="2"/>
              </w:numPr>
              <w:autoSpaceDE/>
              <w:autoSpaceDN/>
              <w:ind w:left="426" w:hanging="426"/>
              <w:jc w:val="both"/>
            </w:pPr>
            <w:r w:rsidRPr="00B66DBC">
              <w:t>„Kombinált terrorizmus és szabotázs-fedezet az All Risks vagyon-és üzemszünet biztosításra” vagyonbiztosítási részére vonatko</w:t>
            </w:r>
            <w:r>
              <w:t xml:space="preserve">zó </w:t>
            </w:r>
            <w:r>
              <w:lastRenderedPageBreak/>
              <w:t xml:space="preserve">levonásos önrész mértéke (10.000.000 </w:t>
            </w:r>
            <w:r w:rsidRPr="00B66DBC">
              <w:t>Ft, 30</w:t>
            </w:r>
            <w:r>
              <w:t xml:space="preserve">.000.000 </w:t>
            </w:r>
            <w:r w:rsidRPr="00B66DBC">
              <w:t xml:space="preserve">Ft, </w:t>
            </w:r>
            <w:r>
              <w:t xml:space="preserve">50.000.000 </w:t>
            </w:r>
            <w:r w:rsidRPr="00B66DBC">
              <w:t>Ft) [Ft/biztosítási esemény]</w:t>
            </w:r>
          </w:p>
        </w:tc>
        <w:tc>
          <w:tcPr>
            <w:tcW w:w="4476" w:type="dxa"/>
            <w:vAlign w:val="center"/>
          </w:tcPr>
          <w:p w:rsidR="00105237" w:rsidRPr="008B2F6E" w:rsidRDefault="00105237" w:rsidP="00EC790F">
            <w:pPr>
              <w:adjustRightInd w:val="0"/>
              <w:jc w:val="center"/>
              <w:rPr>
                <w:bCs/>
                <w:lang w:eastAsia="hu-HU"/>
              </w:rPr>
            </w:pPr>
            <w:r>
              <w:rPr>
                <w:bCs/>
                <w:lang w:eastAsia="hu-HU"/>
              </w:rPr>
              <w:lastRenderedPageBreak/>
              <w:t>………… Ft</w:t>
            </w:r>
            <w:r w:rsidRPr="008B2F6E">
              <w:rPr>
                <w:bCs/>
                <w:lang w:eastAsia="hu-HU"/>
              </w:rPr>
              <w:t>/</w:t>
            </w:r>
            <w:r>
              <w:rPr>
                <w:bCs/>
                <w:lang w:eastAsia="hu-HU"/>
              </w:rPr>
              <w:t>biztosítási esemény</w:t>
            </w:r>
          </w:p>
        </w:tc>
      </w:tr>
      <w:tr w:rsidR="00105237" w:rsidRPr="00BB65FA" w:rsidTr="00705F99">
        <w:trPr>
          <w:trHeight w:val="342"/>
          <w:tblCellSpacing w:w="20" w:type="dxa"/>
        </w:trPr>
        <w:tc>
          <w:tcPr>
            <w:tcW w:w="4498" w:type="dxa"/>
            <w:vAlign w:val="center"/>
          </w:tcPr>
          <w:p w:rsidR="00105237" w:rsidRPr="00B66DBC" w:rsidRDefault="00105237" w:rsidP="00EC790F">
            <w:pPr>
              <w:widowControl/>
              <w:numPr>
                <w:ilvl w:val="0"/>
                <w:numId w:val="2"/>
              </w:numPr>
              <w:autoSpaceDE/>
              <w:autoSpaceDN/>
              <w:ind w:left="426" w:hanging="426"/>
              <w:jc w:val="both"/>
            </w:pPr>
            <w:r w:rsidRPr="00820A92">
              <w:t>All Risks alapbiztosítás levonásos önrész mértéke a Műszaki leírás Összefoglaló táblázat. 1-17. és 19. számú sorokban feltüntetett vagyoncsoportok esetében egységesen (500.000 Ft, 750.000 Ft, 1.000.000 Ft) [Ft/biztosítási esemény]</w:t>
            </w:r>
          </w:p>
        </w:tc>
        <w:tc>
          <w:tcPr>
            <w:tcW w:w="4476" w:type="dxa"/>
            <w:vAlign w:val="center"/>
          </w:tcPr>
          <w:p w:rsidR="00105237" w:rsidRPr="008B2F6E" w:rsidRDefault="00105237" w:rsidP="00EC790F">
            <w:pPr>
              <w:adjustRightInd w:val="0"/>
              <w:jc w:val="center"/>
              <w:rPr>
                <w:bCs/>
                <w:lang w:eastAsia="hu-HU"/>
              </w:rPr>
            </w:pPr>
            <w:r>
              <w:rPr>
                <w:bCs/>
                <w:lang w:eastAsia="hu-HU"/>
              </w:rPr>
              <w:t>………… Ft</w:t>
            </w:r>
            <w:r w:rsidRPr="008B2F6E">
              <w:rPr>
                <w:bCs/>
                <w:lang w:eastAsia="hu-HU"/>
              </w:rPr>
              <w:t>/</w:t>
            </w:r>
            <w:r>
              <w:rPr>
                <w:bCs/>
                <w:lang w:eastAsia="hu-HU"/>
              </w:rPr>
              <w:t>biztosítási esemény</w:t>
            </w:r>
          </w:p>
        </w:tc>
      </w:tr>
    </w:tbl>
    <w:p w:rsidR="00F552A4" w:rsidRDefault="00F552A4" w:rsidP="00EC790F">
      <w:pPr>
        <w:tabs>
          <w:tab w:val="left" w:pos="851"/>
          <w:tab w:val="right" w:pos="8222"/>
        </w:tabs>
        <w:rPr>
          <w:iCs w:val="0"/>
        </w:rPr>
      </w:pPr>
    </w:p>
    <w:p w:rsidR="00DD1A4D" w:rsidRPr="0090010E" w:rsidRDefault="00DD1A4D" w:rsidP="00EC790F">
      <w:pPr>
        <w:tabs>
          <w:tab w:val="left" w:pos="851"/>
          <w:tab w:val="right" w:pos="8222"/>
        </w:tabs>
        <w:rPr>
          <w:b/>
          <w:bCs/>
          <w:iCs w:val="0"/>
        </w:rPr>
      </w:pPr>
      <w:r w:rsidRPr="0090010E">
        <w:rPr>
          <w:iCs w:val="0"/>
        </w:rPr>
        <w:t>Kelt:</w:t>
      </w:r>
      <w:r w:rsidRPr="0090010E">
        <w:rPr>
          <w:b/>
          <w:bCs/>
          <w:iCs w:val="0"/>
        </w:rPr>
        <w:t xml:space="preserve"> </w:t>
      </w:r>
    </w:p>
    <w:p w:rsidR="00DD1A4D" w:rsidRDefault="00DD1A4D" w:rsidP="00EC790F">
      <w:pPr>
        <w:tabs>
          <w:tab w:val="left" w:pos="851"/>
          <w:tab w:val="right" w:pos="8222"/>
        </w:tabs>
        <w:rPr>
          <w:b/>
          <w:bCs/>
          <w:iCs w:val="0"/>
        </w:rPr>
      </w:pPr>
    </w:p>
    <w:p w:rsidR="00BF12F0" w:rsidRPr="0090010E" w:rsidRDefault="00BF12F0" w:rsidP="00EC790F">
      <w:pPr>
        <w:tabs>
          <w:tab w:val="left" w:pos="851"/>
          <w:tab w:val="right" w:pos="8222"/>
        </w:tabs>
        <w:rPr>
          <w:b/>
          <w:bCs/>
          <w:iCs w:val="0"/>
        </w:rPr>
      </w:pPr>
    </w:p>
    <w:tbl>
      <w:tblPr>
        <w:tblW w:w="0" w:type="auto"/>
        <w:tblInd w:w="4323" w:type="dxa"/>
        <w:tblCellMar>
          <w:left w:w="70" w:type="dxa"/>
          <w:right w:w="70" w:type="dxa"/>
        </w:tblCellMar>
        <w:tblLook w:val="04A0" w:firstRow="1" w:lastRow="0" w:firstColumn="1" w:lastColumn="0" w:noHBand="0" w:noVBand="1"/>
      </w:tblPr>
      <w:tblGrid>
        <w:gridCol w:w="4603"/>
      </w:tblGrid>
      <w:tr w:rsidR="00DD1A4D" w:rsidRPr="0090010E" w:rsidTr="002217C3">
        <w:tc>
          <w:tcPr>
            <w:tcW w:w="4603" w:type="dxa"/>
            <w:hideMark/>
          </w:tcPr>
          <w:p w:rsidR="00DD1A4D" w:rsidRPr="0090010E" w:rsidRDefault="00DD1A4D" w:rsidP="00EC790F">
            <w:pPr>
              <w:jc w:val="center"/>
            </w:pPr>
            <w:r w:rsidRPr="0090010E">
              <w:tab/>
              <w:t>………………………………</w:t>
            </w:r>
          </w:p>
        </w:tc>
      </w:tr>
      <w:tr w:rsidR="00DD1A4D" w:rsidRPr="0090010E" w:rsidTr="002217C3">
        <w:tc>
          <w:tcPr>
            <w:tcW w:w="4603" w:type="dxa"/>
            <w:hideMark/>
          </w:tcPr>
          <w:p w:rsidR="00DD1A4D" w:rsidRPr="0090010E" w:rsidRDefault="00DD1A4D" w:rsidP="00EC790F">
            <w:pPr>
              <w:jc w:val="center"/>
            </w:pPr>
            <w:r w:rsidRPr="0090010E">
              <w:t>cégszerű aláírás</w:t>
            </w:r>
          </w:p>
        </w:tc>
      </w:tr>
    </w:tbl>
    <w:p w:rsidR="00D958DA" w:rsidRDefault="00D958DA" w:rsidP="00EC790F"/>
    <w:sectPr w:rsidR="00D958DA" w:rsidSect="007648A3">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80" w:rsidRDefault="00A26F80" w:rsidP="00DD1A4D">
      <w:r>
        <w:separator/>
      </w:r>
    </w:p>
  </w:endnote>
  <w:endnote w:type="continuationSeparator" w:id="0">
    <w:p w:rsidR="00A26F80" w:rsidRDefault="00A26F80" w:rsidP="00DD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80" w:rsidRDefault="00A26F80" w:rsidP="00DD1A4D">
      <w:r>
        <w:separator/>
      </w:r>
    </w:p>
  </w:footnote>
  <w:footnote w:type="continuationSeparator" w:id="0">
    <w:p w:rsidR="00A26F80" w:rsidRDefault="00A26F80" w:rsidP="00DD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A6C0E"/>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3F0569"/>
    <w:multiLevelType w:val="hybridMultilevel"/>
    <w:tmpl w:val="6E74E582"/>
    <w:lvl w:ilvl="0" w:tplc="A02644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4D"/>
    <w:rsid w:val="00014A47"/>
    <w:rsid w:val="00017DD8"/>
    <w:rsid w:val="00105237"/>
    <w:rsid w:val="001604A3"/>
    <w:rsid w:val="00337F12"/>
    <w:rsid w:val="003B047F"/>
    <w:rsid w:val="0045686F"/>
    <w:rsid w:val="004D36EF"/>
    <w:rsid w:val="00663A5E"/>
    <w:rsid w:val="006B4DE4"/>
    <w:rsid w:val="007648A3"/>
    <w:rsid w:val="008075A6"/>
    <w:rsid w:val="00A26F80"/>
    <w:rsid w:val="00BF12F0"/>
    <w:rsid w:val="00CD4F24"/>
    <w:rsid w:val="00D958DA"/>
    <w:rsid w:val="00DC666D"/>
    <w:rsid w:val="00DD1A4D"/>
    <w:rsid w:val="00EC790F"/>
    <w:rsid w:val="00F55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63A17-EF44-42E7-9C3B-93785C1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1A4D"/>
    <w:pPr>
      <w:widowControl w:val="0"/>
      <w:autoSpaceDE w:val="0"/>
      <w:autoSpaceDN w:val="0"/>
      <w:spacing w:after="0" w:line="240" w:lineRule="auto"/>
    </w:pPr>
    <w:rPr>
      <w:rFonts w:ascii="Times New Roman" w:eastAsia="Times New Roman" w:hAnsi="Times New Roman" w:cs="Times New Roman"/>
      <w:iCs/>
      <w:color w:val="000000"/>
      <w:sz w:val="24"/>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DD1A4D"/>
    <w:pPr>
      <w:ind w:left="360"/>
      <w:jc w:val="both"/>
    </w:pPr>
    <w:rPr>
      <w:sz w:val="28"/>
      <w:szCs w:val="28"/>
      <w:lang w:val="x-none"/>
    </w:rPr>
  </w:style>
  <w:style w:type="character" w:customStyle="1" w:styleId="SzvegtrzsbehzssalChar">
    <w:name w:val="Szövegtörzs behúzással Char"/>
    <w:basedOn w:val="Bekezdsalapbettpusa"/>
    <w:link w:val="Szvegtrzsbehzssal"/>
    <w:rsid w:val="00DD1A4D"/>
    <w:rPr>
      <w:rFonts w:ascii="Times New Roman" w:eastAsia="Times New Roman" w:hAnsi="Times New Roman" w:cs="Times New Roman"/>
      <w:iCs/>
      <w:color w:val="000000"/>
      <w:sz w:val="28"/>
      <w:szCs w:val="28"/>
      <w:lang w:val="x-none"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DD1A4D"/>
    <w:rPr>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D1A4D"/>
    <w:rPr>
      <w:rFonts w:ascii="Times New Roman" w:eastAsia="Times New Roman" w:hAnsi="Times New Roman" w:cs="Times New Roman"/>
      <w:iCs/>
      <w:color w:val="000000"/>
      <w:sz w:val="24"/>
      <w:szCs w:val="20"/>
      <w:lang w:val="x-none" w:eastAsia="en-US"/>
    </w:rPr>
  </w:style>
  <w:style w:type="character" w:styleId="Lbjegyzet-hivatkozs">
    <w:name w:val="footnote reference"/>
    <w:aliases w:val="BVI fnr,Footnote symbol,Times 10 Point, Exposant 3 Point,Footnote Reference Number,Exposant 3 Point"/>
    <w:uiPriority w:val="99"/>
    <w:rsid w:val="00DD1A4D"/>
    <w:rPr>
      <w:vertAlign w:val="superscript"/>
    </w:rPr>
  </w:style>
  <w:style w:type="paragraph" w:styleId="lfej">
    <w:name w:val="header"/>
    <w:basedOn w:val="Norml"/>
    <w:link w:val="lfejChar"/>
    <w:uiPriority w:val="99"/>
    <w:unhideWhenUsed/>
    <w:rsid w:val="007648A3"/>
    <w:pPr>
      <w:tabs>
        <w:tab w:val="center" w:pos="4536"/>
        <w:tab w:val="right" w:pos="9072"/>
      </w:tabs>
    </w:pPr>
  </w:style>
  <w:style w:type="character" w:customStyle="1" w:styleId="lfejChar">
    <w:name w:val="Élőfej Char"/>
    <w:basedOn w:val="Bekezdsalapbettpusa"/>
    <w:link w:val="lfej"/>
    <w:uiPriority w:val="99"/>
    <w:rsid w:val="007648A3"/>
    <w:rPr>
      <w:rFonts w:ascii="Times New Roman" w:eastAsia="Times New Roman" w:hAnsi="Times New Roman" w:cs="Times New Roman"/>
      <w:iCs/>
      <w:color w:val="000000"/>
      <w:sz w:val="24"/>
      <w:szCs w:val="20"/>
      <w:lang w:eastAsia="en-US"/>
    </w:rPr>
  </w:style>
  <w:style w:type="paragraph" w:styleId="llb">
    <w:name w:val="footer"/>
    <w:basedOn w:val="Norml"/>
    <w:link w:val="llbChar"/>
    <w:uiPriority w:val="99"/>
    <w:unhideWhenUsed/>
    <w:rsid w:val="007648A3"/>
    <w:pPr>
      <w:tabs>
        <w:tab w:val="center" w:pos="4536"/>
        <w:tab w:val="right" w:pos="9072"/>
      </w:tabs>
    </w:pPr>
  </w:style>
  <w:style w:type="character" w:customStyle="1" w:styleId="llbChar">
    <w:name w:val="Élőláb Char"/>
    <w:basedOn w:val="Bekezdsalapbettpusa"/>
    <w:link w:val="llb"/>
    <w:uiPriority w:val="99"/>
    <w:rsid w:val="007648A3"/>
    <w:rPr>
      <w:rFonts w:ascii="Times New Roman" w:eastAsia="Times New Roman" w:hAnsi="Times New Roman" w:cs="Times New Roman"/>
      <w:iCs/>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1545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18</cp:revision>
  <dcterms:created xsi:type="dcterms:W3CDTF">2017-02-21T13:25:00Z</dcterms:created>
  <dcterms:modified xsi:type="dcterms:W3CDTF">2018-04-25T14:36:00Z</dcterms:modified>
</cp:coreProperties>
</file>