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6E7" w:rsidRPr="00714D7B" w:rsidRDefault="009E66E7" w:rsidP="008A0DBB">
      <w:pPr>
        <w:spacing w:line="276" w:lineRule="auto"/>
        <w:jc w:val="center"/>
        <w:rPr>
          <w:b/>
          <w:smallCaps/>
          <w:color w:val="000000" w:themeColor="text1"/>
          <w:lang w:val="en-GB"/>
        </w:rPr>
      </w:pPr>
      <w:bookmarkStart w:id="0" w:name="OLE_LINK7"/>
    </w:p>
    <w:p w:rsidR="009E66E7" w:rsidRPr="00714D7B" w:rsidRDefault="009E66E7" w:rsidP="008A0DBB">
      <w:pPr>
        <w:spacing w:line="276" w:lineRule="auto"/>
        <w:jc w:val="center"/>
        <w:rPr>
          <w:b/>
          <w:smallCaps/>
          <w:color w:val="000000" w:themeColor="text1"/>
          <w:lang w:val="en-GB"/>
        </w:rPr>
      </w:pPr>
    </w:p>
    <w:p w:rsidR="009E66E7" w:rsidRPr="00714D7B" w:rsidRDefault="009E66E7" w:rsidP="008A0DBB">
      <w:pPr>
        <w:spacing w:line="276" w:lineRule="auto"/>
        <w:jc w:val="center"/>
        <w:rPr>
          <w:b/>
          <w:smallCaps/>
          <w:color w:val="000000" w:themeColor="text1"/>
          <w:lang w:val="en-GB"/>
        </w:rPr>
      </w:pPr>
    </w:p>
    <w:p w:rsidR="009E66E7" w:rsidRPr="00714D7B" w:rsidRDefault="009E66E7" w:rsidP="008A0DBB">
      <w:pPr>
        <w:spacing w:line="276" w:lineRule="auto"/>
        <w:jc w:val="center"/>
        <w:rPr>
          <w:b/>
          <w:smallCaps/>
          <w:color w:val="000000" w:themeColor="text1"/>
          <w:lang w:val="en-GB"/>
        </w:rPr>
      </w:pPr>
    </w:p>
    <w:p w:rsidR="00DC1AD1" w:rsidRPr="00714D7B" w:rsidRDefault="00DC1AD1" w:rsidP="00DC1AD1">
      <w:pPr>
        <w:spacing w:line="276" w:lineRule="auto"/>
        <w:jc w:val="center"/>
        <w:rPr>
          <w:b/>
          <w:smallCaps/>
          <w:color w:val="000000" w:themeColor="text1"/>
          <w:lang w:val="en-GB"/>
        </w:rPr>
      </w:pPr>
      <w:proofErr w:type="spellStart"/>
      <w:r w:rsidRPr="00714D7B">
        <w:rPr>
          <w:b/>
          <w:smallCaps/>
          <w:color w:val="000000" w:themeColor="text1"/>
          <w:lang w:val="en-GB"/>
        </w:rPr>
        <w:t>HungaroControl</w:t>
      </w:r>
      <w:proofErr w:type="spellEnd"/>
      <w:r w:rsidRPr="00714D7B">
        <w:rPr>
          <w:b/>
          <w:smallCaps/>
          <w:color w:val="000000" w:themeColor="text1"/>
          <w:lang w:val="en-GB"/>
        </w:rPr>
        <w:t xml:space="preserve"> Magyar </w:t>
      </w:r>
      <w:proofErr w:type="spellStart"/>
      <w:r w:rsidRPr="00714D7B">
        <w:rPr>
          <w:b/>
          <w:smallCaps/>
          <w:color w:val="000000" w:themeColor="text1"/>
          <w:lang w:val="en-GB"/>
        </w:rPr>
        <w:t>Légiforgalmi</w:t>
      </w:r>
      <w:proofErr w:type="spellEnd"/>
      <w:r w:rsidRPr="00714D7B">
        <w:rPr>
          <w:b/>
          <w:smallCaps/>
          <w:color w:val="000000" w:themeColor="text1"/>
          <w:lang w:val="en-GB"/>
        </w:rPr>
        <w:t xml:space="preserve"> </w:t>
      </w:r>
      <w:proofErr w:type="spellStart"/>
      <w:r w:rsidRPr="00714D7B">
        <w:rPr>
          <w:b/>
          <w:smallCaps/>
          <w:color w:val="000000" w:themeColor="text1"/>
          <w:lang w:val="en-GB"/>
        </w:rPr>
        <w:t>Szolgálat</w:t>
      </w:r>
      <w:proofErr w:type="spellEnd"/>
      <w:r w:rsidRPr="00714D7B">
        <w:rPr>
          <w:b/>
          <w:smallCaps/>
          <w:color w:val="000000" w:themeColor="text1"/>
          <w:lang w:val="en-GB"/>
        </w:rPr>
        <w:t xml:space="preserve"> </w:t>
      </w:r>
      <w:proofErr w:type="spellStart"/>
      <w:r w:rsidRPr="00714D7B">
        <w:rPr>
          <w:b/>
          <w:smallCaps/>
          <w:color w:val="000000" w:themeColor="text1"/>
          <w:lang w:val="en-GB"/>
        </w:rPr>
        <w:t>Zártkörűen</w:t>
      </w:r>
      <w:proofErr w:type="spellEnd"/>
      <w:r w:rsidRPr="00714D7B">
        <w:rPr>
          <w:b/>
          <w:smallCaps/>
          <w:color w:val="000000" w:themeColor="text1"/>
          <w:lang w:val="en-GB"/>
        </w:rPr>
        <w:t xml:space="preserve"> </w:t>
      </w:r>
      <w:proofErr w:type="spellStart"/>
      <w:r w:rsidRPr="00714D7B">
        <w:rPr>
          <w:b/>
          <w:smallCaps/>
          <w:color w:val="000000" w:themeColor="text1"/>
          <w:lang w:val="en-GB"/>
        </w:rPr>
        <w:t>Működő</w:t>
      </w:r>
      <w:proofErr w:type="spellEnd"/>
      <w:r w:rsidRPr="00714D7B">
        <w:rPr>
          <w:b/>
          <w:smallCaps/>
          <w:color w:val="000000" w:themeColor="text1"/>
          <w:lang w:val="en-GB"/>
        </w:rPr>
        <w:t xml:space="preserve"> </w:t>
      </w:r>
      <w:proofErr w:type="spellStart"/>
      <w:r w:rsidRPr="00714D7B">
        <w:rPr>
          <w:b/>
          <w:smallCaps/>
          <w:color w:val="000000" w:themeColor="text1"/>
          <w:lang w:val="en-GB"/>
        </w:rPr>
        <w:t>Részvénytársaság</w:t>
      </w:r>
      <w:proofErr w:type="spellEnd"/>
      <w:r w:rsidRPr="00714D7B">
        <w:rPr>
          <w:b/>
          <w:smallCaps/>
          <w:color w:val="000000" w:themeColor="text1"/>
          <w:lang w:val="en-GB"/>
        </w:rPr>
        <w:t xml:space="preserve"> </w:t>
      </w:r>
    </w:p>
    <w:p w:rsidR="00A54735" w:rsidRPr="00714D7B" w:rsidRDefault="00ED2BE0" w:rsidP="00ED2BE0">
      <w:pPr>
        <w:tabs>
          <w:tab w:val="left" w:pos="2655"/>
          <w:tab w:val="center" w:pos="4535"/>
        </w:tabs>
        <w:spacing w:line="276" w:lineRule="auto"/>
        <w:rPr>
          <w:b/>
          <w:smallCaps/>
          <w:color w:val="000000" w:themeColor="text1"/>
          <w:lang w:val="en-GB"/>
        </w:rPr>
      </w:pPr>
      <w:r w:rsidRPr="00714D7B">
        <w:rPr>
          <w:b/>
          <w:smallCaps/>
          <w:color w:val="000000" w:themeColor="text1"/>
          <w:lang w:val="en-GB"/>
        </w:rPr>
        <w:tab/>
      </w:r>
      <w:r w:rsidRPr="00714D7B">
        <w:rPr>
          <w:b/>
          <w:smallCaps/>
          <w:color w:val="000000" w:themeColor="text1"/>
          <w:lang w:val="en-GB"/>
        </w:rPr>
        <w:tab/>
      </w:r>
      <w:r w:rsidR="00DC1AD1" w:rsidRPr="00714D7B">
        <w:rPr>
          <w:b/>
          <w:smallCaps/>
          <w:color w:val="000000" w:themeColor="text1"/>
          <w:lang w:val="en-GB"/>
        </w:rPr>
        <w:t>(</w:t>
      </w:r>
      <w:r w:rsidR="005B1DB3" w:rsidRPr="00714D7B">
        <w:rPr>
          <w:b/>
          <w:smallCaps/>
          <w:color w:val="000000" w:themeColor="text1"/>
          <w:lang w:val="en-GB"/>
        </w:rPr>
        <w:t>H-</w:t>
      </w:r>
      <w:r w:rsidR="00DC1AD1" w:rsidRPr="00714D7B">
        <w:rPr>
          <w:b/>
          <w:smallCaps/>
          <w:color w:val="000000" w:themeColor="text1"/>
          <w:lang w:val="en-GB"/>
        </w:rPr>
        <w:t xml:space="preserve">1185 Budapest, </w:t>
      </w:r>
      <w:proofErr w:type="spellStart"/>
      <w:r w:rsidR="00DC1AD1" w:rsidRPr="00714D7B">
        <w:rPr>
          <w:b/>
          <w:smallCaps/>
          <w:color w:val="000000" w:themeColor="text1"/>
          <w:lang w:val="en-GB"/>
        </w:rPr>
        <w:t>Igló</w:t>
      </w:r>
      <w:proofErr w:type="spellEnd"/>
      <w:r w:rsidR="00DC1AD1" w:rsidRPr="00714D7B">
        <w:rPr>
          <w:b/>
          <w:smallCaps/>
          <w:color w:val="000000" w:themeColor="text1"/>
          <w:lang w:val="en-GB"/>
        </w:rPr>
        <w:t xml:space="preserve"> u. 33-35.)</w:t>
      </w:r>
    </w:p>
    <w:p w:rsidR="00A54735" w:rsidRPr="00714D7B" w:rsidRDefault="00A54735" w:rsidP="008A0DBB">
      <w:pPr>
        <w:spacing w:line="276" w:lineRule="auto"/>
        <w:jc w:val="center"/>
        <w:rPr>
          <w:b/>
          <w:smallCaps/>
          <w:color w:val="000000" w:themeColor="text1"/>
          <w:lang w:val="en-GB"/>
        </w:rPr>
      </w:pPr>
    </w:p>
    <w:p w:rsidR="00BB6F2D" w:rsidRPr="00714D7B" w:rsidRDefault="00BB6F2D" w:rsidP="008A0DBB">
      <w:pPr>
        <w:spacing w:line="276" w:lineRule="auto"/>
        <w:jc w:val="center"/>
        <w:rPr>
          <w:b/>
          <w:smallCaps/>
          <w:color w:val="000000" w:themeColor="text1"/>
          <w:lang w:val="en-GB"/>
        </w:rPr>
      </w:pPr>
    </w:p>
    <w:p w:rsidR="00C47645" w:rsidRPr="00714D7B" w:rsidRDefault="005B1DB3" w:rsidP="008A0DBB">
      <w:pPr>
        <w:spacing w:line="276" w:lineRule="auto"/>
        <w:jc w:val="center"/>
        <w:rPr>
          <w:b/>
          <w:smallCaps/>
          <w:color w:val="000000" w:themeColor="text1"/>
          <w:sz w:val="28"/>
          <w:szCs w:val="28"/>
          <w:lang w:val="en-GB"/>
        </w:rPr>
      </w:pPr>
      <w:r w:rsidRPr="00714D7B">
        <w:rPr>
          <w:b/>
          <w:smallCaps/>
          <w:color w:val="000000" w:themeColor="text1"/>
          <w:sz w:val="28"/>
          <w:szCs w:val="28"/>
          <w:lang w:val="en-GB"/>
        </w:rPr>
        <w:t>PUBLIC PROCUREMENT DOCUMENT</w:t>
      </w:r>
    </w:p>
    <w:p w:rsidR="000B5E16" w:rsidRPr="00714D7B" w:rsidRDefault="005B1DB3" w:rsidP="00DA3773">
      <w:pPr>
        <w:widowControl w:val="0"/>
        <w:jc w:val="center"/>
        <w:rPr>
          <w:b/>
          <w:caps/>
          <w:color w:val="000000" w:themeColor="text1"/>
          <w:lang w:val="en-GB"/>
        </w:rPr>
      </w:pPr>
      <w:r w:rsidRPr="00714D7B">
        <w:rPr>
          <w:i/>
          <w:color w:val="000000" w:themeColor="text1"/>
          <w:lang w:val="en-GB" w:eastAsia="zh-CN"/>
        </w:rPr>
        <w:t xml:space="preserve">Containing information necessary for Candidates to prepare the request to participate; the list of certificates, declarations to be submitted, recommended certificate and declaration templates for the participation stage of the </w:t>
      </w:r>
      <w:r w:rsidR="00277438" w:rsidRPr="00714D7B">
        <w:rPr>
          <w:i/>
          <w:color w:val="000000" w:themeColor="text1"/>
          <w:lang w:val="en-GB" w:eastAsia="zh-CN"/>
        </w:rPr>
        <w:t>two-stage negotiated</w:t>
      </w:r>
      <w:r w:rsidRPr="00714D7B">
        <w:rPr>
          <w:i/>
          <w:color w:val="000000" w:themeColor="text1"/>
          <w:lang w:val="en-GB" w:eastAsia="zh-CN"/>
        </w:rPr>
        <w:t xml:space="preserve"> </w:t>
      </w:r>
      <w:r w:rsidRPr="00714D7B">
        <w:rPr>
          <w:i/>
          <w:color w:val="212121"/>
          <w:lang w:val="en-GB"/>
        </w:rPr>
        <w:t>public procurement procedure reaching the EU threshold under Part Two of the PPA (</w:t>
      </w:r>
      <w:r w:rsidRPr="00714D7B">
        <w:rPr>
          <w:i/>
          <w:color w:val="000000"/>
          <w:lang w:val="en-GB"/>
        </w:rPr>
        <w:t>Act CXLIII of 2015 on Public Procurement</w:t>
      </w:r>
      <w:r w:rsidRPr="00714D7B">
        <w:rPr>
          <w:i/>
          <w:color w:val="212121"/>
          <w:lang w:val="en-GB"/>
        </w:rPr>
        <w:t>) in the subject of</w:t>
      </w:r>
    </w:p>
    <w:p w:rsidR="000B5E16" w:rsidRPr="00714D7B" w:rsidRDefault="000B5E16" w:rsidP="00DA3773">
      <w:pPr>
        <w:widowControl w:val="0"/>
        <w:jc w:val="center"/>
        <w:rPr>
          <w:b/>
          <w:caps/>
          <w:color w:val="000000" w:themeColor="text1"/>
          <w:lang w:val="en-GB"/>
        </w:rPr>
      </w:pPr>
    </w:p>
    <w:p w:rsidR="00A4280F" w:rsidRPr="00714D7B" w:rsidRDefault="005B1DB3" w:rsidP="00E0251D">
      <w:pPr>
        <w:spacing w:line="276" w:lineRule="auto"/>
        <w:jc w:val="center"/>
        <w:rPr>
          <w:b/>
          <w:smallCaps/>
          <w:color w:val="000000" w:themeColor="text1"/>
          <w:sz w:val="28"/>
          <w:szCs w:val="28"/>
          <w:lang w:val="en-GB"/>
        </w:rPr>
      </w:pPr>
      <w:r w:rsidRPr="00714D7B">
        <w:rPr>
          <w:b/>
          <w:smallCaps/>
          <w:color w:val="000000" w:themeColor="text1"/>
          <w:sz w:val="28"/>
          <w:szCs w:val="28"/>
          <w:lang w:val="en-GB"/>
        </w:rPr>
        <w:t>“Camera system and ADS-B installation</w:t>
      </w:r>
      <w:r w:rsidR="00DC1AD1" w:rsidRPr="00714D7B">
        <w:rPr>
          <w:b/>
          <w:smallCaps/>
          <w:color w:val="000000" w:themeColor="text1"/>
          <w:sz w:val="28"/>
          <w:szCs w:val="28"/>
          <w:lang w:val="en-GB"/>
        </w:rPr>
        <w:t>”</w:t>
      </w:r>
    </w:p>
    <w:p w:rsidR="000302C5" w:rsidRPr="00714D7B" w:rsidRDefault="000302C5" w:rsidP="003E6E72">
      <w:pPr>
        <w:spacing w:line="276" w:lineRule="auto"/>
        <w:jc w:val="center"/>
        <w:rPr>
          <w:color w:val="000000" w:themeColor="text1"/>
          <w:lang w:val="en-GB" w:eastAsia="zh-CN"/>
        </w:rPr>
      </w:pPr>
    </w:p>
    <w:p w:rsidR="00277438" w:rsidRPr="00714D7B" w:rsidRDefault="00277438" w:rsidP="00277438">
      <w:pPr>
        <w:autoSpaceDE w:val="0"/>
        <w:autoSpaceDN w:val="0"/>
        <w:adjustRightInd w:val="0"/>
        <w:ind w:right="282"/>
        <w:jc w:val="center"/>
        <w:rPr>
          <w:rFonts w:eastAsia="SimSun"/>
          <w:b/>
          <w:bCs/>
          <w:color w:val="FF0000"/>
          <w:lang w:val="en-GB"/>
        </w:rPr>
      </w:pPr>
      <w:r w:rsidRPr="00714D7B">
        <w:rPr>
          <w:rFonts w:eastAsia="SimSun"/>
          <w:b/>
          <w:bCs/>
          <w:color w:val="FF0000"/>
          <w:lang w:val="en-GB"/>
        </w:rPr>
        <w:t>DEAR CANDIDATE,</w:t>
      </w:r>
    </w:p>
    <w:p w:rsidR="00277438" w:rsidRPr="00714D7B" w:rsidRDefault="00277438" w:rsidP="00277438">
      <w:pPr>
        <w:autoSpaceDE w:val="0"/>
        <w:autoSpaceDN w:val="0"/>
        <w:adjustRightInd w:val="0"/>
        <w:ind w:right="282"/>
        <w:jc w:val="both"/>
        <w:rPr>
          <w:rFonts w:eastAsia="SimSun"/>
          <w:b/>
          <w:bCs/>
          <w:color w:val="FF0000"/>
          <w:lang w:val="en-GB"/>
        </w:rPr>
      </w:pPr>
    </w:p>
    <w:p w:rsidR="003E6E72" w:rsidRPr="00714D7B" w:rsidRDefault="00277438" w:rsidP="00277438">
      <w:pPr>
        <w:tabs>
          <w:tab w:val="left" w:pos="0"/>
        </w:tabs>
        <w:autoSpaceDE w:val="0"/>
        <w:autoSpaceDN w:val="0"/>
        <w:adjustRightInd w:val="0"/>
        <w:ind w:right="282"/>
        <w:jc w:val="both"/>
        <w:rPr>
          <w:b/>
          <w:snapToGrid w:val="0"/>
          <w:color w:val="000000" w:themeColor="text1"/>
          <w:lang w:val="en-GB" w:eastAsia="zh-CN"/>
        </w:rPr>
      </w:pPr>
      <w:r w:rsidRPr="00714D7B">
        <w:rPr>
          <w:rFonts w:eastAsia="SimSun"/>
          <w:b/>
          <w:bCs/>
          <w:color w:val="FF0000"/>
          <w:lang w:val="en-GB"/>
        </w:rPr>
        <w:t xml:space="preserve">IN CASE YOU DOWNLOADED THE PRESENT PUBLIC PROCUREMENT DOCUMENT BY WAY OF ELECTRONIC MEANS WE KINDLY ASK YOU TO SEND THE COMPLETED AND SIGNED REGISTRATION FORM ATTESTING THE DOWNLOAD PURSUANT TO ANNEX No. 9 WITHOUT DELAY TO THE PERSON ACTING ON BEHALF OF THE CONTRACTING AUTHORITY TO THE FOLLOWING E-MAIL ADRESS: </w:t>
      </w:r>
      <w:hyperlink r:id="rId12" w:history="1">
        <w:r w:rsidRPr="00714D7B">
          <w:rPr>
            <w:rStyle w:val="Hiperhivatkozs"/>
            <w:lang w:val="en-GB"/>
          </w:rPr>
          <w:t>hc@szilioffice.hu</w:t>
        </w:r>
      </w:hyperlink>
      <w:r w:rsidRPr="00714D7B">
        <w:rPr>
          <w:rStyle w:val="Lbjegyzet-hivatkozs"/>
          <w:rFonts w:eastAsia="SimSun"/>
          <w:b/>
          <w:bCs/>
          <w:color w:val="FF0000"/>
          <w:lang w:val="en-GB"/>
        </w:rPr>
        <w:footnoteReference w:id="2"/>
      </w:r>
      <w:r w:rsidRPr="00714D7B">
        <w:rPr>
          <w:rFonts w:eastAsia="SimSun"/>
          <w:b/>
          <w:bCs/>
          <w:color w:val="FF0000"/>
          <w:lang w:val="en-GB"/>
        </w:rPr>
        <w:t>, OR TO THE TELEFAX NUMBER (+36 1) 4578041 ADDRESSED TO THE ATTENTION OF DR. DÁNIEL KOPPÁNDI.</w:t>
      </w:r>
    </w:p>
    <w:p w:rsidR="00277438" w:rsidRPr="00714D7B" w:rsidRDefault="00277438" w:rsidP="00211D43">
      <w:pPr>
        <w:autoSpaceDE w:val="0"/>
        <w:autoSpaceDN w:val="0"/>
        <w:adjustRightInd w:val="0"/>
        <w:ind w:right="282"/>
        <w:jc w:val="center"/>
        <w:rPr>
          <w:rFonts w:eastAsia="SimSun"/>
          <w:b/>
          <w:bCs/>
          <w:color w:val="FF0000"/>
          <w:lang w:val="en-GB"/>
        </w:rPr>
      </w:pPr>
    </w:p>
    <w:p w:rsidR="00211D43" w:rsidRPr="00714D7B" w:rsidRDefault="00277438" w:rsidP="00211D43">
      <w:pPr>
        <w:tabs>
          <w:tab w:val="left" w:pos="567"/>
        </w:tabs>
        <w:ind w:right="282"/>
        <w:jc w:val="both"/>
        <w:rPr>
          <w:rFonts w:eastAsia="SimSun"/>
          <w:b/>
          <w:bCs/>
          <w:color w:val="FF0000"/>
          <w:lang w:val="en-GB"/>
        </w:rPr>
      </w:pPr>
      <w:r w:rsidRPr="00714D7B">
        <w:rPr>
          <w:rFonts w:eastAsia="SimSun"/>
          <w:b/>
          <w:bCs/>
          <w:i/>
          <w:color w:val="FF0000"/>
          <w:lang w:val="en-GB"/>
        </w:rPr>
        <w:t xml:space="preserve">The condition for the participation in the procedure is that at least one candidate or the subcontractor indicated in the tender has access to and downloads the public procurement document by way of electronic means from the designated homepage (through the path specified in the notice); and proves the download by returning the comprehensively completed registration form – Annex No. </w:t>
      </w:r>
      <w:r w:rsidRPr="0072333E">
        <w:rPr>
          <w:rFonts w:eastAsia="SimSun"/>
          <w:b/>
          <w:bCs/>
          <w:i/>
          <w:color w:val="FF0000"/>
          <w:lang w:val="en-GB"/>
        </w:rPr>
        <w:t>9</w:t>
      </w:r>
      <w:r w:rsidRPr="00714D7B">
        <w:rPr>
          <w:rFonts w:eastAsia="SimSun"/>
          <w:b/>
          <w:bCs/>
          <w:i/>
          <w:color w:val="FF0000"/>
          <w:lang w:val="en-GB"/>
        </w:rPr>
        <w:t xml:space="preserve"> - duly signed by the person having adequate representation rights.</w:t>
      </w:r>
    </w:p>
    <w:p w:rsidR="00211D43" w:rsidRPr="00714D7B" w:rsidRDefault="00211D43" w:rsidP="00211D43">
      <w:pPr>
        <w:tabs>
          <w:tab w:val="left" w:pos="567"/>
        </w:tabs>
        <w:ind w:right="282"/>
        <w:jc w:val="both"/>
        <w:rPr>
          <w:b/>
          <w:bCs/>
          <w:i/>
          <w:smallCaps/>
          <w:color w:val="000000"/>
          <w:lang w:val="en-GB"/>
        </w:rPr>
      </w:pPr>
    </w:p>
    <w:p w:rsidR="003E6E72" w:rsidRPr="00714D7B" w:rsidRDefault="003E6E72" w:rsidP="003E6E72">
      <w:pPr>
        <w:spacing w:line="276" w:lineRule="auto"/>
        <w:jc w:val="center"/>
        <w:rPr>
          <w:b/>
          <w:snapToGrid w:val="0"/>
          <w:color w:val="000000" w:themeColor="text1"/>
          <w:lang w:val="en-GB" w:eastAsia="zh-CN"/>
        </w:rPr>
      </w:pPr>
    </w:p>
    <w:p w:rsidR="003E6E72" w:rsidRPr="00714D7B" w:rsidRDefault="003E6E72" w:rsidP="003E6E72">
      <w:pPr>
        <w:spacing w:line="276" w:lineRule="auto"/>
        <w:jc w:val="center"/>
        <w:rPr>
          <w:b/>
          <w:bCs/>
          <w:color w:val="000000" w:themeColor="text1"/>
          <w:lang w:val="en-GB"/>
        </w:rPr>
      </w:pPr>
    </w:p>
    <w:p w:rsidR="00A01DE2" w:rsidRPr="00714D7B" w:rsidRDefault="00A01DE2" w:rsidP="003E6E72">
      <w:pPr>
        <w:spacing w:line="276" w:lineRule="auto"/>
        <w:jc w:val="center"/>
        <w:rPr>
          <w:b/>
          <w:bCs/>
          <w:color w:val="000000" w:themeColor="text1"/>
          <w:lang w:val="en-GB"/>
        </w:rPr>
      </w:pPr>
    </w:p>
    <w:p w:rsidR="003E6E72" w:rsidRPr="00714D7B" w:rsidRDefault="0072333E" w:rsidP="003E6E72">
      <w:pPr>
        <w:spacing w:line="276" w:lineRule="auto"/>
        <w:jc w:val="center"/>
        <w:rPr>
          <w:b/>
          <w:bCs/>
          <w:color w:val="000000" w:themeColor="text1"/>
          <w:lang w:val="en-GB"/>
        </w:rPr>
      </w:pPr>
      <w:r>
        <w:rPr>
          <w:b/>
          <w:bCs/>
          <w:color w:val="000000" w:themeColor="text1"/>
          <w:lang w:val="en-GB"/>
        </w:rPr>
        <w:t>02/01/2018</w:t>
      </w:r>
    </w:p>
    <w:p w:rsidR="00277438" w:rsidRPr="00714D7B" w:rsidRDefault="00277438" w:rsidP="003E6E72">
      <w:pPr>
        <w:spacing w:line="276" w:lineRule="auto"/>
        <w:jc w:val="center"/>
        <w:rPr>
          <w:b/>
          <w:bCs/>
          <w:color w:val="000000" w:themeColor="text1"/>
          <w:lang w:val="en-GB"/>
        </w:rPr>
      </w:pPr>
    </w:p>
    <w:p w:rsidR="00277438" w:rsidRPr="00714D7B" w:rsidRDefault="00277438" w:rsidP="003E6E72">
      <w:pPr>
        <w:spacing w:line="276" w:lineRule="auto"/>
        <w:jc w:val="center"/>
        <w:rPr>
          <w:b/>
          <w:bCs/>
          <w:color w:val="000000" w:themeColor="text1"/>
          <w:lang w:val="en-GB"/>
        </w:rPr>
      </w:pPr>
    </w:p>
    <w:p w:rsidR="00277438" w:rsidRPr="00714D7B" w:rsidRDefault="00277438" w:rsidP="003E6E72">
      <w:pPr>
        <w:spacing w:line="276" w:lineRule="auto"/>
        <w:jc w:val="center"/>
        <w:rPr>
          <w:b/>
          <w:bCs/>
          <w:color w:val="000000" w:themeColor="text1"/>
          <w:lang w:val="en-GB"/>
        </w:rPr>
      </w:pPr>
    </w:p>
    <w:p w:rsidR="00277438" w:rsidRPr="00714D7B" w:rsidRDefault="00277438" w:rsidP="003E6E72">
      <w:pPr>
        <w:spacing w:line="276" w:lineRule="auto"/>
        <w:jc w:val="center"/>
        <w:rPr>
          <w:b/>
          <w:bCs/>
          <w:color w:val="000000" w:themeColor="text1"/>
          <w:lang w:val="en-GB"/>
        </w:rPr>
      </w:pPr>
    </w:p>
    <w:bookmarkEnd w:id="0" w:displacedByCustomXml="next"/>
    <w:sdt>
      <w:sdtPr>
        <w:rPr>
          <w:rFonts w:ascii="Times New Roman" w:eastAsia="Times New Roman" w:hAnsi="Times New Roman" w:cs="Times New Roman"/>
          <w:b w:val="0"/>
          <w:bCs w:val="0"/>
          <w:color w:val="auto"/>
          <w:sz w:val="24"/>
          <w:szCs w:val="24"/>
          <w:lang w:val="en-GB" w:eastAsia="hu-HU"/>
        </w:rPr>
        <w:id w:val="1578862567"/>
        <w:docPartObj>
          <w:docPartGallery w:val="Table of Contents"/>
          <w:docPartUnique/>
        </w:docPartObj>
      </w:sdtPr>
      <w:sdtEndPr>
        <w:rPr>
          <w:color w:val="000000" w:themeColor="text1"/>
        </w:rPr>
      </w:sdtEndPr>
      <w:sdtContent>
        <w:p w:rsidR="00A23991" w:rsidRPr="00714D7B" w:rsidRDefault="00A23991" w:rsidP="001367DC">
          <w:pPr>
            <w:pStyle w:val="Tartalomjegyzkcmsora"/>
            <w:rPr>
              <w:rFonts w:eastAsia="Times New Roman"/>
              <w:lang w:val="en-GB"/>
            </w:rPr>
          </w:pPr>
        </w:p>
        <w:p w:rsidR="00580051" w:rsidRPr="00714D7B" w:rsidRDefault="00580051" w:rsidP="001367DC">
          <w:pPr>
            <w:pStyle w:val="Tartalomjegyzkcmsora"/>
            <w:rPr>
              <w:lang w:val="en-GB"/>
            </w:rPr>
          </w:pPr>
          <w:r w:rsidRPr="00714D7B">
            <w:rPr>
              <w:lang w:val="en-GB"/>
            </w:rPr>
            <w:t>T</w:t>
          </w:r>
          <w:r w:rsidR="003C10FE" w:rsidRPr="00714D7B">
            <w:rPr>
              <w:lang w:val="en-GB"/>
            </w:rPr>
            <w:t>able of contents</w:t>
          </w:r>
        </w:p>
        <w:p w:rsidR="00BE129D" w:rsidRPr="00714D7B" w:rsidRDefault="007867CA" w:rsidP="00DE2044">
          <w:pPr>
            <w:pStyle w:val="TJ1"/>
            <w:rPr>
              <w:rFonts w:eastAsiaTheme="minorEastAsia" w:cstheme="minorBidi"/>
              <w:lang w:val="en-GB"/>
            </w:rPr>
          </w:pPr>
          <w:r w:rsidRPr="00714D7B">
            <w:rPr>
              <w:color w:val="000000" w:themeColor="text1"/>
              <w:sz w:val="24"/>
              <w:szCs w:val="24"/>
              <w:lang w:val="en-GB"/>
            </w:rPr>
            <w:fldChar w:fldCharType="begin"/>
          </w:r>
          <w:r w:rsidR="00580051" w:rsidRPr="00714D7B">
            <w:rPr>
              <w:color w:val="000000" w:themeColor="text1"/>
              <w:sz w:val="24"/>
              <w:szCs w:val="24"/>
              <w:lang w:val="en-GB"/>
            </w:rPr>
            <w:instrText xml:space="preserve"> TOC \o "1-3" \h \z \u </w:instrText>
          </w:r>
          <w:r w:rsidRPr="00714D7B">
            <w:rPr>
              <w:color w:val="000000" w:themeColor="text1"/>
              <w:sz w:val="24"/>
              <w:szCs w:val="24"/>
              <w:lang w:val="en-GB"/>
            </w:rPr>
            <w:fldChar w:fldCharType="separate"/>
          </w:r>
          <w:hyperlink w:anchor="_Toc457975656" w:history="1">
            <w:r w:rsidR="003C10FE" w:rsidRPr="00714D7B">
              <w:rPr>
                <w:color w:val="000000" w:themeColor="text1"/>
                <w:sz w:val="24"/>
                <w:szCs w:val="24"/>
                <w:lang w:val="en-GB"/>
              </w:rPr>
              <w:t>Chapter I</w:t>
            </w:r>
            <w:r w:rsidR="00BE129D" w:rsidRPr="00714D7B">
              <w:rPr>
                <w:rStyle w:val="Hiperhivatkozs"/>
                <w:lang w:val="en-GB"/>
              </w:rPr>
              <w:t xml:space="preserve"> </w:t>
            </w:r>
            <w:r w:rsidR="003C10FE" w:rsidRPr="00714D7B">
              <w:rPr>
                <w:rStyle w:val="Hiperhivatkozs"/>
                <w:lang w:val="en-GB"/>
              </w:rPr>
              <w:t>–</w:t>
            </w:r>
            <w:r w:rsidR="00BE129D" w:rsidRPr="00714D7B">
              <w:rPr>
                <w:rStyle w:val="Hiperhivatkozs"/>
                <w:lang w:val="en-GB"/>
              </w:rPr>
              <w:t xml:space="preserve"> </w:t>
            </w:r>
            <w:r w:rsidR="003C10FE" w:rsidRPr="00714D7B">
              <w:rPr>
                <w:rStyle w:val="Hiperhivatkozs"/>
                <w:lang w:val="en-GB"/>
              </w:rPr>
              <w:t>GUIDELINES FOR CANDIDATES</w:t>
            </w:r>
            <w:r w:rsidR="00BE129D" w:rsidRPr="00714D7B">
              <w:rPr>
                <w:webHidden/>
                <w:lang w:val="en-GB"/>
              </w:rPr>
              <w:tab/>
            </w:r>
            <w:r w:rsidRPr="00714D7B">
              <w:rPr>
                <w:webHidden/>
                <w:lang w:val="en-GB"/>
              </w:rPr>
              <w:fldChar w:fldCharType="begin"/>
            </w:r>
            <w:r w:rsidR="00BE129D" w:rsidRPr="00714D7B">
              <w:rPr>
                <w:webHidden/>
                <w:lang w:val="en-GB"/>
              </w:rPr>
              <w:instrText xml:space="preserve"> PAGEREF _Toc457975656 \h </w:instrText>
            </w:r>
            <w:r w:rsidRPr="00714D7B">
              <w:rPr>
                <w:webHidden/>
                <w:lang w:val="en-GB"/>
              </w:rPr>
            </w:r>
            <w:r w:rsidRPr="00714D7B">
              <w:rPr>
                <w:webHidden/>
                <w:lang w:val="en-GB"/>
              </w:rPr>
              <w:fldChar w:fldCharType="separate"/>
            </w:r>
            <w:r w:rsidR="00BE129D" w:rsidRPr="00714D7B">
              <w:rPr>
                <w:webHidden/>
                <w:lang w:val="en-GB"/>
              </w:rPr>
              <w:t>4</w:t>
            </w:r>
            <w:r w:rsidRPr="00714D7B">
              <w:rPr>
                <w:webHidden/>
                <w:lang w:val="en-GB"/>
              </w:rPr>
              <w:fldChar w:fldCharType="end"/>
            </w:r>
          </w:hyperlink>
        </w:p>
        <w:p w:rsidR="00BE129D" w:rsidRPr="00714D7B" w:rsidRDefault="0072333E" w:rsidP="00DE2044">
          <w:pPr>
            <w:pStyle w:val="TJ2"/>
            <w:rPr>
              <w:rFonts w:asciiTheme="minorHAnsi" w:eastAsiaTheme="minorEastAsia" w:hAnsiTheme="minorHAnsi" w:cstheme="minorBidi"/>
              <w:noProof/>
              <w:sz w:val="22"/>
              <w:szCs w:val="22"/>
              <w:lang w:val="en-GB"/>
            </w:rPr>
          </w:pPr>
          <w:hyperlink w:anchor="_Toc457975657" w:history="1">
            <w:r w:rsidR="00BE129D" w:rsidRPr="00714D7B">
              <w:rPr>
                <w:rStyle w:val="Hiperhivatkozs"/>
                <w:noProof/>
                <w:lang w:val="en-GB"/>
              </w:rPr>
              <w:t>1.)</w:t>
            </w:r>
            <w:r w:rsidR="003C10FE" w:rsidRPr="00714D7B">
              <w:rPr>
                <w:rStyle w:val="Hiperhivatkozs"/>
                <w:noProof/>
                <w:lang w:val="en-GB"/>
              </w:rPr>
              <w:t>Introduction, general conditions of the procedure</w:t>
            </w:r>
            <w:r w:rsidR="00BE129D" w:rsidRPr="00714D7B">
              <w:rPr>
                <w:noProof/>
                <w:webHidden/>
                <w:lang w:val="en-GB"/>
              </w:rPr>
              <w:tab/>
            </w:r>
            <w:r w:rsidR="007867CA" w:rsidRPr="00714D7B">
              <w:rPr>
                <w:noProof/>
                <w:webHidden/>
                <w:lang w:val="en-GB"/>
              </w:rPr>
              <w:fldChar w:fldCharType="begin"/>
            </w:r>
            <w:r w:rsidR="00BE129D" w:rsidRPr="00714D7B">
              <w:rPr>
                <w:noProof/>
                <w:webHidden/>
                <w:lang w:val="en-GB"/>
              </w:rPr>
              <w:instrText xml:space="preserve"> PAGEREF _Toc457975657 \h </w:instrText>
            </w:r>
            <w:r w:rsidR="007867CA" w:rsidRPr="00714D7B">
              <w:rPr>
                <w:noProof/>
                <w:webHidden/>
                <w:lang w:val="en-GB"/>
              </w:rPr>
            </w:r>
            <w:r w:rsidR="007867CA" w:rsidRPr="00714D7B">
              <w:rPr>
                <w:noProof/>
                <w:webHidden/>
                <w:lang w:val="en-GB"/>
              </w:rPr>
              <w:fldChar w:fldCharType="separate"/>
            </w:r>
            <w:r w:rsidR="00BE129D" w:rsidRPr="00714D7B">
              <w:rPr>
                <w:noProof/>
                <w:webHidden/>
                <w:lang w:val="en-GB"/>
              </w:rPr>
              <w:t>4</w:t>
            </w:r>
            <w:r w:rsidR="007867CA" w:rsidRPr="00714D7B">
              <w:rPr>
                <w:noProof/>
                <w:webHidden/>
                <w:lang w:val="en-GB"/>
              </w:rPr>
              <w:fldChar w:fldCharType="end"/>
            </w:r>
          </w:hyperlink>
        </w:p>
        <w:p w:rsidR="00BE129D" w:rsidRPr="00714D7B" w:rsidRDefault="0072333E" w:rsidP="00DE2044">
          <w:pPr>
            <w:pStyle w:val="TJ2"/>
            <w:rPr>
              <w:rFonts w:asciiTheme="minorHAnsi" w:eastAsiaTheme="minorEastAsia" w:hAnsiTheme="minorHAnsi" w:cstheme="minorBidi"/>
              <w:noProof/>
              <w:sz w:val="22"/>
              <w:szCs w:val="22"/>
              <w:lang w:val="en-GB"/>
            </w:rPr>
          </w:pPr>
          <w:hyperlink w:anchor="_Toc457975658" w:history="1">
            <w:r w:rsidR="00BE129D" w:rsidRPr="00714D7B">
              <w:rPr>
                <w:rStyle w:val="Hiperhivatkozs"/>
                <w:noProof/>
                <w:lang w:val="en-GB"/>
              </w:rPr>
              <w:t>2.)</w:t>
            </w:r>
            <w:r w:rsidR="00032104" w:rsidRPr="00714D7B">
              <w:rPr>
                <w:rFonts w:asciiTheme="minorHAnsi" w:eastAsiaTheme="minorEastAsia" w:hAnsiTheme="minorHAnsi" w:cstheme="minorBidi"/>
                <w:noProof/>
                <w:sz w:val="22"/>
                <w:szCs w:val="22"/>
                <w:lang w:val="en-GB"/>
              </w:rPr>
              <w:t xml:space="preserve">The </w:t>
            </w:r>
            <w:r w:rsidR="00032104" w:rsidRPr="00714D7B">
              <w:rPr>
                <w:rStyle w:val="Hiperhivatkozs"/>
                <w:noProof/>
                <w:lang w:val="en-GB"/>
              </w:rPr>
              <w:t>Contracting Authority</w:t>
            </w:r>
            <w:r w:rsidR="00BE129D" w:rsidRPr="00714D7B">
              <w:rPr>
                <w:noProof/>
                <w:webHidden/>
                <w:lang w:val="en-GB"/>
              </w:rPr>
              <w:tab/>
            </w:r>
            <w:r w:rsidR="007867CA" w:rsidRPr="00714D7B">
              <w:rPr>
                <w:noProof/>
                <w:webHidden/>
                <w:lang w:val="en-GB"/>
              </w:rPr>
              <w:fldChar w:fldCharType="begin"/>
            </w:r>
            <w:r w:rsidR="00BE129D" w:rsidRPr="00714D7B">
              <w:rPr>
                <w:noProof/>
                <w:webHidden/>
                <w:lang w:val="en-GB"/>
              </w:rPr>
              <w:instrText xml:space="preserve"> PAGEREF _Toc457975658 \h </w:instrText>
            </w:r>
            <w:r w:rsidR="007867CA" w:rsidRPr="00714D7B">
              <w:rPr>
                <w:noProof/>
                <w:webHidden/>
                <w:lang w:val="en-GB"/>
              </w:rPr>
            </w:r>
            <w:r w:rsidR="007867CA" w:rsidRPr="00714D7B">
              <w:rPr>
                <w:noProof/>
                <w:webHidden/>
                <w:lang w:val="en-GB"/>
              </w:rPr>
              <w:fldChar w:fldCharType="separate"/>
            </w:r>
            <w:r w:rsidR="00BE129D" w:rsidRPr="00714D7B">
              <w:rPr>
                <w:noProof/>
                <w:webHidden/>
                <w:lang w:val="en-GB"/>
              </w:rPr>
              <w:t>5</w:t>
            </w:r>
            <w:r w:rsidR="007867CA" w:rsidRPr="00714D7B">
              <w:rPr>
                <w:noProof/>
                <w:webHidden/>
                <w:lang w:val="en-GB"/>
              </w:rPr>
              <w:fldChar w:fldCharType="end"/>
            </w:r>
          </w:hyperlink>
        </w:p>
        <w:p w:rsidR="00BE129D" w:rsidRPr="00714D7B" w:rsidRDefault="0072333E" w:rsidP="00DE2044">
          <w:pPr>
            <w:pStyle w:val="TJ2"/>
            <w:rPr>
              <w:rFonts w:asciiTheme="minorHAnsi" w:eastAsiaTheme="minorEastAsia" w:hAnsiTheme="minorHAnsi" w:cstheme="minorBidi"/>
              <w:noProof/>
              <w:sz w:val="22"/>
              <w:szCs w:val="22"/>
              <w:lang w:val="en-GB"/>
            </w:rPr>
          </w:pPr>
          <w:hyperlink w:anchor="_Toc457975659" w:history="1">
            <w:r w:rsidR="00BE129D" w:rsidRPr="00714D7B">
              <w:rPr>
                <w:rStyle w:val="Hiperhivatkozs"/>
                <w:noProof/>
                <w:lang w:val="en-GB"/>
              </w:rPr>
              <w:t>3.)</w:t>
            </w:r>
            <w:r w:rsidR="00032104" w:rsidRPr="00714D7B">
              <w:rPr>
                <w:rStyle w:val="Hiperhivatkozs"/>
                <w:noProof/>
                <w:lang w:val="en-GB"/>
              </w:rPr>
              <w:t>Organization acting on behalf of the Contracting Authority</w:t>
            </w:r>
            <w:r w:rsidR="00BE129D" w:rsidRPr="00714D7B">
              <w:rPr>
                <w:noProof/>
                <w:webHidden/>
                <w:lang w:val="en-GB"/>
              </w:rPr>
              <w:tab/>
            </w:r>
            <w:r w:rsidR="007867CA" w:rsidRPr="00714D7B">
              <w:rPr>
                <w:noProof/>
                <w:webHidden/>
                <w:lang w:val="en-GB"/>
              </w:rPr>
              <w:fldChar w:fldCharType="begin"/>
            </w:r>
            <w:r w:rsidR="00BE129D" w:rsidRPr="00714D7B">
              <w:rPr>
                <w:noProof/>
                <w:webHidden/>
                <w:lang w:val="en-GB"/>
              </w:rPr>
              <w:instrText xml:space="preserve"> PAGEREF _Toc457975659 \h </w:instrText>
            </w:r>
            <w:r w:rsidR="007867CA" w:rsidRPr="00714D7B">
              <w:rPr>
                <w:noProof/>
                <w:webHidden/>
                <w:lang w:val="en-GB"/>
              </w:rPr>
            </w:r>
            <w:r w:rsidR="007867CA" w:rsidRPr="00714D7B">
              <w:rPr>
                <w:noProof/>
                <w:webHidden/>
                <w:lang w:val="en-GB"/>
              </w:rPr>
              <w:fldChar w:fldCharType="separate"/>
            </w:r>
            <w:r w:rsidR="00BE129D" w:rsidRPr="00714D7B">
              <w:rPr>
                <w:noProof/>
                <w:webHidden/>
                <w:lang w:val="en-GB"/>
              </w:rPr>
              <w:t>5</w:t>
            </w:r>
            <w:r w:rsidR="007867CA" w:rsidRPr="00714D7B">
              <w:rPr>
                <w:noProof/>
                <w:webHidden/>
                <w:lang w:val="en-GB"/>
              </w:rPr>
              <w:fldChar w:fldCharType="end"/>
            </w:r>
          </w:hyperlink>
        </w:p>
        <w:p w:rsidR="00BE129D" w:rsidRPr="00714D7B" w:rsidRDefault="0072333E" w:rsidP="00DE2044">
          <w:pPr>
            <w:pStyle w:val="TJ2"/>
            <w:rPr>
              <w:rFonts w:asciiTheme="minorHAnsi" w:eastAsiaTheme="minorEastAsia" w:hAnsiTheme="minorHAnsi" w:cstheme="minorBidi"/>
              <w:noProof/>
              <w:sz w:val="22"/>
              <w:szCs w:val="22"/>
              <w:lang w:val="en-GB"/>
            </w:rPr>
          </w:pPr>
          <w:hyperlink w:anchor="_Toc457975660" w:history="1">
            <w:r w:rsidR="00BE129D" w:rsidRPr="00714D7B">
              <w:rPr>
                <w:rStyle w:val="Hiperhivatkozs"/>
                <w:noProof/>
                <w:lang w:val="en-GB"/>
              </w:rPr>
              <w:t>4.)</w:t>
            </w:r>
            <w:r w:rsidR="00032104" w:rsidRPr="00714D7B">
              <w:rPr>
                <w:rStyle w:val="Hiperhivatkozs"/>
                <w:noProof/>
                <w:lang w:val="en-GB"/>
              </w:rPr>
              <w:t>The Candidate</w:t>
            </w:r>
            <w:r w:rsidR="00BE129D" w:rsidRPr="00714D7B">
              <w:rPr>
                <w:noProof/>
                <w:webHidden/>
                <w:lang w:val="en-GB"/>
              </w:rPr>
              <w:tab/>
            </w:r>
            <w:r w:rsidR="007867CA" w:rsidRPr="00714D7B">
              <w:rPr>
                <w:noProof/>
                <w:webHidden/>
                <w:lang w:val="en-GB"/>
              </w:rPr>
              <w:fldChar w:fldCharType="begin"/>
            </w:r>
            <w:r w:rsidR="00BE129D" w:rsidRPr="00714D7B">
              <w:rPr>
                <w:noProof/>
                <w:webHidden/>
                <w:lang w:val="en-GB"/>
              </w:rPr>
              <w:instrText xml:space="preserve"> PAGEREF _Toc457975660 \h </w:instrText>
            </w:r>
            <w:r w:rsidR="007867CA" w:rsidRPr="00714D7B">
              <w:rPr>
                <w:noProof/>
                <w:webHidden/>
                <w:lang w:val="en-GB"/>
              </w:rPr>
            </w:r>
            <w:r w:rsidR="007867CA" w:rsidRPr="00714D7B">
              <w:rPr>
                <w:noProof/>
                <w:webHidden/>
                <w:lang w:val="en-GB"/>
              </w:rPr>
              <w:fldChar w:fldCharType="separate"/>
            </w:r>
            <w:r w:rsidR="00BE129D" w:rsidRPr="00714D7B">
              <w:rPr>
                <w:noProof/>
                <w:webHidden/>
                <w:lang w:val="en-GB"/>
              </w:rPr>
              <w:t>5</w:t>
            </w:r>
            <w:r w:rsidR="007867CA" w:rsidRPr="00714D7B">
              <w:rPr>
                <w:noProof/>
                <w:webHidden/>
                <w:lang w:val="en-GB"/>
              </w:rPr>
              <w:fldChar w:fldCharType="end"/>
            </w:r>
          </w:hyperlink>
        </w:p>
        <w:p w:rsidR="00BE129D" w:rsidRPr="00714D7B" w:rsidRDefault="0072333E" w:rsidP="00DE2044">
          <w:pPr>
            <w:pStyle w:val="TJ2"/>
            <w:rPr>
              <w:rFonts w:asciiTheme="minorHAnsi" w:eastAsiaTheme="minorEastAsia" w:hAnsiTheme="minorHAnsi" w:cstheme="minorBidi"/>
              <w:noProof/>
              <w:sz w:val="22"/>
              <w:szCs w:val="22"/>
              <w:lang w:val="en-GB"/>
            </w:rPr>
          </w:pPr>
          <w:hyperlink w:anchor="_Toc457975661" w:history="1">
            <w:r w:rsidR="00BE129D" w:rsidRPr="00714D7B">
              <w:rPr>
                <w:rStyle w:val="Hiperhivatkozs"/>
                <w:noProof/>
                <w:lang w:val="en-GB"/>
              </w:rPr>
              <w:t>5.)</w:t>
            </w:r>
            <w:r w:rsidR="00032104" w:rsidRPr="00714D7B">
              <w:rPr>
                <w:rStyle w:val="Hiperhivatkozs"/>
                <w:noProof/>
                <w:lang w:val="en-GB"/>
              </w:rPr>
              <w:t>The Subcontractor</w:t>
            </w:r>
            <w:r w:rsidR="00BE129D" w:rsidRPr="00714D7B">
              <w:rPr>
                <w:noProof/>
                <w:webHidden/>
                <w:lang w:val="en-GB"/>
              </w:rPr>
              <w:tab/>
            </w:r>
            <w:r w:rsidR="007867CA" w:rsidRPr="00714D7B">
              <w:rPr>
                <w:noProof/>
                <w:webHidden/>
                <w:lang w:val="en-GB"/>
              </w:rPr>
              <w:fldChar w:fldCharType="begin"/>
            </w:r>
            <w:r w:rsidR="00BE129D" w:rsidRPr="00714D7B">
              <w:rPr>
                <w:noProof/>
                <w:webHidden/>
                <w:lang w:val="en-GB"/>
              </w:rPr>
              <w:instrText xml:space="preserve"> PAGEREF _Toc457975661 \h </w:instrText>
            </w:r>
            <w:r w:rsidR="007867CA" w:rsidRPr="00714D7B">
              <w:rPr>
                <w:noProof/>
                <w:webHidden/>
                <w:lang w:val="en-GB"/>
              </w:rPr>
            </w:r>
            <w:r w:rsidR="007867CA" w:rsidRPr="00714D7B">
              <w:rPr>
                <w:noProof/>
                <w:webHidden/>
                <w:lang w:val="en-GB"/>
              </w:rPr>
              <w:fldChar w:fldCharType="separate"/>
            </w:r>
            <w:r w:rsidR="00BE129D" w:rsidRPr="00714D7B">
              <w:rPr>
                <w:noProof/>
                <w:webHidden/>
                <w:lang w:val="en-GB"/>
              </w:rPr>
              <w:t>5</w:t>
            </w:r>
            <w:r w:rsidR="007867CA" w:rsidRPr="00714D7B">
              <w:rPr>
                <w:noProof/>
                <w:webHidden/>
                <w:lang w:val="en-GB"/>
              </w:rPr>
              <w:fldChar w:fldCharType="end"/>
            </w:r>
          </w:hyperlink>
        </w:p>
        <w:p w:rsidR="00BE129D" w:rsidRPr="00714D7B" w:rsidRDefault="0072333E" w:rsidP="00DE2044">
          <w:pPr>
            <w:pStyle w:val="TJ2"/>
            <w:rPr>
              <w:rFonts w:asciiTheme="minorHAnsi" w:eastAsiaTheme="minorEastAsia" w:hAnsiTheme="minorHAnsi" w:cstheme="minorBidi"/>
              <w:noProof/>
              <w:sz w:val="22"/>
              <w:szCs w:val="22"/>
              <w:lang w:val="en-GB"/>
            </w:rPr>
          </w:pPr>
          <w:hyperlink w:anchor="_Toc457975662" w:history="1">
            <w:r w:rsidR="00BE129D" w:rsidRPr="00714D7B">
              <w:rPr>
                <w:rStyle w:val="Hiperhivatkozs"/>
                <w:noProof/>
                <w:lang w:val="en-GB"/>
              </w:rPr>
              <w:t>6.)</w:t>
            </w:r>
            <w:r w:rsidR="00032104" w:rsidRPr="00714D7B">
              <w:rPr>
                <w:rStyle w:val="Hiperhivatkozs"/>
                <w:noProof/>
                <w:lang w:val="en-GB"/>
              </w:rPr>
              <w:t>The Economic Operator</w:t>
            </w:r>
            <w:r w:rsidR="00BE129D" w:rsidRPr="00714D7B">
              <w:rPr>
                <w:noProof/>
                <w:webHidden/>
                <w:lang w:val="en-GB"/>
              </w:rPr>
              <w:tab/>
            </w:r>
            <w:r w:rsidR="007867CA" w:rsidRPr="00714D7B">
              <w:rPr>
                <w:noProof/>
                <w:webHidden/>
                <w:lang w:val="en-GB"/>
              </w:rPr>
              <w:fldChar w:fldCharType="begin"/>
            </w:r>
            <w:r w:rsidR="00BE129D" w:rsidRPr="00714D7B">
              <w:rPr>
                <w:noProof/>
                <w:webHidden/>
                <w:lang w:val="en-GB"/>
              </w:rPr>
              <w:instrText xml:space="preserve"> PAGEREF _Toc457975662 \h </w:instrText>
            </w:r>
            <w:r w:rsidR="007867CA" w:rsidRPr="00714D7B">
              <w:rPr>
                <w:noProof/>
                <w:webHidden/>
                <w:lang w:val="en-GB"/>
              </w:rPr>
            </w:r>
            <w:r w:rsidR="007867CA" w:rsidRPr="00714D7B">
              <w:rPr>
                <w:noProof/>
                <w:webHidden/>
                <w:lang w:val="en-GB"/>
              </w:rPr>
              <w:fldChar w:fldCharType="separate"/>
            </w:r>
            <w:r w:rsidR="00BE129D" w:rsidRPr="00714D7B">
              <w:rPr>
                <w:noProof/>
                <w:webHidden/>
                <w:lang w:val="en-GB"/>
              </w:rPr>
              <w:t>6</w:t>
            </w:r>
            <w:r w:rsidR="007867CA" w:rsidRPr="00714D7B">
              <w:rPr>
                <w:noProof/>
                <w:webHidden/>
                <w:lang w:val="en-GB"/>
              </w:rPr>
              <w:fldChar w:fldCharType="end"/>
            </w:r>
          </w:hyperlink>
        </w:p>
        <w:p w:rsidR="00BE129D" w:rsidRPr="00714D7B" w:rsidRDefault="0072333E" w:rsidP="00DE2044">
          <w:pPr>
            <w:pStyle w:val="TJ2"/>
            <w:rPr>
              <w:rFonts w:asciiTheme="minorHAnsi" w:eastAsiaTheme="minorEastAsia" w:hAnsiTheme="minorHAnsi" w:cstheme="minorBidi"/>
              <w:noProof/>
              <w:sz w:val="22"/>
              <w:szCs w:val="22"/>
              <w:lang w:val="en-GB"/>
            </w:rPr>
          </w:pPr>
          <w:hyperlink w:anchor="_Toc457975663" w:history="1">
            <w:r w:rsidR="00BE129D" w:rsidRPr="00714D7B">
              <w:rPr>
                <w:rStyle w:val="Hiperhivatkozs"/>
                <w:noProof/>
                <w:lang w:val="en-GB"/>
              </w:rPr>
              <w:t>7.)</w:t>
            </w:r>
            <w:r w:rsidR="00032104" w:rsidRPr="00714D7B">
              <w:rPr>
                <w:rStyle w:val="Hiperhivatkozs"/>
                <w:noProof/>
                <w:lang w:val="en-GB"/>
              </w:rPr>
              <w:t>Apllication of Joint Candidates</w:t>
            </w:r>
            <w:r w:rsidR="00BE129D" w:rsidRPr="00714D7B">
              <w:rPr>
                <w:noProof/>
                <w:webHidden/>
                <w:lang w:val="en-GB"/>
              </w:rPr>
              <w:tab/>
            </w:r>
            <w:r w:rsidR="007867CA" w:rsidRPr="00714D7B">
              <w:rPr>
                <w:noProof/>
                <w:webHidden/>
                <w:lang w:val="en-GB"/>
              </w:rPr>
              <w:fldChar w:fldCharType="begin"/>
            </w:r>
            <w:r w:rsidR="00BE129D" w:rsidRPr="00714D7B">
              <w:rPr>
                <w:noProof/>
                <w:webHidden/>
                <w:lang w:val="en-GB"/>
              </w:rPr>
              <w:instrText xml:space="preserve"> PAGEREF _Toc457975663 \h </w:instrText>
            </w:r>
            <w:r w:rsidR="007867CA" w:rsidRPr="00714D7B">
              <w:rPr>
                <w:noProof/>
                <w:webHidden/>
                <w:lang w:val="en-GB"/>
              </w:rPr>
            </w:r>
            <w:r w:rsidR="007867CA" w:rsidRPr="00714D7B">
              <w:rPr>
                <w:noProof/>
                <w:webHidden/>
                <w:lang w:val="en-GB"/>
              </w:rPr>
              <w:fldChar w:fldCharType="separate"/>
            </w:r>
            <w:r w:rsidR="00BE129D" w:rsidRPr="00714D7B">
              <w:rPr>
                <w:noProof/>
                <w:webHidden/>
                <w:lang w:val="en-GB"/>
              </w:rPr>
              <w:t>6</w:t>
            </w:r>
            <w:r w:rsidR="007867CA" w:rsidRPr="00714D7B">
              <w:rPr>
                <w:noProof/>
                <w:webHidden/>
                <w:lang w:val="en-GB"/>
              </w:rPr>
              <w:fldChar w:fldCharType="end"/>
            </w:r>
          </w:hyperlink>
        </w:p>
        <w:p w:rsidR="00BE129D" w:rsidRPr="00714D7B" w:rsidRDefault="0072333E" w:rsidP="00DE2044">
          <w:pPr>
            <w:pStyle w:val="TJ2"/>
            <w:rPr>
              <w:rFonts w:asciiTheme="minorHAnsi" w:eastAsiaTheme="minorEastAsia" w:hAnsiTheme="minorHAnsi" w:cstheme="minorBidi"/>
              <w:noProof/>
              <w:sz w:val="22"/>
              <w:szCs w:val="22"/>
              <w:lang w:val="en-GB"/>
            </w:rPr>
          </w:pPr>
          <w:hyperlink w:anchor="_Toc457975664" w:history="1">
            <w:r w:rsidR="00BE129D" w:rsidRPr="00714D7B">
              <w:rPr>
                <w:rStyle w:val="Hiperhivatkozs"/>
                <w:noProof/>
                <w:lang w:val="en-GB"/>
              </w:rPr>
              <w:t>8.)</w:t>
            </w:r>
            <w:r w:rsidR="00032104" w:rsidRPr="00714D7B">
              <w:rPr>
                <w:rStyle w:val="Hiperhivatkozs"/>
                <w:noProof/>
                <w:lang w:val="en-GB"/>
              </w:rPr>
              <w:t>Public procurement document</w:t>
            </w:r>
            <w:r w:rsidR="00BE129D" w:rsidRPr="00714D7B">
              <w:rPr>
                <w:noProof/>
                <w:webHidden/>
                <w:lang w:val="en-GB"/>
              </w:rPr>
              <w:tab/>
            </w:r>
            <w:r w:rsidR="007867CA" w:rsidRPr="00714D7B">
              <w:rPr>
                <w:noProof/>
                <w:webHidden/>
                <w:lang w:val="en-GB"/>
              </w:rPr>
              <w:fldChar w:fldCharType="begin"/>
            </w:r>
            <w:r w:rsidR="00BE129D" w:rsidRPr="00714D7B">
              <w:rPr>
                <w:noProof/>
                <w:webHidden/>
                <w:lang w:val="en-GB"/>
              </w:rPr>
              <w:instrText xml:space="preserve"> PAGEREF _Toc457975664 \h </w:instrText>
            </w:r>
            <w:r w:rsidR="007867CA" w:rsidRPr="00714D7B">
              <w:rPr>
                <w:noProof/>
                <w:webHidden/>
                <w:lang w:val="en-GB"/>
              </w:rPr>
            </w:r>
            <w:r w:rsidR="007867CA" w:rsidRPr="00714D7B">
              <w:rPr>
                <w:noProof/>
                <w:webHidden/>
                <w:lang w:val="en-GB"/>
              </w:rPr>
              <w:fldChar w:fldCharType="separate"/>
            </w:r>
            <w:r w:rsidR="00BE129D" w:rsidRPr="00714D7B">
              <w:rPr>
                <w:noProof/>
                <w:webHidden/>
                <w:lang w:val="en-GB"/>
              </w:rPr>
              <w:t>7</w:t>
            </w:r>
            <w:r w:rsidR="007867CA" w:rsidRPr="00714D7B">
              <w:rPr>
                <w:noProof/>
                <w:webHidden/>
                <w:lang w:val="en-GB"/>
              </w:rPr>
              <w:fldChar w:fldCharType="end"/>
            </w:r>
          </w:hyperlink>
        </w:p>
        <w:p w:rsidR="00BE129D" w:rsidRPr="00714D7B" w:rsidRDefault="0072333E" w:rsidP="00DE2044">
          <w:pPr>
            <w:pStyle w:val="TJ2"/>
            <w:rPr>
              <w:rFonts w:asciiTheme="minorHAnsi" w:eastAsiaTheme="minorEastAsia" w:hAnsiTheme="minorHAnsi" w:cstheme="minorBidi"/>
              <w:noProof/>
              <w:sz w:val="22"/>
              <w:szCs w:val="22"/>
              <w:lang w:val="en-GB"/>
            </w:rPr>
          </w:pPr>
          <w:hyperlink w:anchor="_Toc457975665" w:history="1">
            <w:r w:rsidR="00BE129D" w:rsidRPr="00714D7B">
              <w:rPr>
                <w:rStyle w:val="Hiperhivatkozs"/>
                <w:noProof/>
                <w:lang w:val="en-GB"/>
              </w:rPr>
              <w:t>9.)</w:t>
            </w:r>
            <w:r w:rsidR="00032104" w:rsidRPr="00714D7B">
              <w:rPr>
                <w:rStyle w:val="Hiperhivatkozs"/>
                <w:noProof/>
                <w:lang w:val="en-GB"/>
              </w:rPr>
              <w:t xml:space="preserve">Task of </w:t>
            </w:r>
            <w:r w:rsidR="005757DE" w:rsidRPr="00714D7B">
              <w:rPr>
                <w:rStyle w:val="Hiperhivatkozs"/>
                <w:noProof/>
                <w:lang w:val="en-GB"/>
              </w:rPr>
              <w:t xml:space="preserve">the </w:t>
            </w:r>
            <w:r w:rsidR="00032104" w:rsidRPr="00714D7B">
              <w:rPr>
                <w:rStyle w:val="Hiperhivatkozs"/>
                <w:noProof/>
                <w:lang w:val="en-GB"/>
              </w:rPr>
              <w:t>Candidate</w:t>
            </w:r>
            <w:r w:rsidR="00BE129D" w:rsidRPr="00714D7B">
              <w:rPr>
                <w:noProof/>
                <w:webHidden/>
                <w:lang w:val="en-GB"/>
              </w:rPr>
              <w:tab/>
            </w:r>
            <w:r w:rsidR="007867CA" w:rsidRPr="00714D7B">
              <w:rPr>
                <w:noProof/>
                <w:webHidden/>
                <w:lang w:val="en-GB"/>
              </w:rPr>
              <w:fldChar w:fldCharType="begin"/>
            </w:r>
            <w:r w:rsidR="00BE129D" w:rsidRPr="00714D7B">
              <w:rPr>
                <w:noProof/>
                <w:webHidden/>
                <w:lang w:val="en-GB"/>
              </w:rPr>
              <w:instrText xml:space="preserve"> PAGEREF _Toc457975665 \h </w:instrText>
            </w:r>
            <w:r w:rsidR="007867CA" w:rsidRPr="00714D7B">
              <w:rPr>
                <w:noProof/>
                <w:webHidden/>
                <w:lang w:val="en-GB"/>
              </w:rPr>
            </w:r>
            <w:r w:rsidR="007867CA" w:rsidRPr="00714D7B">
              <w:rPr>
                <w:noProof/>
                <w:webHidden/>
                <w:lang w:val="en-GB"/>
              </w:rPr>
              <w:fldChar w:fldCharType="separate"/>
            </w:r>
            <w:r w:rsidR="00BE129D" w:rsidRPr="00714D7B">
              <w:rPr>
                <w:noProof/>
                <w:webHidden/>
                <w:lang w:val="en-GB"/>
              </w:rPr>
              <w:t>7</w:t>
            </w:r>
            <w:r w:rsidR="007867CA" w:rsidRPr="00714D7B">
              <w:rPr>
                <w:noProof/>
                <w:webHidden/>
                <w:lang w:val="en-GB"/>
              </w:rPr>
              <w:fldChar w:fldCharType="end"/>
            </w:r>
          </w:hyperlink>
        </w:p>
        <w:p w:rsidR="00BE129D" w:rsidRPr="00714D7B" w:rsidRDefault="0072333E" w:rsidP="00DE2044">
          <w:pPr>
            <w:pStyle w:val="TJ2"/>
            <w:rPr>
              <w:rFonts w:asciiTheme="minorHAnsi" w:eastAsiaTheme="minorEastAsia" w:hAnsiTheme="minorHAnsi" w:cstheme="minorBidi"/>
              <w:noProof/>
              <w:sz w:val="22"/>
              <w:szCs w:val="22"/>
              <w:lang w:val="en-GB"/>
            </w:rPr>
          </w:pPr>
          <w:hyperlink w:anchor="_Toc457975666" w:history="1">
            <w:r w:rsidR="00BE129D" w:rsidRPr="00714D7B">
              <w:rPr>
                <w:rStyle w:val="Hiperhivatkozs"/>
                <w:noProof/>
                <w:lang w:val="en-GB"/>
              </w:rPr>
              <w:t>10.)</w:t>
            </w:r>
            <w:r w:rsidR="00032104" w:rsidRPr="00714D7B">
              <w:rPr>
                <w:rStyle w:val="Hiperhivatkozs"/>
                <w:noProof/>
                <w:lang w:val="en-GB"/>
              </w:rPr>
              <w:t>Additional information</w:t>
            </w:r>
            <w:r w:rsidR="00BE129D" w:rsidRPr="00714D7B">
              <w:rPr>
                <w:noProof/>
                <w:webHidden/>
                <w:lang w:val="en-GB"/>
              </w:rPr>
              <w:tab/>
            </w:r>
            <w:r w:rsidR="007867CA" w:rsidRPr="00714D7B">
              <w:rPr>
                <w:noProof/>
                <w:webHidden/>
                <w:lang w:val="en-GB"/>
              </w:rPr>
              <w:fldChar w:fldCharType="begin"/>
            </w:r>
            <w:r w:rsidR="00BE129D" w:rsidRPr="00714D7B">
              <w:rPr>
                <w:noProof/>
                <w:webHidden/>
                <w:lang w:val="en-GB"/>
              </w:rPr>
              <w:instrText xml:space="preserve"> PAGEREF _Toc457975666 \h </w:instrText>
            </w:r>
            <w:r w:rsidR="007867CA" w:rsidRPr="00714D7B">
              <w:rPr>
                <w:noProof/>
                <w:webHidden/>
                <w:lang w:val="en-GB"/>
              </w:rPr>
            </w:r>
            <w:r w:rsidR="007867CA" w:rsidRPr="00714D7B">
              <w:rPr>
                <w:noProof/>
                <w:webHidden/>
                <w:lang w:val="en-GB"/>
              </w:rPr>
              <w:fldChar w:fldCharType="separate"/>
            </w:r>
            <w:r w:rsidR="00BE129D" w:rsidRPr="00714D7B">
              <w:rPr>
                <w:noProof/>
                <w:webHidden/>
                <w:lang w:val="en-GB"/>
              </w:rPr>
              <w:t>7</w:t>
            </w:r>
            <w:r w:rsidR="007867CA" w:rsidRPr="00714D7B">
              <w:rPr>
                <w:noProof/>
                <w:webHidden/>
                <w:lang w:val="en-GB"/>
              </w:rPr>
              <w:fldChar w:fldCharType="end"/>
            </w:r>
          </w:hyperlink>
        </w:p>
        <w:p w:rsidR="00BE129D" w:rsidRPr="00714D7B" w:rsidRDefault="0072333E" w:rsidP="00DE2044">
          <w:pPr>
            <w:pStyle w:val="TJ2"/>
            <w:rPr>
              <w:rFonts w:asciiTheme="minorHAnsi" w:eastAsiaTheme="minorEastAsia" w:hAnsiTheme="minorHAnsi" w:cstheme="minorBidi"/>
              <w:noProof/>
              <w:sz w:val="22"/>
              <w:szCs w:val="22"/>
              <w:lang w:val="en-GB"/>
            </w:rPr>
          </w:pPr>
          <w:hyperlink w:anchor="_Toc457975667" w:history="1">
            <w:r w:rsidR="00BE129D" w:rsidRPr="00714D7B">
              <w:rPr>
                <w:rStyle w:val="Hiperhivatkozs"/>
                <w:noProof/>
                <w:lang w:val="en-GB"/>
              </w:rPr>
              <w:t>11.)</w:t>
            </w:r>
            <w:r w:rsidR="00032104" w:rsidRPr="00714D7B">
              <w:rPr>
                <w:rStyle w:val="Hiperhivatkozs"/>
                <w:noProof/>
                <w:lang w:val="en-GB"/>
              </w:rPr>
              <w:t>Division of the Contract into Lots, Variants; information for the offer stage of the procedure</w:t>
            </w:r>
            <w:r w:rsidR="00BE129D" w:rsidRPr="00714D7B">
              <w:rPr>
                <w:noProof/>
                <w:webHidden/>
                <w:lang w:val="en-GB"/>
              </w:rPr>
              <w:tab/>
            </w:r>
            <w:r w:rsidR="007867CA" w:rsidRPr="00714D7B">
              <w:rPr>
                <w:noProof/>
                <w:webHidden/>
                <w:lang w:val="en-GB"/>
              </w:rPr>
              <w:fldChar w:fldCharType="begin"/>
            </w:r>
            <w:r w:rsidR="00BE129D" w:rsidRPr="00714D7B">
              <w:rPr>
                <w:noProof/>
                <w:webHidden/>
                <w:lang w:val="en-GB"/>
              </w:rPr>
              <w:instrText xml:space="preserve"> PAGEREF _Toc457975667 \h </w:instrText>
            </w:r>
            <w:r w:rsidR="007867CA" w:rsidRPr="00714D7B">
              <w:rPr>
                <w:noProof/>
                <w:webHidden/>
                <w:lang w:val="en-GB"/>
              </w:rPr>
            </w:r>
            <w:r w:rsidR="007867CA" w:rsidRPr="00714D7B">
              <w:rPr>
                <w:noProof/>
                <w:webHidden/>
                <w:lang w:val="en-GB"/>
              </w:rPr>
              <w:fldChar w:fldCharType="separate"/>
            </w:r>
            <w:r w:rsidR="00BE129D" w:rsidRPr="00714D7B">
              <w:rPr>
                <w:noProof/>
                <w:webHidden/>
                <w:lang w:val="en-GB"/>
              </w:rPr>
              <w:t>9</w:t>
            </w:r>
            <w:r w:rsidR="007867CA" w:rsidRPr="00714D7B">
              <w:rPr>
                <w:noProof/>
                <w:webHidden/>
                <w:lang w:val="en-GB"/>
              </w:rPr>
              <w:fldChar w:fldCharType="end"/>
            </w:r>
          </w:hyperlink>
        </w:p>
        <w:p w:rsidR="00BE129D" w:rsidRPr="00714D7B" w:rsidRDefault="0072333E" w:rsidP="00DE2044">
          <w:pPr>
            <w:pStyle w:val="TJ2"/>
            <w:rPr>
              <w:rFonts w:eastAsiaTheme="minorEastAsia"/>
              <w:noProof/>
              <w:lang w:val="en-GB"/>
            </w:rPr>
          </w:pPr>
          <w:hyperlink w:anchor="_Toc457975668" w:history="1">
            <w:r w:rsidR="00BE129D" w:rsidRPr="00714D7B">
              <w:rPr>
                <w:rStyle w:val="Hiperhivatkozs"/>
                <w:noProof/>
                <w:lang w:val="en-GB"/>
              </w:rPr>
              <w:t>12.)</w:t>
            </w:r>
            <w:r w:rsidR="00032104" w:rsidRPr="00714D7B">
              <w:rPr>
                <w:rStyle w:val="Hiperhivatkozs"/>
                <w:noProof/>
                <w:lang w:val="en-GB"/>
              </w:rPr>
              <w:t>Integrity and accuracy</w:t>
            </w:r>
            <w:r w:rsidR="00BE129D" w:rsidRPr="00714D7B">
              <w:rPr>
                <w:noProof/>
                <w:webHidden/>
                <w:lang w:val="en-GB"/>
              </w:rPr>
              <w:tab/>
            </w:r>
            <w:r w:rsidR="007867CA" w:rsidRPr="00714D7B">
              <w:rPr>
                <w:noProof/>
                <w:webHidden/>
                <w:lang w:val="en-GB"/>
              </w:rPr>
              <w:fldChar w:fldCharType="begin"/>
            </w:r>
            <w:r w:rsidR="00BE129D" w:rsidRPr="00714D7B">
              <w:rPr>
                <w:noProof/>
                <w:webHidden/>
                <w:lang w:val="en-GB"/>
              </w:rPr>
              <w:instrText xml:space="preserve"> PAGEREF _Toc457975668 \h </w:instrText>
            </w:r>
            <w:r w:rsidR="007867CA" w:rsidRPr="00714D7B">
              <w:rPr>
                <w:noProof/>
                <w:webHidden/>
                <w:lang w:val="en-GB"/>
              </w:rPr>
            </w:r>
            <w:r w:rsidR="007867CA" w:rsidRPr="00714D7B">
              <w:rPr>
                <w:noProof/>
                <w:webHidden/>
                <w:lang w:val="en-GB"/>
              </w:rPr>
              <w:fldChar w:fldCharType="separate"/>
            </w:r>
            <w:r w:rsidR="00BE129D" w:rsidRPr="00714D7B">
              <w:rPr>
                <w:noProof/>
                <w:webHidden/>
                <w:lang w:val="en-GB"/>
              </w:rPr>
              <w:t>9</w:t>
            </w:r>
            <w:r w:rsidR="007867CA" w:rsidRPr="00714D7B">
              <w:rPr>
                <w:noProof/>
                <w:webHidden/>
                <w:lang w:val="en-GB"/>
              </w:rPr>
              <w:fldChar w:fldCharType="end"/>
            </w:r>
          </w:hyperlink>
        </w:p>
        <w:p w:rsidR="00BE129D" w:rsidRPr="00714D7B" w:rsidRDefault="0072333E" w:rsidP="001221E6">
          <w:pPr>
            <w:pStyle w:val="Default"/>
            <w:rPr>
              <w:rFonts w:asciiTheme="minorHAnsi" w:eastAsiaTheme="minorEastAsia" w:hAnsiTheme="minorHAnsi" w:cstheme="minorBidi"/>
              <w:bCs/>
              <w:noProof/>
              <w:sz w:val="22"/>
              <w:szCs w:val="22"/>
              <w:lang w:val="en-GB"/>
            </w:rPr>
          </w:pPr>
          <w:hyperlink w:anchor="_Toc457975669" w:history="1">
            <w:r w:rsidR="00BE129D" w:rsidRPr="00714D7B">
              <w:rPr>
                <w:rStyle w:val="Hiperhivatkozs"/>
                <w:rFonts w:ascii="Times New Roman" w:hAnsi="Times New Roman" w:cs="Times New Roman"/>
                <w:noProof/>
                <w:sz w:val="20"/>
                <w:szCs w:val="20"/>
                <w:lang w:val="en-GB"/>
              </w:rPr>
              <w:t>13.)</w:t>
            </w:r>
            <w:r w:rsidR="008A13E4" w:rsidRPr="00714D7B">
              <w:rPr>
                <w:rFonts w:ascii="Times New Roman" w:hAnsi="Times New Roman" w:cs="Times New Roman"/>
                <w:sz w:val="20"/>
                <w:szCs w:val="20"/>
                <w:lang w:val="en-GB"/>
              </w:rPr>
              <w:t xml:space="preserve"> Evidence of the absence of the grounds for exclusion</w:t>
            </w:r>
            <w:r w:rsidR="008A13E4" w:rsidRPr="00714D7B">
              <w:rPr>
                <w:rStyle w:val="Hiperhivatkozs"/>
                <w:rFonts w:ascii="Times New Roman" w:eastAsia="Times New Roman" w:hAnsi="Times New Roman" w:cs="Times New Roman"/>
                <w:bCs/>
                <w:noProof/>
                <w:sz w:val="20"/>
                <w:szCs w:val="20"/>
                <w:lang w:val="en-GB"/>
              </w:rPr>
              <w:tab/>
            </w:r>
            <w:r w:rsidR="001221E6" w:rsidRPr="00714D7B">
              <w:rPr>
                <w:rStyle w:val="Hiperhivatkozs"/>
                <w:rFonts w:ascii="Times New Roman" w:eastAsia="Times New Roman" w:hAnsi="Times New Roman" w:cs="Times New Roman"/>
                <w:bCs/>
                <w:noProof/>
                <w:sz w:val="20"/>
                <w:szCs w:val="20"/>
                <w:lang w:val="en-GB"/>
              </w:rPr>
              <w:tab/>
            </w:r>
            <w:r w:rsidR="008A13E4" w:rsidRPr="00714D7B">
              <w:rPr>
                <w:rStyle w:val="Hiperhivatkozs"/>
                <w:rFonts w:ascii="Times New Roman" w:eastAsia="Times New Roman" w:hAnsi="Times New Roman" w:cs="Times New Roman"/>
                <w:bCs/>
                <w:noProof/>
                <w:sz w:val="20"/>
                <w:szCs w:val="20"/>
                <w:lang w:val="en-GB"/>
              </w:rPr>
              <w:tab/>
            </w:r>
            <w:r w:rsidR="008A13E4" w:rsidRPr="00714D7B">
              <w:rPr>
                <w:rStyle w:val="Hiperhivatkozs"/>
                <w:rFonts w:ascii="Times New Roman" w:eastAsia="Times New Roman" w:hAnsi="Times New Roman" w:cs="Times New Roman"/>
                <w:bCs/>
                <w:noProof/>
                <w:sz w:val="20"/>
                <w:szCs w:val="20"/>
                <w:lang w:val="en-GB"/>
              </w:rPr>
              <w:tab/>
            </w:r>
            <w:r w:rsidR="001221E6" w:rsidRPr="00714D7B">
              <w:rPr>
                <w:rStyle w:val="Hiperhivatkozs"/>
                <w:rFonts w:ascii="Times New Roman" w:eastAsia="Times New Roman" w:hAnsi="Times New Roman" w:cs="Times New Roman"/>
                <w:bCs/>
                <w:noProof/>
                <w:sz w:val="20"/>
                <w:szCs w:val="20"/>
                <w:lang w:val="en-GB"/>
              </w:rPr>
              <w:tab/>
            </w:r>
            <w:r w:rsidR="001221E6" w:rsidRPr="00714D7B">
              <w:rPr>
                <w:rStyle w:val="Hiperhivatkozs"/>
                <w:rFonts w:ascii="Times New Roman" w:eastAsia="Times New Roman" w:hAnsi="Times New Roman" w:cs="Times New Roman"/>
                <w:bCs/>
                <w:noProof/>
                <w:sz w:val="20"/>
                <w:szCs w:val="20"/>
                <w:lang w:val="en-GB"/>
              </w:rPr>
              <w:tab/>
            </w:r>
            <w:r w:rsidR="008A13E4" w:rsidRPr="00714D7B">
              <w:rPr>
                <w:rStyle w:val="Hiperhivatkozs"/>
                <w:rFonts w:ascii="Times New Roman" w:eastAsia="Times New Roman" w:hAnsi="Times New Roman" w:cs="Times New Roman"/>
                <w:bCs/>
                <w:noProof/>
                <w:sz w:val="20"/>
                <w:szCs w:val="20"/>
                <w:lang w:val="en-GB"/>
              </w:rPr>
              <w:t xml:space="preserve">         </w:t>
            </w:r>
            <w:r w:rsidR="007867CA" w:rsidRPr="00714D7B">
              <w:rPr>
                <w:rFonts w:ascii="Times New Roman" w:hAnsi="Times New Roman" w:cs="Times New Roman"/>
                <w:noProof/>
                <w:webHidden/>
                <w:sz w:val="20"/>
                <w:szCs w:val="20"/>
                <w:lang w:val="en-GB"/>
              </w:rPr>
              <w:fldChar w:fldCharType="begin"/>
            </w:r>
            <w:r w:rsidR="00BE129D" w:rsidRPr="00714D7B">
              <w:rPr>
                <w:rFonts w:ascii="Times New Roman" w:hAnsi="Times New Roman" w:cs="Times New Roman"/>
                <w:noProof/>
                <w:webHidden/>
                <w:sz w:val="20"/>
                <w:szCs w:val="20"/>
                <w:lang w:val="en-GB"/>
              </w:rPr>
              <w:instrText xml:space="preserve"> PAGEREF _Toc457975669 \h </w:instrText>
            </w:r>
            <w:r w:rsidR="007867CA" w:rsidRPr="00714D7B">
              <w:rPr>
                <w:rFonts w:ascii="Times New Roman" w:hAnsi="Times New Roman" w:cs="Times New Roman"/>
                <w:noProof/>
                <w:webHidden/>
                <w:sz w:val="20"/>
                <w:szCs w:val="20"/>
                <w:lang w:val="en-GB"/>
              </w:rPr>
            </w:r>
            <w:r w:rsidR="007867CA" w:rsidRPr="00714D7B">
              <w:rPr>
                <w:rFonts w:ascii="Times New Roman" w:hAnsi="Times New Roman" w:cs="Times New Roman"/>
                <w:noProof/>
                <w:webHidden/>
                <w:sz w:val="20"/>
                <w:szCs w:val="20"/>
                <w:lang w:val="en-GB"/>
              </w:rPr>
              <w:fldChar w:fldCharType="separate"/>
            </w:r>
            <w:r w:rsidR="00BE129D" w:rsidRPr="00714D7B">
              <w:rPr>
                <w:rFonts w:ascii="Times New Roman" w:hAnsi="Times New Roman" w:cs="Times New Roman"/>
                <w:noProof/>
                <w:webHidden/>
                <w:sz w:val="20"/>
                <w:szCs w:val="20"/>
                <w:lang w:val="en-GB"/>
              </w:rPr>
              <w:t>9</w:t>
            </w:r>
            <w:r w:rsidR="007867CA" w:rsidRPr="00714D7B">
              <w:rPr>
                <w:rFonts w:ascii="Times New Roman" w:hAnsi="Times New Roman" w:cs="Times New Roman"/>
                <w:noProof/>
                <w:webHidden/>
                <w:sz w:val="20"/>
                <w:szCs w:val="20"/>
                <w:lang w:val="en-GB"/>
              </w:rPr>
              <w:fldChar w:fldCharType="end"/>
            </w:r>
          </w:hyperlink>
        </w:p>
        <w:p w:rsidR="00BE129D" w:rsidRPr="00714D7B" w:rsidRDefault="0072333E" w:rsidP="00DE2044">
          <w:pPr>
            <w:pStyle w:val="TJ2"/>
            <w:rPr>
              <w:rFonts w:asciiTheme="minorHAnsi" w:eastAsiaTheme="minorEastAsia" w:hAnsiTheme="minorHAnsi" w:cstheme="minorBidi"/>
              <w:noProof/>
              <w:sz w:val="22"/>
              <w:szCs w:val="22"/>
              <w:lang w:val="en-GB"/>
            </w:rPr>
          </w:pPr>
          <w:hyperlink w:anchor="_Toc457975670" w:history="1">
            <w:r w:rsidR="00BE129D" w:rsidRPr="00714D7B">
              <w:rPr>
                <w:rStyle w:val="Hiperhivatkozs"/>
                <w:noProof/>
                <w:lang w:val="en-GB"/>
              </w:rPr>
              <w:t>14.)</w:t>
            </w:r>
            <w:r w:rsidR="000E68B5" w:rsidRPr="00714D7B">
              <w:rPr>
                <w:rStyle w:val="Hiperhivatkozs"/>
                <w:u w:val="none"/>
                <w:lang w:val="en-GB"/>
              </w:rPr>
              <w:t>Means of verification</w:t>
            </w:r>
            <w:r w:rsidR="00BE129D" w:rsidRPr="00714D7B">
              <w:rPr>
                <w:noProof/>
                <w:webHidden/>
                <w:lang w:val="en-GB"/>
              </w:rPr>
              <w:tab/>
            </w:r>
            <w:r w:rsidR="007867CA" w:rsidRPr="00714D7B">
              <w:rPr>
                <w:noProof/>
                <w:webHidden/>
                <w:lang w:val="en-GB"/>
              </w:rPr>
              <w:fldChar w:fldCharType="begin"/>
            </w:r>
            <w:r w:rsidR="00BE129D" w:rsidRPr="00714D7B">
              <w:rPr>
                <w:noProof/>
                <w:webHidden/>
                <w:lang w:val="en-GB"/>
              </w:rPr>
              <w:instrText xml:space="preserve"> PAGEREF _Toc457975670 \h </w:instrText>
            </w:r>
            <w:r w:rsidR="007867CA" w:rsidRPr="00714D7B">
              <w:rPr>
                <w:noProof/>
                <w:webHidden/>
                <w:lang w:val="en-GB"/>
              </w:rPr>
            </w:r>
            <w:r w:rsidR="007867CA" w:rsidRPr="00714D7B">
              <w:rPr>
                <w:noProof/>
                <w:webHidden/>
                <w:lang w:val="en-GB"/>
              </w:rPr>
              <w:fldChar w:fldCharType="separate"/>
            </w:r>
            <w:r w:rsidR="00BE129D" w:rsidRPr="00714D7B">
              <w:rPr>
                <w:noProof/>
                <w:webHidden/>
                <w:lang w:val="en-GB"/>
              </w:rPr>
              <w:t>28</w:t>
            </w:r>
            <w:r w:rsidR="007867CA" w:rsidRPr="00714D7B">
              <w:rPr>
                <w:noProof/>
                <w:webHidden/>
                <w:lang w:val="en-GB"/>
              </w:rPr>
              <w:fldChar w:fldCharType="end"/>
            </w:r>
          </w:hyperlink>
        </w:p>
        <w:p w:rsidR="00BE129D" w:rsidRPr="00714D7B" w:rsidRDefault="0072333E" w:rsidP="00DE2044">
          <w:pPr>
            <w:pStyle w:val="TJ2"/>
            <w:rPr>
              <w:rFonts w:asciiTheme="minorHAnsi" w:eastAsiaTheme="minorEastAsia" w:hAnsiTheme="minorHAnsi" w:cstheme="minorBidi"/>
              <w:noProof/>
              <w:sz w:val="22"/>
              <w:szCs w:val="22"/>
              <w:lang w:val="en-GB"/>
            </w:rPr>
          </w:pPr>
          <w:hyperlink w:anchor="_Toc457975671" w:history="1">
            <w:r w:rsidR="00BE129D" w:rsidRPr="00714D7B">
              <w:rPr>
                <w:rStyle w:val="Hiperhivatkozs"/>
                <w:noProof/>
                <w:lang w:val="en-GB"/>
              </w:rPr>
              <w:t>15.)</w:t>
            </w:r>
            <w:r w:rsidR="001221E6" w:rsidRPr="00714D7B">
              <w:rPr>
                <w:rStyle w:val="Hiperhivatkozs"/>
                <w:lang w:val="en-GB"/>
              </w:rPr>
              <w:t>Formal requirements of the submission of the request to participate</w:t>
            </w:r>
            <w:r w:rsidR="00BE129D" w:rsidRPr="00714D7B">
              <w:rPr>
                <w:noProof/>
                <w:webHidden/>
                <w:lang w:val="en-GB"/>
              </w:rPr>
              <w:tab/>
            </w:r>
            <w:r w:rsidR="007867CA" w:rsidRPr="00714D7B">
              <w:rPr>
                <w:noProof/>
                <w:webHidden/>
                <w:lang w:val="en-GB"/>
              </w:rPr>
              <w:fldChar w:fldCharType="begin"/>
            </w:r>
            <w:r w:rsidR="00BE129D" w:rsidRPr="00714D7B">
              <w:rPr>
                <w:noProof/>
                <w:webHidden/>
                <w:lang w:val="en-GB"/>
              </w:rPr>
              <w:instrText xml:space="preserve"> PAGEREF _Toc457975671 \h </w:instrText>
            </w:r>
            <w:r w:rsidR="007867CA" w:rsidRPr="00714D7B">
              <w:rPr>
                <w:noProof/>
                <w:webHidden/>
                <w:lang w:val="en-GB"/>
              </w:rPr>
            </w:r>
            <w:r w:rsidR="007867CA" w:rsidRPr="00714D7B">
              <w:rPr>
                <w:noProof/>
                <w:webHidden/>
                <w:lang w:val="en-GB"/>
              </w:rPr>
              <w:fldChar w:fldCharType="separate"/>
            </w:r>
            <w:r w:rsidR="00BE129D" w:rsidRPr="00714D7B">
              <w:rPr>
                <w:noProof/>
                <w:webHidden/>
                <w:lang w:val="en-GB"/>
              </w:rPr>
              <w:t>32</w:t>
            </w:r>
            <w:r w:rsidR="007867CA" w:rsidRPr="00714D7B">
              <w:rPr>
                <w:noProof/>
                <w:webHidden/>
                <w:lang w:val="en-GB"/>
              </w:rPr>
              <w:fldChar w:fldCharType="end"/>
            </w:r>
          </w:hyperlink>
        </w:p>
        <w:p w:rsidR="00BE129D" w:rsidRPr="00714D7B" w:rsidRDefault="0072333E" w:rsidP="00DE2044">
          <w:pPr>
            <w:pStyle w:val="TJ2"/>
            <w:rPr>
              <w:rFonts w:asciiTheme="minorHAnsi" w:eastAsiaTheme="minorEastAsia" w:hAnsiTheme="minorHAnsi" w:cstheme="minorBidi"/>
              <w:noProof/>
              <w:sz w:val="22"/>
              <w:szCs w:val="22"/>
              <w:lang w:val="en-GB"/>
            </w:rPr>
          </w:pPr>
          <w:hyperlink w:anchor="_Toc457975672" w:history="1">
            <w:r w:rsidR="00BE129D" w:rsidRPr="00714D7B">
              <w:rPr>
                <w:rStyle w:val="Hiperhivatkozs"/>
                <w:noProof/>
                <w:lang w:val="en-GB"/>
              </w:rPr>
              <w:t>16.)</w:t>
            </w:r>
            <w:r w:rsidR="001221E6" w:rsidRPr="00714D7B">
              <w:rPr>
                <w:rStyle w:val="Hiperhivatkozs"/>
                <w:noProof/>
                <w:lang w:val="en-GB"/>
              </w:rPr>
              <w:t xml:space="preserve">Taking over and opening the </w:t>
            </w:r>
            <w:r w:rsidR="00C14C21" w:rsidRPr="00714D7B">
              <w:rPr>
                <w:rStyle w:val="Hiperhivatkozs"/>
                <w:noProof/>
                <w:lang w:val="en-GB"/>
              </w:rPr>
              <w:t>requests to participate</w:t>
            </w:r>
            <w:r w:rsidR="00BE129D" w:rsidRPr="00714D7B">
              <w:rPr>
                <w:noProof/>
                <w:webHidden/>
                <w:lang w:val="en-GB"/>
              </w:rPr>
              <w:tab/>
            </w:r>
            <w:r w:rsidR="007867CA" w:rsidRPr="00714D7B">
              <w:rPr>
                <w:noProof/>
                <w:webHidden/>
                <w:lang w:val="en-GB"/>
              </w:rPr>
              <w:fldChar w:fldCharType="begin"/>
            </w:r>
            <w:r w:rsidR="00BE129D" w:rsidRPr="00714D7B">
              <w:rPr>
                <w:noProof/>
                <w:webHidden/>
                <w:lang w:val="en-GB"/>
              </w:rPr>
              <w:instrText xml:space="preserve"> PAGEREF _Toc457975672 \h </w:instrText>
            </w:r>
            <w:r w:rsidR="007867CA" w:rsidRPr="00714D7B">
              <w:rPr>
                <w:noProof/>
                <w:webHidden/>
                <w:lang w:val="en-GB"/>
              </w:rPr>
            </w:r>
            <w:r w:rsidR="007867CA" w:rsidRPr="00714D7B">
              <w:rPr>
                <w:noProof/>
                <w:webHidden/>
                <w:lang w:val="en-GB"/>
              </w:rPr>
              <w:fldChar w:fldCharType="separate"/>
            </w:r>
            <w:r w:rsidR="00BE129D" w:rsidRPr="00714D7B">
              <w:rPr>
                <w:noProof/>
                <w:webHidden/>
                <w:lang w:val="en-GB"/>
              </w:rPr>
              <w:t>33</w:t>
            </w:r>
            <w:r w:rsidR="007867CA" w:rsidRPr="00714D7B">
              <w:rPr>
                <w:noProof/>
                <w:webHidden/>
                <w:lang w:val="en-GB"/>
              </w:rPr>
              <w:fldChar w:fldCharType="end"/>
            </w:r>
          </w:hyperlink>
        </w:p>
        <w:p w:rsidR="00BE129D" w:rsidRPr="00714D7B" w:rsidRDefault="0072333E" w:rsidP="00DE2044">
          <w:pPr>
            <w:pStyle w:val="TJ2"/>
            <w:rPr>
              <w:rFonts w:asciiTheme="minorHAnsi" w:eastAsiaTheme="minorEastAsia" w:hAnsiTheme="minorHAnsi" w:cstheme="minorBidi"/>
              <w:noProof/>
              <w:sz w:val="22"/>
              <w:szCs w:val="22"/>
              <w:lang w:val="en-GB"/>
            </w:rPr>
          </w:pPr>
          <w:hyperlink w:anchor="_Toc457975673" w:history="1">
            <w:r w:rsidR="00BE129D" w:rsidRPr="00714D7B">
              <w:rPr>
                <w:rStyle w:val="Hiperhivatkozs"/>
                <w:noProof/>
                <w:lang w:val="en-GB"/>
              </w:rPr>
              <w:t>17.)</w:t>
            </w:r>
            <w:r w:rsidR="00C14C21" w:rsidRPr="00714D7B">
              <w:rPr>
                <w:rStyle w:val="Hiperhivatkozs"/>
                <w:noProof/>
                <w:lang w:val="en-GB"/>
              </w:rPr>
              <w:t>Assessment of the validity of the Candidate; disqualification of the Candidate</w:t>
            </w:r>
            <w:r w:rsidR="00BE129D" w:rsidRPr="00714D7B">
              <w:rPr>
                <w:noProof/>
                <w:webHidden/>
                <w:lang w:val="en-GB"/>
              </w:rPr>
              <w:tab/>
            </w:r>
            <w:r w:rsidR="007867CA" w:rsidRPr="00714D7B">
              <w:rPr>
                <w:noProof/>
                <w:webHidden/>
                <w:lang w:val="en-GB"/>
              </w:rPr>
              <w:fldChar w:fldCharType="begin"/>
            </w:r>
            <w:r w:rsidR="00BE129D" w:rsidRPr="00714D7B">
              <w:rPr>
                <w:noProof/>
                <w:webHidden/>
                <w:lang w:val="en-GB"/>
              </w:rPr>
              <w:instrText xml:space="preserve"> PAGEREF _Toc457975673 \h </w:instrText>
            </w:r>
            <w:r w:rsidR="007867CA" w:rsidRPr="00714D7B">
              <w:rPr>
                <w:noProof/>
                <w:webHidden/>
                <w:lang w:val="en-GB"/>
              </w:rPr>
            </w:r>
            <w:r w:rsidR="007867CA" w:rsidRPr="00714D7B">
              <w:rPr>
                <w:noProof/>
                <w:webHidden/>
                <w:lang w:val="en-GB"/>
              </w:rPr>
              <w:fldChar w:fldCharType="separate"/>
            </w:r>
            <w:r w:rsidR="00BE129D" w:rsidRPr="00714D7B">
              <w:rPr>
                <w:noProof/>
                <w:webHidden/>
                <w:lang w:val="en-GB"/>
              </w:rPr>
              <w:t>35</w:t>
            </w:r>
            <w:r w:rsidR="007867CA" w:rsidRPr="00714D7B">
              <w:rPr>
                <w:noProof/>
                <w:webHidden/>
                <w:lang w:val="en-GB"/>
              </w:rPr>
              <w:fldChar w:fldCharType="end"/>
            </w:r>
          </w:hyperlink>
        </w:p>
        <w:p w:rsidR="00BE129D" w:rsidRPr="00714D7B" w:rsidRDefault="0072333E" w:rsidP="00DE2044">
          <w:pPr>
            <w:pStyle w:val="TJ2"/>
            <w:rPr>
              <w:rFonts w:asciiTheme="minorHAnsi" w:eastAsiaTheme="minorEastAsia" w:hAnsiTheme="minorHAnsi" w:cstheme="minorBidi"/>
              <w:noProof/>
              <w:sz w:val="22"/>
              <w:szCs w:val="22"/>
              <w:lang w:val="en-GB"/>
            </w:rPr>
          </w:pPr>
          <w:hyperlink w:anchor="_Toc457975674" w:history="1">
            <w:r w:rsidR="00BE129D" w:rsidRPr="00714D7B">
              <w:rPr>
                <w:rStyle w:val="Hiperhivatkozs"/>
                <w:noProof/>
                <w:lang w:val="en-GB"/>
              </w:rPr>
              <w:t>18.)</w:t>
            </w:r>
            <w:r w:rsidR="00C14C21" w:rsidRPr="00714D7B">
              <w:rPr>
                <w:rStyle w:val="Hiperhivatkozs"/>
                <w:noProof/>
                <w:lang w:val="en-GB"/>
              </w:rPr>
              <w:t>Assessment and verification of the requests to participate</w:t>
            </w:r>
            <w:r w:rsidR="00BE129D" w:rsidRPr="00714D7B">
              <w:rPr>
                <w:noProof/>
                <w:webHidden/>
                <w:lang w:val="en-GB"/>
              </w:rPr>
              <w:tab/>
            </w:r>
            <w:r w:rsidR="007867CA" w:rsidRPr="00714D7B">
              <w:rPr>
                <w:noProof/>
                <w:webHidden/>
                <w:lang w:val="en-GB"/>
              </w:rPr>
              <w:fldChar w:fldCharType="begin"/>
            </w:r>
            <w:r w:rsidR="00BE129D" w:rsidRPr="00714D7B">
              <w:rPr>
                <w:noProof/>
                <w:webHidden/>
                <w:lang w:val="en-GB"/>
              </w:rPr>
              <w:instrText xml:space="preserve"> PAGEREF _Toc457975674 \h </w:instrText>
            </w:r>
            <w:r w:rsidR="007867CA" w:rsidRPr="00714D7B">
              <w:rPr>
                <w:noProof/>
                <w:webHidden/>
                <w:lang w:val="en-GB"/>
              </w:rPr>
            </w:r>
            <w:r w:rsidR="007867CA" w:rsidRPr="00714D7B">
              <w:rPr>
                <w:noProof/>
                <w:webHidden/>
                <w:lang w:val="en-GB"/>
              </w:rPr>
              <w:fldChar w:fldCharType="separate"/>
            </w:r>
            <w:r w:rsidR="00BE129D" w:rsidRPr="00714D7B">
              <w:rPr>
                <w:noProof/>
                <w:webHidden/>
                <w:lang w:val="en-GB"/>
              </w:rPr>
              <w:t>35</w:t>
            </w:r>
            <w:r w:rsidR="007867CA" w:rsidRPr="00714D7B">
              <w:rPr>
                <w:noProof/>
                <w:webHidden/>
                <w:lang w:val="en-GB"/>
              </w:rPr>
              <w:fldChar w:fldCharType="end"/>
            </w:r>
          </w:hyperlink>
        </w:p>
        <w:p w:rsidR="00BE129D" w:rsidRPr="00714D7B" w:rsidRDefault="0072333E" w:rsidP="00DE2044">
          <w:pPr>
            <w:pStyle w:val="TJ2"/>
            <w:rPr>
              <w:rFonts w:asciiTheme="minorHAnsi" w:eastAsiaTheme="minorEastAsia" w:hAnsiTheme="minorHAnsi" w:cstheme="minorBidi"/>
              <w:noProof/>
              <w:sz w:val="22"/>
              <w:szCs w:val="22"/>
              <w:lang w:val="en-GB"/>
            </w:rPr>
          </w:pPr>
          <w:hyperlink w:anchor="_Toc457975675" w:history="1">
            <w:r w:rsidR="00BE129D" w:rsidRPr="00714D7B">
              <w:rPr>
                <w:rStyle w:val="Hiperhivatkozs"/>
                <w:noProof/>
                <w:lang w:val="en-GB"/>
              </w:rPr>
              <w:t>19.)</w:t>
            </w:r>
            <w:r w:rsidR="00C14C21" w:rsidRPr="00714D7B">
              <w:rPr>
                <w:rStyle w:val="Hiperhivatkozs"/>
                <w:noProof/>
                <w:lang w:val="en-GB"/>
              </w:rPr>
              <w:t>Assessment of the offer, information for the offer stage of the procedure</w:t>
            </w:r>
            <w:r w:rsidR="00BE129D" w:rsidRPr="00714D7B">
              <w:rPr>
                <w:noProof/>
                <w:webHidden/>
                <w:lang w:val="en-GB"/>
              </w:rPr>
              <w:tab/>
            </w:r>
            <w:r w:rsidR="007867CA" w:rsidRPr="00714D7B">
              <w:rPr>
                <w:noProof/>
                <w:webHidden/>
                <w:lang w:val="en-GB"/>
              </w:rPr>
              <w:fldChar w:fldCharType="begin"/>
            </w:r>
            <w:r w:rsidR="00BE129D" w:rsidRPr="00714D7B">
              <w:rPr>
                <w:noProof/>
                <w:webHidden/>
                <w:lang w:val="en-GB"/>
              </w:rPr>
              <w:instrText xml:space="preserve"> PAGEREF _Toc457975675 \h </w:instrText>
            </w:r>
            <w:r w:rsidR="007867CA" w:rsidRPr="00714D7B">
              <w:rPr>
                <w:noProof/>
                <w:webHidden/>
                <w:lang w:val="en-GB"/>
              </w:rPr>
            </w:r>
            <w:r w:rsidR="007867CA" w:rsidRPr="00714D7B">
              <w:rPr>
                <w:noProof/>
                <w:webHidden/>
                <w:lang w:val="en-GB"/>
              </w:rPr>
              <w:fldChar w:fldCharType="separate"/>
            </w:r>
            <w:r w:rsidR="00BE129D" w:rsidRPr="00714D7B">
              <w:rPr>
                <w:noProof/>
                <w:webHidden/>
                <w:lang w:val="en-GB"/>
              </w:rPr>
              <w:t>36</w:t>
            </w:r>
            <w:r w:rsidR="007867CA" w:rsidRPr="00714D7B">
              <w:rPr>
                <w:noProof/>
                <w:webHidden/>
                <w:lang w:val="en-GB"/>
              </w:rPr>
              <w:fldChar w:fldCharType="end"/>
            </w:r>
          </w:hyperlink>
        </w:p>
        <w:p w:rsidR="00BE129D" w:rsidRPr="00714D7B" w:rsidRDefault="0072333E" w:rsidP="00DE2044">
          <w:pPr>
            <w:pStyle w:val="TJ2"/>
            <w:rPr>
              <w:rFonts w:asciiTheme="minorHAnsi" w:eastAsiaTheme="minorEastAsia" w:hAnsiTheme="minorHAnsi" w:cstheme="minorBidi"/>
              <w:noProof/>
              <w:sz w:val="22"/>
              <w:szCs w:val="22"/>
              <w:lang w:val="en-GB"/>
            </w:rPr>
          </w:pPr>
          <w:hyperlink w:anchor="_Toc457975676" w:history="1">
            <w:r w:rsidR="00BE129D" w:rsidRPr="00714D7B">
              <w:rPr>
                <w:rStyle w:val="Hiperhivatkozs"/>
                <w:noProof/>
                <w:lang w:val="en-GB"/>
              </w:rPr>
              <w:t>20.)</w:t>
            </w:r>
            <w:r w:rsidR="00C14C21" w:rsidRPr="00714D7B">
              <w:rPr>
                <w:rStyle w:val="Hiperhivatkozs"/>
                <w:noProof/>
                <w:lang w:val="en-GB"/>
              </w:rPr>
              <w:t>Additonal information for Candidates regarding paragraph VI.3. of the the call for tender and further requirements thereof</w:t>
            </w:r>
            <w:r w:rsidR="00BE129D" w:rsidRPr="00714D7B">
              <w:rPr>
                <w:noProof/>
                <w:webHidden/>
                <w:lang w:val="en-GB"/>
              </w:rPr>
              <w:tab/>
            </w:r>
            <w:r w:rsidR="007867CA" w:rsidRPr="00714D7B">
              <w:rPr>
                <w:noProof/>
                <w:webHidden/>
                <w:lang w:val="en-GB"/>
              </w:rPr>
              <w:fldChar w:fldCharType="begin"/>
            </w:r>
            <w:r w:rsidR="00BE129D" w:rsidRPr="00714D7B">
              <w:rPr>
                <w:noProof/>
                <w:webHidden/>
                <w:lang w:val="en-GB"/>
              </w:rPr>
              <w:instrText xml:space="preserve"> PAGEREF _Toc457975676 \h </w:instrText>
            </w:r>
            <w:r w:rsidR="007867CA" w:rsidRPr="00714D7B">
              <w:rPr>
                <w:noProof/>
                <w:webHidden/>
                <w:lang w:val="en-GB"/>
              </w:rPr>
            </w:r>
            <w:r w:rsidR="007867CA" w:rsidRPr="00714D7B">
              <w:rPr>
                <w:noProof/>
                <w:webHidden/>
                <w:lang w:val="en-GB"/>
              </w:rPr>
              <w:fldChar w:fldCharType="separate"/>
            </w:r>
            <w:r w:rsidR="00BE129D" w:rsidRPr="00714D7B">
              <w:rPr>
                <w:noProof/>
                <w:webHidden/>
                <w:lang w:val="en-GB"/>
              </w:rPr>
              <w:t>38</w:t>
            </w:r>
            <w:r w:rsidR="007867CA" w:rsidRPr="00714D7B">
              <w:rPr>
                <w:noProof/>
                <w:webHidden/>
                <w:lang w:val="en-GB"/>
              </w:rPr>
              <w:fldChar w:fldCharType="end"/>
            </w:r>
          </w:hyperlink>
        </w:p>
        <w:p w:rsidR="00BE129D" w:rsidRPr="00714D7B" w:rsidRDefault="0072333E" w:rsidP="00DE2044">
          <w:pPr>
            <w:pStyle w:val="TJ2"/>
            <w:rPr>
              <w:rFonts w:asciiTheme="minorHAnsi" w:eastAsiaTheme="minorEastAsia" w:hAnsiTheme="minorHAnsi" w:cstheme="minorBidi"/>
              <w:noProof/>
              <w:sz w:val="22"/>
              <w:szCs w:val="22"/>
              <w:lang w:val="en-GB"/>
            </w:rPr>
          </w:pPr>
          <w:hyperlink w:anchor="_Toc457975677" w:history="1">
            <w:r w:rsidR="00BE129D" w:rsidRPr="00714D7B">
              <w:rPr>
                <w:rStyle w:val="Hiperhivatkozs"/>
                <w:noProof/>
                <w:lang w:val="en-GB"/>
              </w:rPr>
              <w:t>21.)</w:t>
            </w:r>
            <w:r w:rsidR="00C14C21" w:rsidRPr="00714D7B">
              <w:rPr>
                <w:rStyle w:val="Hiperhivatkozs"/>
                <w:noProof/>
                <w:lang w:val="en-GB"/>
              </w:rPr>
              <w:t>Applicable legal regulation</w:t>
            </w:r>
            <w:r w:rsidR="00BE129D" w:rsidRPr="00714D7B">
              <w:rPr>
                <w:noProof/>
                <w:webHidden/>
                <w:lang w:val="en-GB"/>
              </w:rPr>
              <w:tab/>
            </w:r>
            <w:r w:rsidR="007867CA" w:rsidRPr="00714D7B">
              <w:rPr>
                <w:noProof/>
                <w:webHidden/>
                <w:lang w:val="en-GB"/>
              </w:rPr>
              <w:fldChar w:fldCharType="begin"/>
            </w:r>
            <w:r w:rsidR="00BE129D" w:rsidRPr="00714D7B">
              <w:rPr>
                <w:noProof/>
                <w:webHidden/>
                <w:lang w:val="en-GB"/>
              </w:rPr>
              <w:instrText xml:space="preserve"> PAGEREF _Toc457975677 \h </w:instrText>
            </w:r>
            <w:r w:rsidR="007867CA" w:rsidRPr="00714D7B">
              <w:rPr>
                <w:noProof/>
                <w:webHidden/>
                <w:lang w:val="en-GB"/>
              </w:rPr>
            </w:r>
            <w:r w:rsidR="007867CA" w:rsidRPr="00714D7B">
              <w:rPr>
                <w:noProof/>
                <w:webHidden/>
                <w:lang w:val="en-GB"/>
              </w:rPr>
              <w:fldChar w:fldCharType="separate"/>
            </w:r>
            <w:r w:rsidR="00BE129D" w:rsidRPr="00714D7B">
              <w:rPr>
                <w:noProof/>
                <w:webHidden/>
                <w:lang w:val="en-GB"/>
              </w:rPr>
              <w:t>44</w:t>
            </w:r>
            <w:r w:rsidR="007867CA" w:rsidRPr="00714D7B">
              <w:rPr>
                <w:noProof/>
                <w:webHidden/>
                <w:lang w:val="en-GB"/>
              </w:rPr>
              <w:fldChar w:fldCharType="end"/>
            </w:r>
          </w:hyperlink>
        </w:p>
        <w:p w:rsidR="00BE129D" w:rsidRPr="00714D7B" w:rsidRDefault="0072333E" w:rsidP="00DE2044">
          <w:pPr>
            <w:pStyle w:val="TJ1"/>
            <w:rPr>
              <w:rFonts w:eastAsiaTheme="minorEastAsia" w:cstheme="minorBidi"/>
              <w:lang w:val="en-GB"/>
            </w:rPr>
          </w:pPr>
          <w:hyperlink w:anchor="_Toc457975678" w:history="1">
            <w:r w:rsidR="00C14C21" w:rsidRPr="00714D7B">
              <w:rPr>
                <w:rStyle w:val="Hiperhivatkozs"/>
                <w:lang w:val="en-GB"/>
              </w:rPr>
              <w:t>CHAPTER II – TECHNICAL DESCRIPTION</w:t>
            </w:r>
            <w:r w:rsidR="00BE129D" w:rsidRPr="00714D7B">
              <w:rPr>
                <w:webHidden/>
                <w:lang w:val="en-GB"/>
              </w:rPr>
              <w:tab/>
            </w:r>
            <w:r w:rsidR="007867CA" w:rsidRPr="00714D7B">
              <w:rPr>
                <w:webHidden/>
                <w:lang w:val="en-GB"/>
              </w:rPr>
              <w:fldChar w:fldCharType="begin"/>
            </w:r>
            <w:r w:rsidR="00BE129D" w:rsidRPr="00714D7B">
              <w:rPr>
                <w:webHidden/>
                <w:lang w:val="en-GB"/>
              </w:rPr>
              <w:instrText xml:space="preserve"> PAGEREF _Toc457975678 \h </w:instrText>
            </w:r>
            <w:r w:rsidR="007867CA" w:rsidRPr="00714D7B">
              <w:rPr>
                <w:webHidden/>
                <w:lang w:val="en-GB"/>
              </w:rPr>
            </w:r>
            <w:r w:rsidR="007867CA" w:rsidRPr="00714D7B">
              <w:rPr>
                <w:webHidden/>
                <w:lang w:val="en-GB"/>
              </w:rPr>
              <w:fldChar w:fldCharType="separate"/>
            </w:r>
            <w:r w:rsidR="00BE129D" w:rsidRPr="00714D7B">
              <w:rPr>
                <w:webHidden/>
                <w:lang w:val="en-GB"/>
              </w:rPr>
              <w:t>45</w:t>
            </w:r>
            <w:r w:rsidR="007867CA" w:rsidRPr="00714D7B">
              <w:rPr>
                <w:webHidden/>
                <w:lang w:val="en-GB"/>
              </w:rPr>
              <w:fldChar w:fldCharType="end"/>
            </w:r>
          </w:hyperlink>
        </w:p>
        <w:p w:rsidR="00BE129D" w:rsidRPr="00714D7B" w:rsidRDefault="0072333E" w:rsidP="00DE2044">
          <w:pPr>
            <w:pStyle w:val="TJ1"/>
            <w:rPr>
              <w:rFonts w:eastAsiaTheme="minorEastAsia" w:cstheme="minorBidi"/>
              <w:lang w:val="en-GB"/>
            </w:rPr>
          </w:pPr>
          <w:hyperlink w:anchor="_Toc457975679" w:history="1">
            <w:r w:rsidR="00C14C21" w:rsidRPr="00714D7B">
              <w:rPr>
                <w:rStyle w:val="Hiperhivatkozs"/>
                <w:lang w:val="en-GB"/>
              </w:rPr>
              <w:t>CHAPTER III – ANNEXES, DECLARATION TEMPLATES, STANDARD FORMS</w:t>
            </w:r>
            <w:r w:rsidR="00BE129D" w:rsidRPr="00714D7B">
              <w:rPr>
                <w:webHidden/>
                <w:lang w:val="en-GB"/>
              </w:rPr>
              <w:tab/>
            </w:r>
            <w:r w:rsidR="007867CA" w:rsidRPr="00714D7B">
              <w:rPr>
                <w:webHidden/>
                <w:lang w:val="en-GB"/>
              </w:rPr>
              <w:fldChar w:fldCharType="begin"/>
            </w:r>
            <w:r w:rsidR="00BE129D" w:rsidRPr="00714D7B">
              <w:rPr>
                <w:webHidden/>
                <w:lang w:val="en-GB"/>
              </w:rPr>
              <w:instrText xml:space="preserve"> PAGEREF _Toc457975679 \h </w:instrText>
            </w:r>
            <w:r w:rsidR="007867CA" w:rsidRPr="00714D7B">
              <w:rPr>
                <w:webHidden/>
                <w:lang w:val="en-GB"/>
              </w:rPr>
            </w:r>
            <w:r w:rsidR="007867CA" w:rsidRPr="00714D7B">
              <w:rPr>
                <w:webHidden/>
                <w:lang w:val="en-GB"/>
              </w:rPr>
              <w:fldChar w:fldCharType="separate"/>
            </w:r>
            <w:r w:rsidR="00BE129D" w:rsidRPr="00714D7B">
              <w:rPr>
                <w:webHidden/>
                <w:lang w:val="en-GB"/>
              </w:rPr>
              <w:t>46</w:t>
            </w:r>
            <w:r w:rsidR="007867CA" w:rsidRPr="00714D7B">
              <w:rPr>
                <w:webHidden/>
                <w:lang w:val="en-GB"/>
              </w:rPr>
              <w:fldChar w:fldCharType="end"/>
            </w:r>
          </w:hyperlink>
        </w:p>
        <w:p w:rsidR="00BE129D" w:rsidRPr="00714D7B" w:rsidRDefault="0072333E" w:rsidP="00DE2044">
          <w:pPr>
            <w:pStyle w:val="TJ2"/>
            <w:rPr>
              <w:rFonts w:asciiTheme="minorHAnsi" w:eastAsiaTheme="minorEastAsia" w:hAnsiTheme="minorHAnsi" w:cstheme="minorBidi"/>
              <w:noProof/>
              <w:sz w:val="22"/>
              <w:szCs w:val="22"/>
              <w:lang w:val="en-GB"/>
            </w:rPr>
          </w:pPr>
          <w:hyperlink w:anchor="_Toc457975680" w:history="1">
            <w:r w:rsidR="00C14C21" w:rsidRPr="00714D7B">
              <w:rPr>
                <w:rStyle w:val="Hiperhivatkozs"/>
                <w:noProof/>
                <w:lang w:val="en-GB"/>
              </w:rPr>
              <w:t>Table of Contents</w:t>
            </w:r>
            <w:r w:rsidR="00BE129D" w:rsidRPr="00714D7B">
              <w:rPr>
                <w:noProof/>
                <w:webHidden/>
                <w:lang w:val="en-GB"/>
              </w:rPr>
              <w:tab/>
            </w:r>
            <w:r w:rsidR="007867CA" w:rsidRPr="00714D7B">
              <w:rPr>
                <w:noProof/>
                <w:webHidden/>
                <w:lang w:val="en-GB"/>
              </w:rPr>
              <w:fldChar w:fldCharType="begin"/>
            </w:r>
            <w:r w:rsidR="00BE129D" w:rsidRPr="00714D7B">
              <w:rPr>
                <w:noProof/>
                <w:webHidden/>
                <w:lang w:val="en-GB"/>
              </w:rPr>
              <w:instrText xml:space="preserve"> PAGEREF _Toc457975680 \h </w:instrText>
            </w:r>
            <w:r w:rsidR="007867CA" w:rsidRPr="00714D7B">
              <w:rPr>
                <w:noProof/>
                <w:webHidden/>
                <w:lang w:val="en-GB"/>
              </w:rPr>
            </w:r>
            <w:r w:rsidR="007867CA" w:rsidRPr="00714D7B">
              <w:rPr>
                <w:noProof/>
                <w:webHidden/>
                <w:lang w:val="en-GB"/>
              </w:rPr>
              <w:fldChar w:fldCharType="separate"/>
            </w:r>
            <w:r w:rsidR="00BE129D" w:rsidRPr="00714D7B">
              <w:rPr>
                <w:noProof/>
                <w:webHidden/>
                <w:lang w:val="en-GB"/>
              </w:rPr>
              <w:t>47</w:t>
            </w:r>
            <w:r w:rsidR="007867CA" w:rsidRPr="00714D7B">
              <w:rPr>
                <w:noProof/>
                <w:webHidden/>
                <w:lang w:val="en-GB"/>
              </w:rPr>
              <w:fldChar w:fldCharType="end"/>
            </w:r>
          </w:hyperlink>
        </w:p>
        <w:p w:rsidR="00BE129D" w:rsidRPr="00714D7B" w:rsidRDefault="0072333E" w:rsidP="00DE2044">
          <w:pPr>
            <w:pStyle w:val="TJ2"/>
            <w:rPr>
              <w:rFonts w:asciiTheme="minorHAnsi" w:eastAsiaTheme="minorEastAsia" w:hAnsiTheme="minorHAnsi" w:cstheme="minorBidi"/>
              <w:noProof/>
              <w:sz w:val="22"/>
              <w:szCs w:val="22"/>
              <w:lang w:val="en-GB"/>
            </w:rPr>
          </w:pPr>
          <w:hyperlink w:anchor="_Toc457975681" w:history="1">
            <w:r w:rsidR="00C14C21" w:rsidRPr="00714D7B">
              <w:rPr>
                <w:rStyle w:val="Hiperhivatkozs"/>
                <w:noProof/>
                <w:lang w:val="en-GB"/>
              </w:rPr>
              <w:t>Tender Form (fiche)</w:t>
            </w:r>
            <w:r w:rsidR="00BE129D" w:rsidRPr="00714D7B">
              <w:rPr>
                <w:noProof/>
                <w:webHidden/>
                <w:lang w:val="en-GB"/>
              </w:rPr>
              <w:tab/>
            </w:r>
            <w:r w:rsidR="007867CA" w:rsidRPr="00714D7B">
              <w:rPr>
                <w:noProof/>
                <w:webHidden/>
                <w:lang w:val="en-GB"/>
              </w:rPr>
              <w:fldChar w:fldCharType="begin"/>
            </w:r>
            <w:r w:rsidR="00BE129D" w:rsidRPr="00714D7B">
              <w:rPr>
                <w:noProof/>
                <w:webHidden/>
                <w:lang w:val="en-GB"/>
              </w:rPr>
              <w:instrText xml:space="preserve"> PAGEREF _Toc457975681 \h </w:instrText>
            </w:r>
            <w:r w:rsidR="007867CA" w:rsidRPr="00714D7B">
              <w:rPr>
                <w:noProof/>
                <w:webHidden/>
                <w:lang w:val="en-GB"/>
              </w:rPr>
            </w:r>
            <w:r w:rsidR="007867CA" w:rsidRPr="00714D7B">
              <w:rPr>
                <w:noProof/>
                <w:webHidden/>
                <w:lang w:val="en-GB"/>
              </w:rPr>
              <w:fldChar w:fldCharType="separate"/>
            </w:r>
            <w:r w:rsidR="00BE129D" w:rsidRPr="00714D7B">
              <w:rPr>
                <w:noProof/>
                <w:webHidden/>
                <w:lang w:val="en-GB"/>
              </w:rPr>
              <w:t>50</w:t>
            </w:r>
            <w:r w:rsidR="007867CA" w:rsidRPr="00714D7B">
              <w:rPr>
                <w:noProof/>
                <w:webHidden/>
                <w:lang w:val="en-GB"/>
              </w:rPr>
              <w:fldChar w:fldCharType="end"/>
            </w:r>
          </w:hyperlink>
        </w:p>
        <w:p w:rsidR="00BE129D" w:rsidRPr="00714D7B" w:rsidRDefault="0072333E" w:rsidP="00DE2044">
          <w:pPr>
            <w:pStyle w:val="TJ2"/>
            <w:rPr>
              <w:rFonts w:asciiTheme="minorHAnsi" w:eastAsiaTheme="minorEastAsia" w:hAnsiTheme="minorHAnsi" w:cstheme="minorBidi"/>
              <w:noProof/>
              <w:sz w:val="22"/>
              <w:szCs w:val="22"/>
              <w:lang w:val="en-GB"/>
            </w:rPr>
          </w:pPr>
          <w:hyperlink w:anchor="_Toc457975682" w:history="1">
            <w:r w:rsidR="00C14C21" w:rsidRPr="00714D7B">
              <w:rPr>
                <w:rStyle w:val="Hiperhivatkozs"/>
                <w:noProof/>
                <w:lang w:val="en-GB"/>
              </w:rPr>
              <w:t>Declaration on the acceptance of the Contract Notice and the conditions of the documents</w:t>
            </w:r>
            <w:r w:rsidR="00BE129D" w:rsidRPr="00714D7B">
              <w:rPr>
                <w:noProof/>
                <w:webHidden/>
                <w:lang w:val="en-GB"/>
              </w:rPr>
              <w:tab/>
            </w:r>
            <w:r w:rsidR="007867CA" w:rsidRPr="00714D7B">
              <w:rPr>
                <w:noProof/>
                <w:webHidden/>
                <w:lang w:val="en-GB"/>
              </w:rPr>
              <w:fldChar w:fldCharType="begin"/>
            </w:r>
            <w:r w:rsidR="00BE129D" w:rsidRPr="00714D7B">
              <w:rPr>
                <w:noProof/>
                <w:webHidden/>
                <w:lang w:val="en-GB"/>
              </w:rPr>
              <w:instrText xml:space="preserve"> PAGEREF _Toc457975682 \h </w:instrText>
            </w:r>
            <w:r w:rsidR="007867CA" w:rsidRPr="00714D7B">
              <w:rPr>
                <w:noProof/>
                <w:webHidden/>
                <w:lang w:val="en-GB"/>
              </w:rPr>
            </w:r>
            <w:r w:rsidR="007867CA" w:rsidRPr="00714D7B">
              <w:rPr>
                <w:noProof/>
                <w:webHidden/>
                <w:lang w:val="en-GB"/>
              </w:rPr>
              <w:fldChar w:fldCharType="separate"/>
            </w:r>
            <w:r w:rsidR="00BE129D" w:rsidRPr="00714D7B">
              <w:rPr>
                <w:noProof/>
                <w:webHidden/>
                <w:lang w:val="en-GB"/>
              </w:rPr>
              <w:t>52</w:t>
            </w:r>
            <w:r w:rsidR="007867CA" w:rsidRPr="00714D7B">
              <w:rPr>
                <w:noProof/>
                <w:webHidden/>
                <w:lang w:val="en-GB"/>
              </w:rPr>
              <w:fldChar w:fldCharType="end"/>
            </w:r>
          </w:hyperlink>
        </w:p>
        <w:p w:rsidR="00BE129D" w:rsidRPr="00714D7B" w:rsidRDefault="0072333E" w:rsidP="00DE2044">
          <w:pPr>
            <w:pStyle w:val="TJ2"/>
            <w:rPr>
              <w:rFonts w:asciiTheme="minorHAnsi" w:eastAsiaTheme="minorEastAsia" w:hAnsiTheme="minorHAnsi" w:cstheme="minorBidi"/>
              <w:noProof/>
              <w:sz w:val="22"/>
              <w:szCs w:val="22"/>
              <w:lang w:val="en-GB"/>
            </w:rPr>
          </w:pPr>
          <w:hyperlink w:anchor="_Toc457975683" w:history="1">
            <w:r w:rsidR="00DE2044" w:rsidRPr="00714D7B">
              <w:rPr>
                <w:lang w:val="en-GB"/>
              </w:rPr>
              <w:t xml:space="preserve">Declaration with respect to paragraphs a) – b) of subsection (6) of </w:t>
            </w:r>
            <w:r w:rsidR="00E11A31" w:rsidRPr="00714D7B">
              <w:rPr>
                <w:lang w:val="en-GB"/>
              </w:rPr>
              <w:t>Article</w:t>
            </w:r>
            <w:r w:rsidR="00DE2044" w:rsidRPr="00714D7B">
              <w:rPr>
                <w:lang w:val="en-GB"/>
              </w:rPr>
              <w:t xml:space="preserve"> 66 of the PPA</w:t>
            </w:r>
            <w:r w:rsidR="00BE129D" w:rsidRPr="00714D7B">
              <w:rPr>
                <w:noProof/>
                <w:webHidden/>
                <w:lang w:val="en-GB"/>
              </w:rPr>
              <w:tab/>
            </w:r>
            <w:r w:rsidR="007867CA" w:rsidRPr="00714D7B">
              <w:rPr>
                <w:noProof/>
                <w:webHidden/>
                <w:lang w:val="en-GB"/>
              </w:rPr>
              <w:fldChar w:fldCharType="begin"/>
            </w:r>
            <w:r w:rsidR="00BE129D" w:rsidRPr="00714D7B">
              <w:rPr>
                <w:noProof/>
                <w:webHidden/>
                <w:lang w:val="en-GB"/>
              </w:rPr>
              <w:instrText xml:space="preserve"> PAGEREF _Toc457975683 \h </w:instrText>
            </w:r>
            <w:r w:rsidR="007867CA" w:rsidRPr="00714D7B">
              <w:rPr>
                <w:noProof/>
                <w:webHidden/>
                <w:lang w:val="en-GB"/>
              </w:rPr>
            </w:r>
            <w:r w:rsidR="007867CA" w:rsidRPr="00714D7B">
              <w:rPr>
                <w:noProof/>
                <w:webHidden/>
                <w:lang w:val="en-GB"/>
              </w:rPr>
              <w:fldChar w:fldCharType="separate"/>
            </w:r>
            <w:r w:rsidR="00BE129D" w:rsidRPr="00714D7B">
              <w:rPr>
                <w:noProof/>
                <w:webHidden/>
                <w:lang w:val="en-GB"/>
              </w:rPr>
              <w:t>53</w:t>
            </w:r>
            <w:r w:rsidR="007867CA" w:rsidRPr="00714D7B">
              <w:rPr>
                <w:noProof/>
                <w:webHidden/>
                <w:lang w:val="en-GB"/>
              </w:rPr>
              <w:fldChar w:fldCharType="end"/>
            </w:r>
          </w:hyperlink>
        </w:p>
        <w:p w:rsidR="00BE129D" w:rsidRPr="00714D7B" w:rsidRDefault="0072333E" w:rsidP="00DE2044">
          <w:pPr>
            <w:pStyle w:val="TJ2"/>
            <w:rPr>
              <w:rFonts w:asciiTheme="minorHAnsi" w:eastAsiaTheme="minorEastAsia" w:hAnsiTheme="minorHAnsi" w:cstheme="minorBidi"/>
              <w:noProof/>
              <w:sz w:val="22"/>
              <w:szCs w:val="22"/>
              <w:lang w:val="en-GB"/>
            </w:rPr>
          </w:pPr>
          <w:hyperlink w:anchor="_Toc457975684" w:history="1">
            <w:r w:rsidR="00DE2044" w:rsidRPr="00714D7B">
              <w:rPr>
                <w:rStyle w:val="Hiperhivatkozs"/>
                <w:noProof/>
                <w:lang w:val="en-GB"/>
              </w:rPr>
              <w:t>Cooperation Agreement</w:t>
            </w:r>
            <w:r w:rsidR="00BE129D" w:rsidRPr="00714D7B">
              <w:rPr>
                <w:rStyle w:val="Hiperhivatkozs"/>
                <w:noProof/>
                <w:lang w:val="en-GB"/>
              </w:rPr>
              <w:t xml:space="preserve"> (</w:t>
            </w:r>
            <w:r w:rsidR="00DE2044" w:rsidRPr="00714D7B">
              <w:rPr>
                <w:rStyle w:val="Hiperhivatkozs"/>
                <w:noProof/>
                <w:lang w:val="en-GB"/>
              </w:rPr>
              <w:t>template</w:t>
            </w:r>
            <w:r w:rsidR="00BE129D" w:rsidRPr="00714D7B">
              <w:rPr>
                <w:rStyle w:val="Hiperhivatkozs"/>
                <w:noProof/>
                <w:lang w:val="en-GB"/>
              </w:rPr>
              <w:t>)</w:t>
            </w:r>
            <w:r w:rsidR="00BE129D" w:rsidRPr="00714D7B">
              <w:rPr>
                <w:noProof/>
                <w:webHidden/>
                <w:lang w:val="en-GB"/>
              </w:rPr>
              <w:tab/>
            </w:r>
            <w:r w:rsidR="007867CA" w:rsidRPr="00714D7B">
              <w:rPr>
                <w:noProof/>
                <w:webHidden/>
                <w:lang w:val="en-GB"/>
              </w:rPr>
              <w:fldChar w:fldCharType="begin"/>
            </w:r>
            <w:r w:rsidR="00BE129D" w:rsidRPr="00714D7B">
              <w:rPr>
                <w:noProof/>
                <w:webHidden/>
                <w:lang w:val="en-GB"/>
              </w:rPr>
              <w:instrText xml:space="preserve"> PAGEREF _Toc457975684 \h </w:instrText>
            </w:r>
            <w:r w:rsidR="007867CA" w:rsidRPr="00714D7B">
              <w:rPr>
                <w:noProof/>
                <w:webHidden/>
                <w:lang w:val="en-GB"/>
              </w:rPr>
            </w:r>
            <w:r w:rsidR="007867CA" w:rsidRPr="00714D7B">
              <w:rPr>
                <w:noProof/>
                <w:webHidden/>
                <w:lang w:val="en-GB"/>
              </w:rPr>
              <w:fldChar w:fldCharType="separate"/>
            </w:r>
            <w:r w:rsidR="00BE129D" w:rsidRPr="00714D7B">
              <w:rPr>
                <w:noProof/>
                <w:webHidden/>
                <w:lang w:val="en-GB"/>
              </w:rPr>
              <w:t>55</w:t>
            </w:r>
            <w:r w:rsidR="007867CA" w:rsidRPr="00714D7B">
              <w:rPr>
                <w:noProof/>
                <w:webHidden/>
                <w:lang w:val="en-GB"/>
              </w:rPr>
              <w:fldChar w:fldCharType="end"/>
            </w:r>
          </w:hyperlink>
        </w:p>
        <w:p w:rsidR="00BE129D" w:rsidRPr="00714D7B" w:rsidRDefault="0072333E" w:rsidP="00DE2044">
          <w:pPr>
            <w:pStyle w:val="TJ1"/>
            <w:rPr>
              <w:rFonts w:eastAsiaTheme="minorEastAsia"/>
              <w:lang w:val="en-GB"/>
            </w:rPr>
          </w:pPr>
          <w:hyperlink w:anchor="_Toc457975685" w:history="1">
            <w:r w:rsidR="00DE2044" w:rsidRPr="00714D7B">
              <w:rPr>
                <w:lang w:val="en-GB"/>
              </w:rPr>
              <w:t>Declaration of Candidate with respect to subsection (4) of Article 67 of the PPA</w:t>
            </w:r>
            <w:r w:rsidR="00BE129D" w:rsidRPr="00714D7B">
              <w:rPr>
                <w:webHidden/>
                <w:lang w:val="en-GB"/>
              </w:rPr>
              <w:tab/>
            </w:r>
            <w:r w:rsidR="007867CA" w:rsidRPr="00714D7B">
              <w:rPr>
                <w:webHidden/>
                <w:lang w:val="en-GB"/>
              </w:rPr>
              <w:fldChar w:fldCharType="begin"/>
            </w:r>
            <w:r w:rsidR="00BE129D" w:rsidRPr="00714D7B">
              <w:rPr>
                <w:webHidden/>
                <w:lang w:val="en-GB"/>
              </w:rPr>
              <w:instrText xml:space="preserve"> PAGEREF _Toc457975685 \h </w:instrText>
            </w:r>
            <w:r w:rsidR="007867CA" w:rsidRPr="00714D7B">
              <w:rPr>
                <w:webHidden/>
                <w:lang w:val="en-GB"/>
              </w:rPr>
            </w:r>
            <w:r w:rsidR="007867CA" w:rsidRPr="00714D7B">
              <w:rPr>
                <w:webHidden/>
                <w:lang w:val="en-GB"/>
              </w:rPr>
              <w:fldChar w:fldCharType="separate"/>
            </w:r>
            <w:r w:rsidR="00BE129D" w:rsidRPr="00714D7B">
              <w:rPr>
                <w:webHidden/>
                <w:lang w:val="en-GB"/>
              </w:rPr>
              <w:t>58</w:t>
            </w:r>
            <w:r w:rsidR="007867CA" w:rsidRPr="00714D7B">
              <w:rPr>
                <w:webHidden/>
                <w:lang w:val="en-GB"/>
              </w:rPr>
              <w:fldChar w:fldCharType="end"/>
            </w:r>
          </w:hyperlink>
        </w:p>
        <w:p w:rsidR="00BE129D" w:rsidRPr="00714D7B" w:rsidRDefault="0072333E" w:rsidP="00DE2044">
          <w:pPr>
            <w:pStyle w:val="TJ2"/>
            <w:rPr>
              <w:rFonts w:asciiTheme="minorHAnsi" w:eastAsiaTheme="minorEastAsia" w:hAnsiTheme="minorHAnsi" w:cstheme="minorBidi"/>
              <w:noProof/>
              <w:sz w:val="22"/>
              <w:szCs w:val="22"/>
              <w:lang w:val="en-GB"/>
            </w:rPr>
          </w:pPr>
          <w:hyperlink w:anchor="_Toc457975686" w:history="1">
            <w:bookmarkStart w:id="1" w:name="_Toc458804470"/>
            <w:r w:rsidR="00DE2044" w:rsidRPr="00714D7B">
              <w:rPr>
                <w:lang w:val="en-GB"/>
              </w:rPr>
              <w:t>Declaration of Candidate regarding the necessity to rely on other organization(s) or entity/entities capacities</w:t>
            </w:r>
            <w:bookmarkEnd w:id="1"/>
            <w:r w:rsidR="00BE129D" w:rsidRPr="00714D7B">
              <w:rPr>
                <w:noProof/>
                <w:webHidden/>
                <w:lang w:val="en-GB"/>
              </w:rPr>
              <w:tab/>
            </w:r>
            <w:r w:rsidR="007867CA" w:rsidRPr="00714D7B">
              <w:rPr>
                <w:noProof/>
                <w:webHidden/>
                <w:lang w:val="en-GB"/>
              </w:rPr>
              <w:fldChar w:fldCharType="begin"/>
            </w:r>
            <w:r w:rsidR="00BE129D" w:rsidRPr="00714D7B">
              <w:rPr>
                <w:noProof/>
                <w:webHidden/>
                <w:lang w:val="en-GB"/>
              </w:rPr>
              <w:instrText xml:space="preserve"> PAGEREF _Toc457975686 \h </w:instrText>
            </w:r>
            <w:r w:rsidR="007867CA" w:rsidRPr="00714D7B">
              <w:rPr>
                <w:noProof/>
                <w:webHidden/>
                <w:lang w:val="en-GB"/>
              </w:rPr>
            </w:r>
            <w:r w:rsidR="007867CA" w:rsidRPr="00714D7B">
              <w:rPr>
                <w:noProof/>
                <w:webHidden/>
                <w:lang w:val="en-GB"/>
              </w:rPr>
              <w:fldChar w:fldCharType="separate"/>
            </w:r>
            <w:r w:rsidR="00BE129D" w:rsidRPr="00714D7B">
              <w:rPr>
                <w:noProof/>
                <w:webHidden/>
                <w:lang w:val="en-GB"/>
              </w:rPr>
              <w:t>59</w:t>
            </w:r>
            <w:r w:rsidR="007867CA" w:rsidRPr="00714D7B">
              <w:rPr>
                <w:noProof/>
                <w:webHidden/>
                <w:lang w:val="en-GB"/>
              </w:rPr>
              <w:fldChar w:fldCharType="end"/>
            </w:r>
          </w:hyperlink>
        </w:p>
        <w:p w:rsidR="00BE129D" w:rsidRPr="00714D7B" w:rsidRDefault="00DE2044" w:rsidP="00DE2044">
          <w:pPr>
            <w:pStyle w:val="TJ2"/>
            <w:rPr>
              <w:rFonts w:asciiTheme="minorHAnsi" w:eastAsiaTheme="minorEastAsia" w:hAnsiTheme="minorHAnsi" w:cstheme="minorBidi"/>
              <w:noProof/>
              <w:sz w:val="22"/>
              <w:szCs w:val="22"/>
              <w:lang w:val="en-GB"/>
            </w:rPr>
          </w:pPr>
          <w:r w:rsidRPr="00714D7B">
            <w:rPr>
              <w:lang w:val="en-GB"/>
            </w:rPr>
            <w:t>Declaration of the organization providing its capacities pursuant to subsection (8) of Article 65 of the PPA</w:t>
          </w:r>
          <w:hyperlink w:anchor="_Toc457975687" w:history="1">
            <w:r w:rsidR="00BE129D" w:rsidRPr="00714D7B">
              <w:rPr>
                <w:noProof/>
                <w:webHidden/>
                <w:lang w:val="en-GB"/>
              </w:rPr>
              <w:tab/>
            </w:r>
            <w:r w:rsidR="007867CA" w:rsidRPr="00714D7B">
              <w:rPr>
                <w:noProof/>
                <w:webHidden/>
                <w:lang w:val="en-GB"/>
              </w:rPr>
              <w:fldChar w:fldCharType="begin"/>
            </w:r>
            <w:r w:rsidR="00BE129D" w:rsidRPr="00714D7B">
              <w:rPr>
                <w:noProof/>
                <w:webHidden/>
                <w:lang w:val="en-GB"/>
              </w:rPr>
              <w:instrText xml:space="preserve"> PAGEREF _Toc457975687 \h </w:instrText>
            </w:r>
            <w:r w:rsidR="007867CA" w:rsidRPr="00714D7B">
              <w:rPr>
                <w:noProof/>
                <w:webHidden/>
                <w:lang w:val="en-GB"/>
              </w:rPr>
            </w:r>
            <w:r w:rsidR="007867CA" w:rsidRPr="00714D7B">
              <w:rPr>
                <w:noProof/>
                <w:webHidden/>
                <w:lang w:val="en-GB"/>
              </w:rPr>
              <w:fldChar w:fldCharType="separate"/>
            </w:r>
            <w:r w:rsidR="00BE129D" w:rsidRPr="00714D7B">
              <w:rPr>
                <w:noProof/>
                <w:webHidden/>
                <w:lang w:val="en-GB"/>
              </w:rPr>
              <w:t>61</w:t>
            </w:r>
            <w:r w:rsidR="007867CA" w:rsidRPr="00714D7B">
              <w:rPr>
                <w:noProof/>
                <w:webHidden/>
                <w:lang w:val="en-GB"/>
              </w:rPr>
              <w:fldChar w:fldCharType="end"/>
            </w:r>
          </w:hyperlink>
        </w:p>
        <w:p w:rsidR="00BE129D" w:rsidRPr="00714D7B" w:rsidRDefault="0072333E" w:rsidP="00DE2044">
          <w:pPr>
            <w:pStyle w:val="TJ1"/>
            <w:rPr>
              <w:rFonts w:eastAsiaTheme="minorEastAsia" w:cstheme="minorBidi"/>
              <w:lang w:val="en-GB"/>
            </w:rPr>
          </w:pPr>
          <w:hyperlink w:anchor="_Toc457975688" w:history="1">
            <w:r w:rsidR="00BE129D" w:rsidRPr="00714D7B">
              <w:rPr>
                <w:rStyle w:val="Hiperhivatkozs"/>
                <w:lang w:val="en-GB"/>
              </w:rPr>
              <w:t>Regis</w:t>
            </w:r>
            <w:r w:rsidR="00DE2044" w:rsidRPr="00714D7B">
              <w:rPr>
                <w:rStyle w:val="Hiperhivatkozs"/>
                <w:lang w:val="en-GB"/>
              </w:rPr>
              <w:t>tration form</w:t>
            </w:r>
            <w:r w:rsidR="00BE129D" w:rsidRPr="00714D7B">
              <w:rPr>
                <w:webHidden/>
                <w:lang w:val="en-GB"/>
              </w:rPr>
              <w:tab/>
            </w:r>
            <w:r w:rsidR="007867CA" w:rsidRPr="00714D7B">
              <w:rPr>
                <w:webHidden/>
                <w:lang w:val="en-GB"/>
              </w:rPr>
              <w:fldChar w:fldCharType="begin"/>
            </w:r>
            <w:r w:rsidR="00BE129D" w:rsidRPr="00714D7B">
              <w:rPr>
                <w:webHidden/>
                <w:lang w:val="en-GB"/>
              </w:rPr>
              <w:instrText xml:space="preserve"> PAGEREF _Toc457975688 \h </w:instrText>
            </w:r>
            <w:r w:rsidR="007867CA" w:rsidRPr="00714D7B">
              <w:rPr>
                <w:webHidden/>
                <w:lang w:val="en-GB"/>
              </w:rPr>
            </w:r>
            <w:r w:rsidR="007867CA" w:rsidRPr="00714D7B">
              <w:rPr>
                <w:webHidden/>
                <w:lang w:val="en-GB"/>
              </w:rPr>
              <w:fldChar w:fldCharType="separate"/>
            </w:r>
            <w:r w:rsidR="00BE129D" w:rsidRPr="00714D7B">
              <w:rPr>
                <w:webHidden/>
                <w:lang w:val="en-GB"/>
              </w:rPr>
              <w:t>62</w:t>
            </w:r>
            <w:r w:rsidR="007867CA" w:rsidRPr="00714D7B">
              <w:rPr>
                <w:webHidden/>
                <w:lang w:val="en-GB"/>
              </w:rPr>
              <w:fldChar w:fldCharType="end"/>
            </w:r>
          </w:hyperlink>
        </w:p>
        <w:p w:rsidR="00BE129D" w:rsidRPr="00714D7B" w:rsidRDefault="00DE2044" w:rsidP="00DE2044">
          <w:pPr>
            <w:pStyle w:val="TJ1"/>
            <w:rPr>
              <w:rFonts w:eastAsiaTheme="minorEastAsia" w:cstheme="minorBidi"/>
              <w:b/>
              <w:lang w:val="en-GB"/>
            </w:rPr>
          </w:pPr>
          <w:r w:rsidRPr="00714D7B">
            <w:rPr>
              <w:b/>
              <w:lang w:val="en-GB"/>
            </w:rPr>
            <w:t>CHAPTER IV</w:t>
          </w:r>
          <w:r w:rsidRPr="00714D7B">
            <w:rPr>
              <w:lang w:val="en-GB"/>
            </w:rPr>
            <w:t xml:space="preserve"> </w:t>
          </w:r>
          <w:r w:rsidRPr="00714D7B">
            <w:rPr>
              <w:b/>
              <w:lang w:val="en-GB"/>
            </w:rPr>
            <w:t>- CONTRACTUAL TERMS</w:t>
          </w:r>
          <w:hyperlink w:anchor="_Toc457975689" w:history="1">
            <w:r w:rsidR="00BE129D" w:rsidRPr="00714D7B">
              <w:rPr>
                <w:b/>
                <w:webHidden/>
                <w:lang w:val="en-GB"/>
              </w:rPr>
              <w:tab/>
            </w:r>
            <w:r w:rsidR="007867CA" w:rsidRPr="00714D7B">
              <w:rPr>
                <w:b/>
                <w:webHidden/>
                <w:lang w:val="en-GB"/>
              </w:rPr>
              <w:fldChar w:fldCharType="begin"/>
            </w:r>
            <w:r w:rsidR="00BE129D" w:rsidRPr="00714D7B">
              <w:rPr>
                <w:b/>
                <w:webHidden/>
                <w:lang w:val="en-GB"/>
              </w:rPr>
              <w:instrText xml:space="preserve"> PAGEREF _Toc457975689 \h </w:instrText>
            </w:r>
            <w:r w:rsidR="007867CA" w:rsidRPr="00714D7B">
              <w:rPr>
                <w:b/>
                <w:webHidden/>
                <w:lang w:val="en-GB"/>
              </w:rPr>
            </w:r>
            <w:r w:rsidR="007867CA" w:rsidRPr="00714D7B">
              <w:rPr>
                <w:b/>
                <w:webHidden/>
                <w:lang w:val="en-GB"/>
              </w:rPr>
              <w:fldChar w:fldCharType="separate"/>
            </w:r>
            <w:r w:rsidR="00BE129D" w:rsidRPr="00714D7B">
              <w:rPr>
                <w:b/>
                <w:webHidden/>
                <w:lang w:val="en-GB"/>
              </w:rPr>
              <w:t>63</w:t>
            </w:r>
            <w:r w:rsidR="007867CA" w:rsidRPr="00714D7B">
              <w:rPr>
                <w:b/>
                <w:webHidden/>
                <w:lang w:val="en-GB"/>
              </w:rPr>
              <w:fldChar w:fldCharType="end"/>
            </w:r>
          </w:hyperlink>
        </w:p>
        <w:p w:rsidR="00580051" w:rsidRPr="00714D7B" w:rsidRDefault="007867CA" w:rsidP="005F7643">
          <w:pPr>
            <w:tabs>
              <w:tab w:val="left" w:pos="8647"/>
              <w:tab w:val="left" w:pos="9072"/>
              <w:tab w:val="left" w:pos="9354"/>
            </w:tabs>
            <w:ind w:right="-284"/>
            <w:jc w:val="both"/>
            <w:rPr>
              <w:color w:val="000000" w:themeColor="text1"/>
              <w:lang w:val="en-GB"/>
            </w:rPr>
          </w:pPr>
          <w:r w:rsidRPr="00714D7B">
            <w:rPr>
              <w:bCs/>
              <w:color w:val="000000" w:themeColor="text1"/>
              <w:lang w:val="en-GB"/>
            </w:rPr>
            <w:fldChar w:fldCharType="end"/>
          </w:r>
        </w:p>
      </w:sdtContent>
    </w:sdt>
    <w:p w:rsidR="003E6E72" w:rsidRPr="00714D7B" w:rsidRDefault="003E6E72" w:rsidP="00E0251D">
      <w:pPr>
        <w:tabs>
          <w:tab w:val="left" w:pos="8931"/>
          <w:tab w:val="left" w:pos="9214"/>
        </w:tabs>
        <w:spacing w:line="276" w:lineRule="auto"/>
        <w:ind w:right="-284"/>
        <w:jc w:val="both"/>
        <w:rPr>
          <w:color w:val="000000" w:themeColor="text1"/>
          <w:lang w:val="en-GB"/>
        </w:rPr>
      </w:pPr>
    </w:p>
    <w:p w:rsidR="00E4423A" w:rsidRPr="00714D7B" w:rsidRDefault="00E4423A">
      <w:pPr>
        <w:spacing w:after="200" w:line="276" w:lineRule="auto"/>
        <w:rPr>
          <w:rFonts w:eastAsiaTheme="majorEastAsia"/>
          <w:b/>
          <w:bCs/>
          <w:color w:val="000000" w:themeColor="text1"/>
          <w:lang w:val="en-GB" w:eastAsia="en-US"/>
        </w:rPr>
      </w:pPr>
      <w:bookmarkStart w:id="2" w:name="_Toc109456608"/>
      <w:bookmarkStart w:id="3" w:name="_Toc231892822"/>
      <w:bookmarkStart w:id="4" w:name="_Toc320868291"/>
      <w:bookmarkStart w:id="5" w:name="_Toc342648460"/>
      <w:bookmarkStart w:id="6" w:name="_Toc348083084"/>
      <w:bookmarkStart w:id="7" w:name="_Toc348946082"/>
      <w:r w:rsidRPr="00714D7B">
        <w:rPr>
          <w:color w:val="000000" w:themeColor="text1"/>
          <w:lang w:val="en-GB"/>
        </w:rPr>
        <w:br w:type="page"/>
      </w:r>
    </w:p>
    <w:p w:rsidR="003E6E72" w:rsidRPr="00714D7B" w:rsidRDefault="001367DC" w:rsidP="001367DC">
      <w:pPr>
        <w:pStyle w:val="Cmsor1"/>
        <w:rPr>
          <w:color w:val="000000" w:themeColor="text1"/>
          <w:lang w:val="en-GB"/>
        </w:rPr>
      </w:pPr>
      <w:bookmarkStart w:id="8" w:name="_Toc458804439"/>
      <w:bookmarkEnd w:id="2"/>
      <w:bookmarkEnd w:id="3"/>
      <w:bookmarkEnd w:id="4"/>
      <w:bookmarkEnd w:id="5"/>
      <w:bookmarkEnd w:id="6"/>
      <w:bookmarkEnd w:id="7"/>
      <w:r w:rsidRPr="00714D7B">
        <w:rPr>
          <w:lang w:val="en-GB"/>
        </w:rPr>
        <w:lastRenderedPageBreak/>
        <w:t xml:space="preserve">CHAPTER I – GUIDELINES FOR </w:t>
      </w:r>
      <w:bookmarkEnd w:id="8"/>
      <w:r w:rsidR="00734F63" w:rsidRPr="00714D7B">
        <w:rPr>
          <w:lang w:val="en-GB"/>
        </w:rPr>
        <w:t>CANDIDATES</w:t>
      </w:r>
    </w:p>
    <w:p w:rsidR="003B070D" w:rsidRPr="00714D7B" w:rsidRDefault="001367DC" w:rsidP="003B070D">
      <w:pPr>
        <w:jc w:val="center"/>
        <w:rPr>
          <w:i/>
          <w:lang w:val="en-GB" w:eastAsia="en-US"/>
        </w:rPr>
      </w:pPr>
      <w:r w:rsidRPr="00714D7B">
        <w:rPr>
          <w:i/>
          <w:lang w:val="en-GB" w:eastAsia="en-US"/>
        </w:rPr>
        <w:t>Communication on the information necessary for Candidates for the preparation of the request to participate document</w:t>
      </w:r>
    </w:p>
    <w:p w:rsidR="00FD4D4B" w:rsidRPr="00714D7B" w:rsidRDefault="00FD4D4B" w:rsidP="00B61A14">
      <w:pPr>
        <w:pStyle w:val="text-3mezera"/>
        <w:widowControl/>
        <w:spacing w:before="0" w:line="360" w:lineRule="auto"/>
        <w:jc w:val="center"/>
        <w:rPr>
          <w:rFonts w:ascii="Times New Roman" w:hAnsi="Times New Roman" w:cs="Times New Roman"/>
          <w:b/>
          <w:color w:val="000000" w:themeColor="text1"/>
          <w:lang w:val="en-GB"/>
        </w:rPr>
      </w:pPr>
    </w:p>
    <w:p w:rsidR="003E6E72" w:rsidRPr="00714D7B" w:rsidRDefault="001367DC" w:rsidP="00A503FB">
      <w:pPr>
        <w:pStyle w:val="Cmsor2"/>
        <w:rPr>
          <w:lang w:val="en-GB"/>
        </w:rPr>
      </w:pPr>
      <w:bookmarkStart w:id="9" w:name="_Toc458804440"/>
      <w:r w:rsidRPr="00714D7B">
        <w:rPr>
          <w:lang w:val="en-GB"/>
        </w:rPr>
        <w:t>Introduction, general conditions of the procedure</w:t>
      </w:r>
      <w:bookmarkEnd w:id="9"/>
    </w:p>
    <w:p w:rsidR="003E6E72" w:rsidRPr="00714D7B" w:rsidRDefault="001367DC" w:rsidP="00B61A14">
      <w:pPr>
        <w:spacing w:line="360" w:lineRule="auto"/>
        <w:jc w:val="both"/>
        <w:rPr>
          <w:color w:val="000000" w:themeColor="text1"/>
          <w:lang w:val="en-GB"/>
        </w:rPr>
      </w:pPr>
      <w:r w:rsidRPr="00714D7B">
        <w:rPr>
          <w:lang w:val="en-GB"/>
        </w:rPr>
        <w:t>Acting on behalf of Contracting Authority the entity issuing the present Public Procurement Document with the aim to facilitate successful application for all Candidates by providing the widest scope of competitive neutrality.</w:t>
      </w:r>
      <w:r w:rsidR="003E6E72" w:rsidRPr="00714D7B">
        <w:rPr>
          <w:color w:val="000000" w:themeColor="text1"/>
          <w:lang w:val="en-GB"/>
        </w:rPr>
        <w:t xml:space="preserve"> </w:t>
      </w:r>
    </w:p>
    <w:p w:rsidR="00813D5C" w:rsidRPr="00714D7B" w:rsidRDefault="00813D5C" w:rsidP="00B61A14">
      <w:pPr>
        <w:spacing w:line="360" w:lineRule="auto"/>
        <w:jc w:val="both"/>
        <w:rPr>
          <w:color w:val="000000" w:themeColor="text1"/>
          <w:lang w:val="en-GB"/>
        </w:rPr>
      </w:pPr>
    </w:p>
    <w:p w:rsidR="00CE1D9E" w:rsidRPr="00714D7B" w:rsidRDefault="00CE1D9E" w:rsidP="00CE1D9E">
      <w:pPr>
        <w:pStyle w:val="Default"/>
        <w:spacing w:line="360" w:lineRule="auto"/>
        <w:jc w:val="both"/>
        <w:rPr>
          <w:rFonts w:ascii="Times New Roman" w:eastAsia="Times New Roman" w:hAnsi="Times New Roman" w:cs="Times New Roman"/>
          <w:color w:val="000000" w:themeColor="text1"/>
          <w:lang w:val="en-GB"/>
        </w:rPr>
      </w:pPr>
      <w:r w:rsidRPr="00714D7B">
        <w:rPr>
          <w:rFonts w:ascii="Times New Roman" w:eastAsia="Times New Roman" w:hAnsi="Times New Roman" w:cs="Times New Roman"/>
          <w:color w:val="000000" w:themeColor="text1"/>
          <w:lang w:val="en-GB"/>
        </w:rPr>
        <w:t>The present procurement document is based on the Contract notice approved by the Contracting Authority and published in the Official Journal of the European Union.</w:t>
      </w:r>
    </w:p>
    <w:p w:rsidR="00CE1D9E" w:rsidRPr="00714D7B" w:rsidRDefault="00CE1D9E" w:rsidP="00CE1D9E">
      <w:pPr>
        <w:spacing w:line="360" w:lineRule="auto"/>
        <w:jc w:val="both"/>
        <w:rPr>
          <w:color w:val="000000" w:themeColor="text1"/>
          <w:lang w:val="en-GB"/>
        </w:rPr>
      </w:pPr>
    </w:p>
    <w:p w:rsidR="003E6E72" w:rsidRPr="00714D7B" w:rsidRDefault="00CE1D9E" w:rsidP="00CE1D9E">
      <w:pPr>
        <w:spacing w:line="360" w:lineRule="auto"/>
        <w:jc w:val="both"/>
        <w:rPr>
          <w:color w:val="000000" w:themeColor="text1"/>
          <w:lang w:val="en-GB"/>
        </w:rPr>
      </w:pPr>
      <w:r w:rsidRPr="00714D7B">
        <w:rPr>
          <w:color w:val="000000" w:themeColor="text1"/>
          <w:lang w:val="en-GB"/>
        </w:rPr>
        <w:t>The provisions of the present public procurement document shall be mandatory and applied to all those matters not regulated in the Contract Notice with regard to the preparation and submission of the request to participate.</w:t>
      </w:r>
    </w:p>
    <w:p w:rsidR="003E6E72" w:rsidRPr="00714D7B" w:rsidRDefault="003E6E72" w:rsidP="00B61A14">
      <w:pPr>
        <w:spacing w:line="360" w:lineRule="auto"/>
        <w:jc w:val="both"/>
        <w:rPr>
          <w:color w:val="000000" w:themeColor="text1"/>
          <w:lang w:val="en-GB"/>
        </w:rPr>
      </w:pPr>
    </w:p>
    <w:p w:rsidR="00CE1D9E" w:rsidRPr="00714D7B" w:rsidRDefault="00CE1D9E" w:rsidP="00CE1D9E">
      <w:pPr>
        <w:spacing w:line="360" w:lineRule="auto"/>
        <w:jc w:val="both"/>
        <w:rPr>
          <w:color w:val="000000" w:themeColor="text1"/>
          <w:lang w:val="en-GB"/>
        </w:rPr>
      </w:pPr>
      <w:r w:rsidRPr="00714D7B">
        <w:rPr>
          <w:color w:val="000000" w:themeColor="text1"/>
          <w:lang w:val="en-GB"/>
        </w:rPr>
        <w:t>By submitting their requests to participate, Candidates fully accept all conditions of the Contract Notice and documentation (hereinafter collectively referred to as the “Procurement Document”) prepared for the present public procurement procedure in compliance with the PPA as the exclusive ground for their application.</w:t>
      </w:r>
    </w:p>
    <w:p w:rsidR="00CE1D9E" w:rsidRPr="00714D7B" w:rsidRDefault="00CE1D9E" w:rsidP="00CE1D9E">
      <w:pPr>
        <w:spacing w:line="360" w:lineRule="auto"/>
        <w:jc w:val="both"/>
        <w:rPr>
          <w:color w:val="000000" w:themeColor="text1"/>
          <w:lang w:val="en-GB"/>
        </w:rPr>
      </w:pPr>
    </w:p>
    <w:p w:rsidR="00CE1D9E" w:rsidRPr="00714D7B" w:rsidRDefault="00CE1D9E" w:rsidP="00CE1D9E">
      <w:pPr>
        <w:spacing w:line="360" w:lineRule="auto"/>
        <w:jc w:val="both"/>
        <w:rPr>
          <w:color w:val="000000" w:themeColor="text1"/>
          <w:lang w:val="en-GB"/>
        </w:rPr>
      </w:pPr>
      <w:r w:rsidRPr="00714D7B">
        <w:rPr>
          <w:color w:val="000000" w:themeColor="text1"/>
          <w:lang w:val="en-GB"/>
        </w:rPr>
        <w:t xml:space="preserve">The condition for the participation in the procedure is that at least one candidate or the subcontractor indicated in the </w:t>
      </w:r>
      <w:r w:rsidR="00AA52F5" w:rsidRPr="00714D7B">
        <w:rPr>
          <w:color w:val="000000" w:themeColor="text1"/>
          <w:lang w:val="en-GB"/>
        </w:rPr>
        <w:t>request to participate</w:t>
      </w:r>
      <w:r w:rsidRPr="00714D7B">
        <w:rPr>
          <w:color w:val="000000" w:themeColor="text1"/>
          <w:lang w:val="en-GB"/>
        </w:rPr>
        <w:t xml:space="preserve"> has access to and downloads the public procurement document by way of electronic means from the designated homepage (through the path specified in the notice); and proves the download by returning the comprehensively completed registration form – Annex No. </w:t>
      </w:r>
      <w:r w:rsidR="0072333E" w:rsidRPr="0072333E">
        <w:rPr>
          <w:color w:val="000000" w:themeColor="text1"/>
          <w:lang w:val="en-GB"/>
        </w:rPr>
        <w:t>9.</w:t>
      </w:r>
      <w:r w:rsidRPr="00714D7B">
        <w:rPr>
          <w:color w:val="000000" w:themeColor="text1"/>
          <w:lang w:val="en-GB"/>
        </w:rPr>
        <w:t xml:space="preserve"> - duly signed by the person having adequ</w:t>
      </w:r>
      <w:r w:rsidR="00E92DA5" w:rsidRPr="00714D7B">
        <w:rPr>
          <w:color w:val="000000" w:themeColor="text1"/>
          <w:lang w:val="en-GB"/>
        </w:rPr>
        <w:t>ate representation rights to either of the following addresses:</w:t>
      </w:r>
    </w:p>
    <w:p w:rsidR="00E92DA5" w:rsidRPr="00714D7B" w:rsidRDefault="00E92DA5" w:rsidP="00A01DE2">
      <w:pPr>
        <w:spacing w:line="360" w:lineRule="auto"/>
        <w:ind w:right="282"/>
        <w:jc w:val="both"/>
        <w:rPr>
          <w:rFonts w:eastAsia="SimSun"/>
          <w:bCs/>
          <w:lang w:val="en-GB"/>
        </w:rPr>
      </w:pPr>
    </w:p>
    <w:p w:rsidR="00E92DA5" w:rsidRPr="00714D7B" w:rsidRDefault="00E92DA5" w:rsidP="001F5E06">
      <w:pPr>
        <w:pStyle w:val="Listaszerbekezds"/>
        <w:numPr>
          <w:ilvl w:val="0"/>
          <w:numId w:val="49"/>
        </w:numPr>
        <w:spacing w:line="360" w:lineRule="auto"/>
        <w:ind w:right="282"/>
        <w:jc w:val="both"/>
        <w:rPr>
          <w:lang w:val="en-GB"/>
        </w:rPr>
      </w:pPr>
      <w:r w:rsidRPr="00714D7B">
        <w:rPr>
          <w:lang w:val="en-GB"/>
        </w:rPr>
        <w:t xml:space="preserve">via fax to the +36 14578041 fax number, </w:t>
      </w:r>
    </w:p>
    <w:p w:rsidR="00E92DA5" w:rsidRPr="00714D7B" w:rsidRDefault="00E92DA5" w:rsidP="00E92DA5">
      <w:pPr>
        <w:spacing w:line="360" w:lineRule="auto"/>
        <w:ind w:right="282" w:firstLine="360"/>
        <w:jc w:val="both"/>
        <w:rPr>
          <w:lang w:val="en-GB"/>
        </w:rPr>
      </w:pPr>
      <w:r w:rsidRPr="00714D7B">
        <w:rPr>
          <w:lang w:val="en-GB"/>
        </w:rPr>
        <w:t xml:space="preserve">or </w:t>
      </w:r>
    </w:p>
    <w:p w:rsidR="00E92DA5" w:rsidRPr="00714D7B" w:rsidRDefault="00E92DA5" w:rsidP="001F5E06">
      <w:pPr>
        <w:pStyle w:val="Listaszerbekezds"/>
        <w:numPr>
          <w:ilvl w:val="0"/>
          <w:numId w:val="49"/>
        </w:numPr>
        <w:spacing w:line="360" w:lineRule="auto"/>
        <w:ind w:right="282"/>
        <w:jc w:val="both"/>
        <w:rPr>
          <w:lang w:val="en-GB"/>
        </w:rPr>
      </w:pPr>
      <w:r w:rsidRPr="00714D7B">
        <w:rPr>
          <w:lang w:val="en-GB"/>
        </w:rPr>
        <w:t xml:space="preserve">by electronic means – having regard to the provisions of subsection (4) of Article 41 of the PPA – to the hc@szilioffice.hu e-mail address. </w:t>
      </w:r>
    </w:p>
    <w:p w:rsidR="00E92DA5" w:rsidRPr="00714D7B" w:rsidRDefault="00E92DA5" w:rsidP="00E92DA5">
      <w:pPr>
        <w:spacing w:line="360" w:lineRule="auto"/>
        <w:ind w:right="282"/>
        <w:jc w:val="both"/>
        <w:rPr>
          <w:lang w:val="en-GB"/>
        </w:rPr>
      </w:pPr>
    </w:p>
    <w:p w:rsidR="00A01DE2" w:rsidRPr="00714D7B" w:rsidRDefault="00E92DA5" w:rsidP="00E92DA5">
      <w:pPr>
        <w:spacing w:line="360" w:lineRule="auto"/>
        <w:ind w:right="282"/>
        <w:jc w:val="both"/>
        <w:rPr>
          <w:lang w:val="en-GB"/>
        </w:rPr>
      </w:pPr>
      <w:r w:rsidRPr="00714D7B">
        <w:rPr>
          <w:lang w:val="en-GB"/>
        </w:rPr>
        <w:t>The present public procurement documentation is non-transferable.</w:t>
      </w:r>
    </w:p>
    <w:p w:rsidR="00A725D7" w:rsidRPr="00714D7B" w:rsidRDefault="00AA52F5" w:rsidP="00A01DE2">
      <w:pPr>
        <w:spacing w:line="360" w:lineRule="auto"/>
        <w:ind w:right="282"/>
        <w:jc w:val="both"/>
        <w:rPr>
          <w:lang w:val="en-GB"/>
        </w:rPr>
      </w:pPr>
      <w:r w:rsidRPr="00714D7B">
        <w:rPr>
          <w:lang w:val="en-GB"/>
        </w:rPr>
        <w:lastRenderedPageBreak/>
        <w:t>For groupings of candidates, it is sufficient if one of the candidates of the group – or its subcontractor indicated in the request to participation – has access to and downloads by way of electronic means the documentation and confirms thereof in the prescribed manner to the person acting on behalf of the Contracting Authority.</w:t>
      </w:r>
    </w:p>
    <w:p w:rsidR="006F11BE" w:rsidRPr="00714D7B" w:rsidRDefault="006F11BE" w:rsidP="00A01DE2">
      <w:pPr>
        <w:spacing w:line="360" w:lineRule="auto"/>
        <w:ind w:right="282"/>
        <w:jc w:val="both"/>
        <w:rPr>
          <w:color w:val="000000"/>
          <w:lang w:val="en-GB"/>
        </w:rPr>
      </w:pPr>
    </w:p>
    <w:p w:rsidR="003E6E72" w:rsidRPr="00714D7B" w:rsidRDefault="00AA52F5" w:rsidP="00A503FB">
      <w:pPr>
        <w:pStyle w:val="Cmsor2"/>
        <w:rPr>
          <w:lang w:val="en-GB"/>
        </w:rPr>
      </w:pPr>
      <w:r w:rsidRPr="00714D7B">
        <w:rPr>
          <w:lang w:val="en-GB"/>
        </w:rPr>
        <w:t>The Contracting Authority</w:t>
      </w:r>
    </w:p>
    <w:p w:rsidR="00F1127C" w:rsidRPr="00714D7B" w:rsidRDefault="00F1127C" w:rsidP="00F1127C">
      <w:pPr>
        <w:spacing w:line="360" w:lineRule="auto"/>
        <w:jc w:val="both"/>
        <w:rPr>
          <w:color w:val="000000" w:themeColor="text1"/>
          <w:lang w:val="en-GB"/>
        </w:rPr>
      </w:pPr>
      <w:proofErr w:type="spellStart"/>
      <w:r w:rsidRPr="00714D7B">
        <w:rPr>
          <w:color w:val="000000" w:themeColor="text1"/>
          <w:lang w:val="en-GB"/>
        </w:rPr>
        <w:t>HungaroControl</w:t>
      </w:r>
      <w:proofErr w:type="spellEnd"/>
      <w:r w:rsidRPr="00714D7B">
        <w:rPr>
          <w:color w:val="000000" w:themeColor="text1"/>
          <w:lang w:val="en-GB"/>
        </w:rPr>
        <w:t xml:space="preserve"> Magyar </w:t>
      </w:r>
      <w:proofErr w:type="spellStart"/>
      <w:r w:rsidRPr="00714D7B">
        <w:rPr>
          <w:color w:val="000000" w:themeColor="text1"/>
          <w:lang w:val="en-GB"/>
        </w:rPr>
        <w:t>Légiforgalmi</w:t>
      </w:r>
      <w:proofErr w:type="spellEnd"/>
      <w:r w:rsidRPr="00714D7B">
        <w:rPr>
          <w:color w:val="000000" w:themeColor="text1"/>
          <w:lang w:val="en-GB"/>
        </w:rPr>
        <w:t xml:space="preserve"> </w:t>
      </w:r>
      <w:proofErr w:type="spellStart"/>
      <w:r w:rsidRPr="00714D7B">
        <w:rPr>
          <w:color w:val="000000" w:themeColor="text1"/>
          <w:lang w:val="en-GB"/>
        </w:rPr>
        <w:t>Szolgálat</w:t>
      </w:r>
      <w:proofErr w:type="spellEnd"/>
      <w:r w:rsidRPr="00714D7B">
        <w:rPr>
          <w:color w:val="000000" w:themeColor="text1"/>
          <w:lang w:val="en-GB"/>
        </w:rPr>
        <w:t xml:space="preserve"> </w:t>
      </w:r>
      <w:proofErr w:type="spellStart"/>
      <w:r w:rsidRPr="00714D7B">
        <w:rPr>
          <w:color w:val="000000" w:themeColor="text1"/>
          <w:lang w:val="en-GB"/>
        </w:rPr>
        <w:t>Zártkörűen</w:t>
      </w:r>
      <w:proofErr w:type="spellEnd"/>
      <w:r w:rsidRPr="00714D7B">
        <w:rPr>
          <w:color w:val="000000" w:themeColor="text1"/>
          <w:lang w:val="en-GB"/>
        </w:rPr>
        <w:t xml:space="preserve"> </w:t>
      </w:r>
      <w:proofErr w:type="spellStart"/>
      <w:r w:rsidRPr="00714D7B">
        <w:rPr>
          <w:color w:val="000000" w:themeColor="text1"/>
          <w:lang w:val="en-GB"/>
        </w:rPr>
        <w:t>Működő</w:t>
      </w:r>
      <w:proofErr w:type="spellEnd"/>
      <w:r w:rsidRPr="00714D7B">
        <w:rPr>
          <w:color w:val="000000" w:themeColor="text1"/>
          <w:lang w:val="en-GB"/>
        </w:rPr>
        <w:t xml:space="preserve"> </w:t>
      </w:r>
      <w:proofErr w:type="spellStart"/>
      <w:r w:rsidRPr="00714D7B">
        <w:rPr>
          <w:color w:val="000000" w:themeColor="text1"/>
          <w:lang w:val="en-GB"/>
        </w:rPr>
        <w:t>Részvénytársaság</w:t>
      </w:r>
      <w:proofErr w:type="spellEnd"/>
      <w:r w:rsidRPr="00714D7B">
        <w:rPr>
          <w:color w:val="000000" w:themeColor="text1"/>
          <w:lang w:val="en-GB"/>
        </w:rPr>
        <w:t xml:space="preserve"> </w:t>
      </w:r>
    </w:p>
    <w:p w:rsidR="00F1127C" w:rsidRPr="00714D7B" w:rsidRDefault="00F1127C" w:rsidP="00F1127C">
      <w:pPr>
        <w:spacing w:line="360" w:lineRule="auto"/>
        <w:jc w:val="both"/>
        <w:rPr>
          <w:color w:val="000000" w:themeColor="text1"/>
          <w:lang w:val="en-GB"/>
        </w:rPr>
      </w:pPr>
      <w:r w:rsidRPr="00714D7B">
        <w:rPr>
          <w:color w:val="000000" w:themeColor="text1"/>
          <w:lang w:val="en-GB"/>
        </w:rPr>
        <w:t>(</w:t>
      </w:r>
      <w:r w:rsidR="00AA52F5" w:rsidRPr="00714D7B">
        <w:rPr>
          <w:color w:val="000000" w:themeColor="text1"/>
          <w:lang w:val="en-GB"/>
        </w:rPr>
        <w:t>H-</w:t>
      </w:r>
      <w:r w:rsidRPr="00714D7B">
        <w:rPr>
          <w:color w:val="000000" w:themeColor="text1"/>
          <w:lang w:val="en-GB"/>
        </w:rPr>
        <w:t xml:space="preserve">1185 Budapest, </w:t>
      </w:r>
      <w:proofErr w:type="spellStart"/>
      <w:r w:rsidRPr="00714D7B">
        <w:rPr>
          <w:color w:val="000000" w:themeColor="text1"/>
          <w:lang w:val="en-GB"/>
        </w:rPr>
        <w:t>Igló</w:t>
      </w:r>
      <w:proofErr w:type="spellEnd"/>
      <w:r w:rsidRPr="00714D7B">
        <w:rPr>
          <w:color w:val="000000" w:themeColor="text1"/>
          <w:lang w:val="en-GB"/>
        </w:rPr>
        <w:t xml:space="preserve"> u. 33-35,)</w:t>
      </w:r>
    </w:p>
    <w:p w:rsidR="00FF21D8" w:rsidRPr="00714D7B" w:rsidRDefault="00FF21D8" w:rsidP="00B61A14">
      <w:pPr>
        <w:spacing w:line="360" w:lineRule="auto"/>
        <w:rPr>
          <w:color w:val="000000" w:themeColor="text1"/>
          <w:lang w:val="en-GB"/>
        </w:rPr>
      </w:pPr>
    </w:p>
    <w:p w:rsidR="00AA52F5" w:rsidRPr="00714D7B" w:rsidRDefault="00AA52F5" w:rsidP="00AA52F5">
      <w:pPr>
        <w:pStyle w:val="Cmsor2"/>
        <w:rPr>
          <w:lang w:val="en-GB"/>
        </w:rPr>
      </w:pPr>
      <w:bookmarkStart w:id="10" w:name="_Toc458804442"/>
      <w:r w:rsidRPr="00714D7B">
        <w:rPr>
          <w:lang w:val="en-GB"/>
        </w:rPr>
        <w:t>Organization acting on behalf of the Contracting Authority</w:t>
      </w:r>
      <w:bookmarkEnd w:id="10"/>
      <w:r w:rsidRPr="00714D7B">
        <w:rPr>
          <w:lang w:val="en-GB"/>
        </w:rPr>
        <w:t xml:space="preserve"> </w:t>
      </w:r>
    </w:p>
    <w:p w:rsidR="00AA52F5" w:rsidRPr="00714D7B" w:rsidRDefault="00AA52F5" w:rsidP="00AA52F5">
      <w:pPr>
        <w:spacing w:line="360" w:lineRule="auto"/>
        <w:jc w:val="both"/>
        <w:rPr>
          <w:color w:val="000000" w:themeColor="text1"/>
          <w:lang w:val="en-GB"/>
        </w:rPr>
      </w:pPr>
      <w:r w:rsidRPr="00714D7B">
        <w:rPr>
          <w:color w:val="000000" w:themeColor="text1"/>
          <w:lang w:val="en-GB"/>
        </w:rPr>
        <w:t xml:space="preserve">Szterényi Ügyvédi Iroda / Szterényi Law Firm </w:t>
      </w:r>
    </w:p>
    <w:p w:rsidR="00AA52F5" w:rsidRPr="00714D7B" w:rsidRDefault="00AA52F5" w:rsidP="00AA52F5">
      <w:pPr>
        <w:spacing w:line="360" w:lineRule="auto"/>
        <w:jc w:val="both"/>
        <w:rPr>
          <w:color w:val="000000" w:themeColor="text1"/>
          <w:lang w:val="en-GB"/>
        </w:rPr>
      </w:pPr>
      <w:r w:rsidRPr="00714D7B">
        <w:rPr>
          <w:color w:val="000000" w:themeColor="text1"/>
          <w:lang w:val="en-GB"/>
        </w:rPr>
        <w:t xml:space="preserve">H-1011 Budapest, </w:t>
      </w:r>
      <w:proofErr w:type="spellStart"/>
      <w:r w:rsidRPr="00714D7B">
        <w:rPr>
          <w:color w:val="000000" w:themeColor="text1"/>
          <w:lang w:val="en-GB"/>
        </w:rPr>
        <w:t>Fő</w:t>
      </w:r>
      <w:proofErr w:type="spellEnd"/>
      <w:r w:rsidRPr="00714D7B">
        <w:rPr>
          <w:color w:val="000000" w:themeColor="text1"/>
          <w:lang w:val="en-GB"/>
        </w:rPr>
        <w:t xml:space="preserve"> </w:t>
      </w:r>
      <w:proofErr w:type="spellStart"/>
      <w:r w:rsidRPr="00714D7B">
        <w:rPr>
          <w:color w:val="000000" w:themeColor="text1"/>
          <w:lang w:val="en-GB"/>
        </w:rPr>
        <w:t>utca</w:t>
      </w:r>
      <w:proofErr w:type="spellEnd"/>
      <w:r w:rsidRPr="00714D7B">
        <w:rPr>
          <w:color w:val="000000" w:themeColor="text1"/>
          <w:lang w:val="en-GB"/>
        </w:rPr>
        <w:t xml:space="preserve"> 14-18. Building “A”, floor VII.</w:t>
      </w:r>
    </w:p>
    <w:p w:rsidR="00AA52F5" w:rsidRPr="00714D7B" w:rsidRDefault="00AA52F5" w:rsidP="00AA52F5">
      <w:pPr>
        <w:spacing w:line="360" w:lineRule="auto"/>
        <w:jc w:val="both"/>
        <w:rPr>
          <w:color w:val="000000" w:themeColor="text1"/>
          <w:lang w:val="en-GB"/>
        </w:rPr>
      </w:pPr>
      <w:r w:rsidRPr="00714D7B">
        <w:rPr>
          <w:color w:val="000000" w:themeColor="text1"/>
          <w:lang w:val="en-GB"/>
        </w:rPr>
        <w:t>Fax: +36 14578041</w:t>
      </w:r>
    </w:p>
    <w:p w:rsidR="00165FC9" w:rsidRPr="00714D7B" w:rsidRDefault="00AA52F5" w:rsidP="00AA52F5">
      <w:pPr>
        <w:spacing w:line="360" w:lineRule="auto"/>
        <w:jc w:val="both"/>
        <w:rPr>
          <w:color w:val="000000" w:themeColor="text1"/>
          <w:lang w:val="en-GB"/>
        </w:rPr>
      </w:pPr>
      <w:r w:rsidRPr="00714D7B">
        <w:rPr>
          <w:color w:val="000000" w:themeColor="text1"/>
          <w:lang w:val="en-GB"/>
        </w:rPr>
        <w:t xml:space="preserve">E-mail: </w:t>
      </w:r>
      <w:hyperlink r:id="rId13" w:history="1">
        <w:r w:rsidRPr="00714D7B">
          <w:rPr>
            <w:rStyle w:val="Hiperhivatkozs"/>
            <w:lang w:val="en-GB"/>
          </w:rPr>
          <w:t>hc@szilioffice.hu</w:t>
        </w:r>
      </w:hyperlink>
    </w:p>
    <w:p w:rsidR="00165FC9" w:rsidRPr="00714D7B" w:rsidRDefault="00165FC9" w:rsidP="00165FC9">
      <w:pPr>
        <w:spacing w:line="360" w:lineRule="auto"/>
        <w:jc w:val="both"/>
        <w:rPr>
          <w:color w:val="000000" w:themeColor="text1"/>
          <w:lang w:val="en-GB"/>
        </w:rPr>
      </w:pPr>
    </w:p>
    <w:p w:rsidR="003E6E72" w:rsidRPr="00714D7B" w:rsidRDefault="00AA52F5" w:rsidP="00A503FB">
      <w:pPr>
        <w:pStyle w:val="Cmsor2"/>
        <w:rPr>
          <w:lang w:val="en-GB"/>
        </w:rPr>
      </w:pPr>
      <w:r w:rsidRPr="00714D7B">
        <w:rPr>
          <w:lang w:val="en-GB"/>
        </w:rPr>
        <w:t>The Candidate</w:t>
      </w:r>
    </w:p>
    <w:p w:rsidR="00AA52F5" w:rsidRPr="00714D7B" w:rsidRDefault="00AA52F5" w:rsidP="00B61A14">
      <w:pPr>
        <w:spacing w:line="360" w:lineRule="auto"/>
        <w:jc w:val="both"/>
        <w:rPr>
          <w:color w:val="000000"/>
          <w:lang w:val="en-GB"/>
        </w:rPr>
      </w:pPr>
      <w:r w:rsidRPr="00714D7B">
        <w:rPr>
          <w:color w:val="000000"/>
          <w:lang w:val="en-GB"/>
        </w:rPr>
        <w:t>Is an economic operator who/which has submitted a request to participate in the first, participation stage of a multi-stage public procurement procedure or who/which has submitted a request to participate in a concession award procedure.</w:t>
      </w:r>
    </w:p>
    <w:p w:rsidR="00CA3730" w:rsidRPr="00714D7B" w:rsidRDefault="00CA3730" w:rsidP="00B61A14">
      <w:pPr>
        <w:spacing w:line="360" w:lineRule="auto"/>
        <w:jc w:val="both"/>
        <w:rPr>
          <w:b/>
          <w:color w:val="000000" w:themeColor="text1"/>
          <w:lang w:val="en-GB"/>
        </w:rPr>
      </w:pPr>
    </w:p>
    <w:p w:rsidR="003E6E72" w:rsidRPr="00714D7B" w:rsidRDefault="00AA52F5" w:rsidP="00A503FB">
      <w:pPr>
        <w:pStyle w:val="Cmsor2"/>
        <w:rPr>
          <w:lang w:val="en-GB"/>
        </w:rPr>
      </w:pPr>
      <w:r w:rsidRPr="00714D7B">
        <w:rPr>
          <w:lang w:val="en-GB"/>
        </w:rPr>
        <w:t>The Subcontractor</w:t>
      </w:r>
    </w:p>
    <w:p w:rsidR="00AA52F5" w:rsidRPr="00714D7B" w:rsidRDefault="00AA52F5" w:rsidP="00AA52F5">
      <w:pPr>
        <w:spacing w:line="360" w:lineRule="auto"/>
        <w:jc w:val="both"/>
        <w:rPr>
          <w:color w:val="000000" w:themeColor="text1"/>
          <w:lang w:val="en-GB"/>
        </w:rPr>
      </w:pPr>
      <w:r w:rsidRPr="00714D7B">
        <w:rPr>
          <w:color w:val="000000" w:themeColor="text1"/>
          <w:lang w:val="en-GB"/>
        </w:rPr>
        <w:t xml:space="preserve">Is an economic operator directly involved in the performance of the contract awarded following the public procurement procedure on behalf of the Tenderer, with the </w:t>
      </w:r>
      <w:r w:rsidRPr="00714D7B">
        <w:rPr>
          <w:color w:val="000000" w:themeColor="text1"/>
          <w:u w:val="single"/>
          <w:lang w:val="en-GB"/>
        </w:rPr>
        <w:t xml:space="preserve">exception </w:t>
      </w:r>
      <w:proofErr w:type="gramStart"/>
      <w:r w:rsidRPr="00714D7B">
        <w:rPr>
          <w:color w:val="000000" w:themeColor="text1"/>
          <w:u w:val="single"/>
          <w:lang w:val="en-GB"/>
        </w:rPr>
        <w:t>of</w:t>
      </w:r>
      <w:r w:rsidRPr="00714D7B">
        <w:rPr>
          <w:color w:val="000000" w:themeColor="text1"/>
          <w:lang w:val="en-GB"/>
        </w:rPr>
        <w:t>:</w:t>
      </w:r>
      <w:proofErr w:type="gramEnd"/>
    </w:p>
    <w:p w:rsidR="00AA52F5" w:rsidRPr="00714D7B" w:rsidRDefault="00AA52F5" w:rsidP="001F5E06">
      <w:pPr>
        <w:pStyle w:val="Listaszerbekezds"/>
        <w:numPr>
          <w:ilvl w:val="0"/>
          <w:numId w:val="50"/>
        </w:numPr>
        <w:spacing w:line="360" w:lineRule="auto"/>
        <w:jc w:val="both"/>
        <w:rPr>
          <w:color w:val="000000" w:themeColor="text1"/>
          <w:lang w:val="en-GB"/>
        </w:rPr>
      </w:pPr>
      <w:r w:rsidRPr="00714D7B">
        <w:rPr>
          <w:color w:val="000000" w:themeColor="text1"/>
          <w:lang w:val="en-GB"/>
        </w:rPr>
        <w:t>any economic operator, who operates on the basis of an exclusive right,</w:t>
      </w:r>
    </w:p>
    <w:p w:rsidR="00AA52F5" w:rsidRPr="00714D7B" w:rsidRDefault="00AA52F5" w:rsidP="001F5E06">
      <w:pPr>
        <w:pStyle w:val="Listaszerbekezds"/>
        <w:numPr>
          <w:ilvl w:val="0"/>
          <w:numId w:val="50"/>
        </w:numPr>
        <w:spacing w:line="360" w:lineRule="auto"/>
        <w:jc w:val="both"/>
        <w:rPr>
          <w:color w:val="000000" w:themeColor="text1"/>
          <w:lang w:val="en-GB"/>
        </w:rPr>
      </w:pPr>
      <w:r w:rsidRPr="00714D7B">
        <w:rPr>
          <w:color w:val="000000" w:themeColor="text1"/>
          <w:lang w:val="en-GB"/>
        </w:rPr>
        <w:t>any manufacturer, distributor, supplier of parts or materials involved under contract in the performance of the contract,</w:t>
      </w:r>
    </w:p>
    <w:p w:rsidR="00AA52F5" w:rsidRPr="00714D7B" w:rsidRDefault="00AA52F5" w:rsidP="001F5E06">
      <w:pPr>
        <w:pStyle w:val="Listaszerbekezds"/>
        <w:numPr>
          <w:ilvl w:val="0"/>
          <w:numId w:val="50"/>
        </w:numPr>
        <w:spacing w:line="360" w:lineRule="auto"/>
        <w:jc w:val="both"/>
        <w:rPr>
          <w:color w:val="000000" w:themeColor="text1"/>
          <w:lang w:val="en-GB"/>
        </w:rPr>
      </w:pPr>
      <w:proofErr w:type="gramStart"/>
      <w:r w:rsidRPr="00714D7B">
        <w:rPr>
          <w:color w:val="000000" w:themeColor="text1"/>
          <w:lang w:val="en-GB"/>
        </w:rPr>
        <w:t>in connection with</w:t>
      </w:r>
      <w:proofErr w:type="gramEnd"/>
      <w:r w:rsidRPr="00714D7B">
        <w:rPr>
          <w:color w:val="000000" w:themeColor="text1"/>
          <w:lang w:val="en-GB"/>
        </w:rPr>
        <w:t xml:space="preserve"> public works contracts, any supplier of building materials.</w:t>
      </w:r>
    </w:p>
    <w:p w:rsidR="00AA52F5" w:rsidRPr="00714D7B" w:rsidRDefault="00AA52F5" w:rsidP="00083986">
      <w:pPr>
        <w:spacing w:line="360" w:lineRule="auto"/>
        <w:jc w:val="both"/>
        <w:rPr>
          <w:color w:val="000000" w:themeColor="text1"/>
          <w:lang w:val="en-GB"/>
        </w:rPr>
      </w:pPr>
    </w:p>
    <w:p w:rsidR="00AA52F5" w:rsidRPr="00714D7B" w:rsidRDefault="00AA52F5" w:rsidP="00083986">
      <w:pPr>
        <w:spacing w:line="360" w:lineRule="auto"/>
        <w:jc w:val="both"/>
        <w:rPr>
          <w:color w:val="000000" w:themeColor="text1"/>
          <w:lang w:val="en-GB"/>
        </w:rPr>
      </w:pPr>
      <w:r w:rsidRPr="00714D7B">
        <w:rPr>
          <w:color w:val="000000" w:themeColor="text1"/>
          <w:lang w:val="en-GB"/>
        </w:rPr>
        <w:t xml:space="preserve">The Contracting Authority draws the attention that </w:t>
      </w:r>
      <w:r w:rsidRPr="00714D7B">
        <w:rPr>
          <w:color w:val="000000"/>
          <w:lang w:val="en-GB"/>
        </w:rPr>
        <w:t xml:space="preserve">the total performance of all subcontractors may not exceed the share performed by the successful tenderer (tenderers) of the contract. Furthermore, </w:t>
      </w:r>
      <w:r w:rsidRPr="00714D7B">
        <w:rPr>
          <w:color w:val="000000" w:themeColor="text1"/>
          <w:lang w:val="en-GB"/>
        </w:rPr>
        <w:t xml:space="preserve">the </w:t>
      </w:r>
      <w:r w:rsidRPr="00714D7B">
        <w:rPr>
          <w:color w:val="000000"/>
          <w:lang w:val="en-GB"/>
        </w:rPr>
        <w:t xml:space="preserve">subcontractor involved in the execution of the contract may not involve additional contributors in excess of 50 per cent of its own performance. </w:t>
      </w:r>
      <w:r w:rsidRPr="00714D7B">
        <w:rPr>
          <w:color w:val="000000" w:themeColor="text1"/>
          <w:lang w:val="en-GB"/>
        </w:rPr>
        <w:t>[Subsections (1) and (5) of Article 138 of the PPA]</w:t>
      </w:r>
    </w:p>
    <w:p w:rsidR="00083986" w:rsidRPr="00714D7B" w:rsidRDefault="00083986" w:rsidP="00083986">
      <w:pPr>
        <w:spacing w:line="360" w:lineRule="auto"/>
        <w:jc w:val="both"/>
        <w:rPr>
          <w:color w:val="000000" w:themeColor="text1"/>
          <w:lang w:val="en-GB"/>
        </w:rPr>
      </w:pPr>
    </w:p>
    <w:p w:rsidR="00AA52F5" w:rsidRPr="00714D7B" w:rsidRDefault="00AA52F5" w:rsidP="00083986">
      <w:pPr>
        <w:spacing w:line="360" w:lineRule="auto"/>
        <w:jc w:val="both"/>
        <w:rPr>
          <w:color w:val="000000"/>
          <w:lang w:val="en-GB"/>
        </w:rPr>
      </w:pPr>
      <w:r w:rsidRPr="00714D7B">
        <w:rPr>
          <w:color w:val="000000"/>
          <w:lang w:val="en-GB"/>
        </w:rPr>
        <w:lastRenderedPageBreak/>
        <w:t>The awarded tenderer shall notify the Contracting Authority at the latest by the time of conclusion of the contract concerning all subcontractors proposed to be involved in the performance of the contract, and - if a particular subcontractor had not been included in any previous procurement procedure - shall provide a declaration at the time of notification declaring that the subcontractor in question is not subject to any grounds for exclusion.</w:t>
      </w:r>
    </w:p>
    <w:p w:rsidR="00FD4D4B" w:rsidRPr="00714D7B" w:rsidRDefault="00FD4D4B" w:rsidP="00B61A14">
      <w:pPr>
        <w:spacing w:line="360" w:lineRule="auto"/>
        <w:ind w:left="426" w:hanging="426"/>
        <w:jc w:val="both"/>
        <w:rPr>
          <w:color w:val="000000" w:themeColor="text1"/>
          <w:lang w:val="en-GB"/>
        </w:rPr>
      </w:pPr>
    </w:p>
    <w:p w:rsidR="003E6E72" w:rsidRPr="00714D7B" w:rsidRDefault="00AA52F5" w:rsidP="00A503FB">
      <w:pPr>
        <w:pStyle w:val="Cmsor2"/>
        <w:rPr>
          <w:lang w:val="en-GB"/>
        </w:rPr>
      </w:pPr>
      <w:r w:rsidRPr="00714D7B">
        <w:rPr>
          <w:lang w:val="en-GB"/>
        </w:rPr>
        <w:t>The Economic Operator</w:t>
      </w:r>
    </w:p>
    <w:p w:rsidR="00AA52F5" w:rsidRPr="00714D7B" w:rsidRDefault="00AA52F5" w:rsidP="00B61A14">
      <w:pPr>
        <w:spacing w:line="360" w:lineRule="auto"/>
        <w:jc w:val="both"/>
        <w:rPr>
          <w:color w:val="000000" w:themeColor="text1"/>
          <w:lang w:val="en-GB"/>
        </w:rPr>
      </w:pPr>
      <w:r w:rsidRPr="00714D7B">
        <w:rPr>
          <w:color w:val="000000"/>
          <w:lang w:val="en-GB"/>
        </w:rPr>
        <w:t>Any natural or legal person, sole proprietorship and any other entity with legal capacity under national law, or a group of such persons or entities, which offers the execution of construction works, the supply of products or the provision of services on the market.</w:t>
      </w:r>
    </w:p>
    <w:p w:rsidR="00A346C6" w:rsidRPr="00714D7B" w:rsidRDefault="00A346C6" w:rsidP="00B61A14">
      <w:pPr>
        <w:spacing w:line="360" w:lineRule="auto"/>
        <w:rPr>
          <w:color w:val="000000" w:themeColor="text1"/>
          <w:lang w:val="en-GB"/>
        </w:rPr>
      </w:pPr>
    </w:p>
    <w:p w:rsidR="002F4F06" w:rsidRPr="00714D7B" w:rsidRDefault="002F4F06" w:rsidP="002F4F06">
      <w:pPr>
        <w:pStyle w:val="Cmsor2"/>
        <w:rPr>
          <w:lang w:val="en-GB"/>
        </w:rPr>
      </w:pPr>
      <w:r w:rsidRPr="00714D7B">
        <w:rPr>
          <w:lang w:val="en-GB"/>
        </w:rPr>
        <w:t>Application of Joint Candidates</w:t>
      </w:r>
    </w:p>
    <w:p w:rsidR="002F4F06" w:rsidRPr="00714D7B" w:rsidRDefault="002F4F06" w:rsidP="002F4F06">
      <w:pPr>
        <w:spacing w:line="360" w:lineRule="auto"/>
        <w:jc w:val="both"/>
        <w:rPr>
          <w:color w:val="000000" w:themeColor="text1"/>
          <w:lang w:val="en-GB"/>
        </w:rPr>
      </w:pPr>
      <w:r w:rsidRPr="00714D7B">
        <w:rPr>
          <w:color w:val="000000"/>
          <w:spacing w:val="2"/>
          <w:lang w:val="en-GB"/>
        </w:rPr>
        <w:t>Two or more economic operators may form a group to submit a joint request to participate and later a joint tender. In such case the grouping of joint candidates shall designate a representative from among themselves vested with powers to act on behalf of the grouping of joint candidates in public procurement procedures.</w:t>
      </w:r>
    </w:p>
    <w:p w:rsidR="00D132EE" w:rsidRPr="00714D7B" w:rsidRDefault="00D132EE" w:rsidP="00B61A14">
      <w:pPr>
        <w:spacing w:line="360" w:lineRule="auto"/>
        <w:jc w:val="both"/>
        <w:rPr>
          <w:color w:val="000000" w:themeColor="text1"/>
          <w:lang w:val="en-GB"/>
        </w:rPr>
      </w:pPr>
    </w:p>
    <w:p w:rsidR="00CA3730" w:rsidRPr="00714D7B" w:rsidRDefault="002F4F06" w:rsidP="00CA3730">
      <w:pPr>
        <w:spacing w:line="360" w:lineRule="auto"/>
        <w:jc w:val="both"/>
        <w:rPr>
          <w:color w:val="000000" w:themeColor="text1"/>
          <w:lang w:val="en-GB"/>
        </w:rPr>
      </w:pPr>
      <w:r w:rsidRPr="00714D7B">
        <w:rPr>
          <w:color w:val="000000"/>
          <w:spacing w:val="2"/>
          <w:lang w:val="en-GB"/>
        </w:rPr>
        <w:t>All declarations made in the name of the grouping of joint candidates shall contain a clear indication of the designation of the grouping of joint candidates.</w:t>
      </w:r>
    </w:p>
    <w:p w:rsidR="00CA3730" w:rsidRPr="00714D7B" w:rsidRDefault="00CA3730" w:rsidP="00CA3730">
      <w:pPr>
        <w:spacing w:line="360" w:lineRule="auto"/>
        <w:jc w:val="both"/>
        <w:rPr>
          <w:color w:val="000000" w:themeColor="text1"/>
          <w:lang w:val="en-GB"/>
        </w:rPr>
      </w:pPr>
    </w:p>
    <w:p w:rsidR="002F4F06" w:rsidRPr="00714D7B" w:rsidRDefault="002F4F06" w:rsidP="00CA3730">
      <w:pPr>
        <w:spacing w:line="360" w:lineRule="auto"/>
        <w:jc w:val="both"/>
        <w:rPr>
          <w:color w:val="000000" w:themeColor="text1"/>
          <w:lang w:val="en-GB"/>
        </w:rPr>
      </w:pPr>
      <w:r w:rsidRPr="00714D7B">
        <w:rPr>
          <w:color w:val="000000"/>
          <w:spacing w:val="2"/>
          <w:lang w:val="en-GB"/>
        </w:rPr>
        <w:t>Where the contracting entity is required under this Act to notify the candidates and in cases where additional information, remedying deficiencies, specific information or explanation is requested the Contracting Authority shall send its notices, information and calls addressed to a grouping of Joint Candidates to the representative specified in subsection (2) of Article 35 of the PPA.</w:t>
      </w:r>
    </w:p>
    <w:p w:rsidR="00CA3730" w:rsidRPr="00714D7B" w:rsidRDefault="00CA3730" w:rsidP="00CA3730">
      <w:pPr>
        <w:spacing w:line="360" w:lineRule="auto"/>
        <w:jc w:val="both"/>
        <w:rPr>
          <w:color w:val="000000" w:themeColor="text1"/>
          <w:lang w:val="en-GB"/>
        </w:rPr>
      </w:pPr>
    </w:p>
    <w:p w:rsidR="002F4F06" w:rsidRPr="00714D7B" w:rsidRDefault="002F4F06" w:rsidP="002F4F06">
      <w:pPr>
        <w:spacing w:line="360" w:lineRule="auto"/>
        <w:jc w:val="both"/>
        <w:rPr>
          <w:color w:val="000000" w:themeColor="text1"/>
          <w:lang w:val="en-GB"/>
        </w:rPr>
      </w:pPr>
      <w:r w:rsidRPr="00714D7B">
        <w:rPr>
          <w:color w:val="000000"/>
          <w:spacing w:val="2"/>
          <w:lang w:val="en-GB"/>
        </w:rPr>
        <w:t xml:space="preserve">The Grouping of Joint Candidates (and later the Grouping of Tenderers) shall be jointly and severally liable for the fulfilment of the contract to the Contracting Authority. </w:t>
      </w:r>
    </w:p>
    <w:p w:rsidR="002F4F06" w:rsidRPr="00714D7B" w:rsidRDefault="002F4F06" w:rsidP="002F4F06">
      <w:pPr>
        <w:spacing w:line="360" w:lineRule="auto"/>
        <w:jc w:val="both"/>
        <w:rPr>
          <w:color w:val="000000" w:themeColor="text1"/>
          <w:lang w:val="en-GB"/>
        </w:rPr>
      </w:pPr>
    </w:p>
    <w:p w:rsidR="002F4F06" w:rsidRPr="00714D7B" w:rsidRDefault="002F4F06" w:rsidP="002F4F06">
      <w:pPr>
        <w:spacing w:line="360" w:lineRule="auto"/>
        <w:jc w:val="both"/>
        <w:rPr>
          <w:color w:val="000000" w:themeColor="text1"/>
          <w:lang w:val="en-GB"/>
        </w:rPr>
      </w:pPr>
      <w:r w:rsidRPr="00714D7B">
        <w:rPr>
          <w:color w:val="000000"/>
          <w:lang w:val="en-GB"/>
        </w:rPr>
        <w:t>No change in the person of the economic operators having submitted a joint request to participate shall be authorized after the time limit for the submission of the request to participate.</w:t>
      </w:r>
    </w:p>
    <w:p w:rsidR="00CA3730" w:rsidRPr="00714D7B" w:rsidRDefault="00CA3730" w:rsidP="00CA3730">
      <w:pPr>
        <w:spacing w:line="360" w:lineRule="auto"/>
        <w:jc w:val="both"/>
        <w:rPr>
          <w:color w:val="000000" w:themeColor="text1"/>
          <w:lang w:val="en-GB"/>
        </w:rPr>
      </w:pPr>
    </w:p>
    <w:p w:rsidR="002F4F06" w:rsidRPr="00714D7B" w:rsidRDefault="002F4F06" w:rsidP="002F4F06">
      <w:pPr>
        <w:spacing w:line="360" w:lineRule="auto"/>
        <w:jc w:val="both"/>
        <w:rPr>
          <w:color w:val="000000" w:themeColor="text1"/>
          <w:lang w:val="en-GB"/>
        </w:rPr>
      </w:pPr>
      <w:r w:rsidRPr="00714D7B">
        <w:rPr>
          <w:color w:val="000000"/>
          <w:lang w:val="en-GB"/>
        </w:rPr>
        <w:lastRenderedPageBreak/>
        <w:t xml:space="preserve">No change in the person of the economic operators having submitted a request to participate jointly shall be authorized after the time limit for the submission of tenders. </w:t>
      </w:r>
    </w:p>
    <w:p w:rsidR="002F4F06" w:rsidRPr="00714D7B" w:rsidRDefault="002F4F06" w:rsidP="002F4F06">
      <w:pPr>
        <w:spacing w:line="360" w:lineRule="auto"/>
        <w:jc w:val="both"/>
        <w:rPr>
          <w:color w:val="000000" w:themeColor="text1"/>
          <w:lang w:val="en-GB"/>
        </w:rPr>
      </w:pPr>
    </w:p>
    <w:p w:rsidR="002F4F06" w:rsidRPr="00714D7B" w:rsidRDefault="002F4F06" w:rsidP="002F4F06">
      <w:pPr>
        <w:spacing w:line="360" w:lineRule="auto"/>
        <w:jc w:val="both"/>
        <w:rPr>
          <w:lang w:val="en-GB"/>
        </w:rPr>
      </w:pPr>
      <w:r w:rsidRPr="00714D7B">
        <w:rPr>
          <w:color w:val="000000" w:themeColor="text1"/>
          <w:lang w:val="en-GB"/>
        </w:rPr>
        <w:t>In event the Candidate submits a request to participate and later an offer not just by itself but jointly then the corresponding expression of interest or cooperation agreement shall be attached to the request to participate document and shall contain at least the following</w:t>
      </w:r>
      <w:r w:rsidRPr="00714D7B">
        <w:rPr>
          <w:lang w:val="en-GB"/>
        </w:rPr>
        <w:t>:</w:t>
      </w:r>
    </w:p>
    <w:p w:rsidR="002F4F06" w:rsidRPr="00714D7B" w:rsidRDefault="002F4F06" w:rsidP="001F5E06">
      <w:pPr>
        <w:numPr>
          <w:ilvl w:val="0"/>
          <w:numId w:val="13"/>
        </w:numPr>
        <w:spacing w:line="360" w:lineRule="auto"/>
        <w:ind w:left="426" w:hanging="426"/>
        <w:jc w:val="both"/>
        <w:rPr>
          <w:lang w:val="en-GB"/>
        </w:rPr>
      </w:pPr>
      <w:r w:rsidRPr="00714D7B">
        <w:rPr>
          <w:lang w:val="en-GB"/>
        </w:rPr>
        <w:t xml:space="preserve">the joint and several liability of the grouping of Joint Candidates to comply with their contractual obligations in event they become successful tenderer; </w:t>
      </w:r>
    </w:p>
    <w:p w:rsidR="002F4F06" w:rsidRPr="00714D7B" w:rsidRDefault="002F4F06" w:rsidP="001F5E06">
      <w:pPr>
        <w:numPr>
          <w:ilvl w:val="0"/>
          <w:numId w:val="13"/>
        </w:numPr>
        <w:spacing w:line="360" w:lineRule="auto"/>
        <w:ind w:left="426" w:hanging="426"/>
        <w:jc w:val="both"/>
        <w:rPr>
          <w:lang w:val="en-GB"/>
        </w:rPr>
      </w:pPr>
      <w:r w:rsidRPr="00714D7B">
        <w:rPr>
          <w:lang w:val="en-GB"/>
        </w:rPr>
        <w:t xml:space="preserve">indication of the name of the representative entitled to act on behalf of the grouping of Joint Candidates according to subsection (2) of </w:t>
      </w:r>
      <w:r w:rsidR="00E11A31" w:rsidRPr="00714D7B">
        <w:rPr>
          <w:lang w:val="en-GB"/>
        </w:rPr>
        <w:t>Article</w:t>
      </w:r>
      <w:r w:rsidRPr="00714D7B">
        <w:rPr>
          <w:lang w:val="en-GB"/>
        </w:rPr>
        <w:t xml:space="preserve"> 35 of the PPA together with the name, position, telephone and fax number of the representative(s) entitled to sign on behalf of the company – who signs the request to participate document.</w:t>
      </w:r>
    </w:p>
    <w:p w:rsidR="00CA3730" w:rsidRPr="00714D7B" w:rsidRDefault="00CA3730" w:rsidP="00CA3730">
      <w:pPr>
        <w:spacing w:line="360" w:lineRule="auto"/>
        <w:jc w:val="both"/>
        <w:rPr>
          <w:color w:val="000000" w:themeColor="text1"/>
          <w:lang w:val="en-GB"/>
        </w:rPr>
      </w:pPr>
    </w:p>
    <w:p w:rsidR="002F4F06" w:rsidRPr="00714D7B" w:rsidRDefault="002F4F06" w:rsidP="00B61A14">
      <w:pPr>
        <w:spacing w:line="360" w:lineRule="auto"/>
        <w:jc w:val="both"/>
        <w:rPr>
          <w:color w:val="000000" w:themeColor="text1"/>
          <w:lang w:val="en-GB"/>
        </w:rPr>
      </w:pPr>
      <w:r w:rsidRPr="00714D7B">
        <w:rPr>
          <w:color w:val="000000" w:themeColor="text1"/>
          <w:lang w:val="en-GB"/>
        </w:rPr>
        <w:t>The Contracting Authority does not allow the formation of a project company as per subsection (8) of Article 35 of the PPA. The Contracting Authority also excludes the possibility to form a project company with respect to the non-joint candidates (Later tenderers) as well.</w:t>
      </w:r>
    </w:p>
    <w:p w:rsidR="007764F2" w:rsidRPr="00714D7B" w:rsidRDefault="007764F2" w:rsidP="00B61A14">
      <w:pPr>
        <w:spacing w:line="360" w:lineRule="auto"/>
        <w:jc w:val="both"/>
        <w:rPr>
          <w:color w:val="000000" w:themeColor="text1"/>
          <w:lang w:val="en-GB"/>
        </w:rPr>
      </w:pPr>
    </w:p>
    <w:p w:rsidR="0054651A" w:rsidRPr="00714D7B" w:rsidRDefault="002F4F06" w:rsidP="00A503FB">
      <w:pPr>
        <w:pStyle w:val="Cmsor2"/>
        <w:rPr>
          <w:lang w:val="en-GB"/>
        </w:rPr>
      </w:pPr>
      <w:bookmarkStart w:id="11" w:name="_Toc466448239"/>
      <w:bookmarkStart w:id="12" w:name="_Toc312169603"/>
      <w:bookmarkStart w:id="13" w:name="_Toc342648467"/>
      <w:bookmarkStart w:id="14" w:name="_Toc348083091"/>
      <w:bookmarkStart w:id="15" w:name="_Toc348946089"/>
      <w:r w:rsidRPr="00714D7B">
        <w:rPr>
          <w:lang w:val="en-GB"/>
        </w:rPr>
        <w:t>Public procurement document</w:t>
      </w:r>
      <w:bookmarkEnd w:id="11"/>
    </w:p>
    <w:p w:rsidR="0054651A" w:rsidRPr="00714D7B" w:rsidRDefault="002F4F06" w:rsidP="0054651A">
      <w:pPr>
        <w:spacing w:line="360" w:lineRule="auto"/>
        <w:jc w:val="both"/>
        <w:rPr>
          <w:lang w:val="en-GB"/>
        </w:rPr>
      </w:pPr>
      <w:r w:rsidRPr="00714D7B">
        <w:rPr>
          <w:color w:val="000000"/>
          <w:spacing w:val="2"/>
          <w:lang w:val="en-GB"/>
        </w:rPr>
        <w:t>Shall mean any and all document produced or referred to by the Contracting Authority to describe or determine the subject-matter of the procurement or the subject of the concession, or the public procurement or concession award procedure, including especially the contract notice, the technical specifications, the descriptive document, additional information, proposed contractual conditions, formats for the presentation of documents by economic operators, the detailed list of prices and the itemized schedule of works.</w:t>
      </w:r>
    </w:p>
    <w:p w:rsidR="0054651A" w:rsidRPr="00714D7B" w:rsidRDefault="0054651A" w:rsidP="0054651A">
      <w:pPr>
        <w:spacing w:line="360" w:lineRule="auto"/>
        <w:jc w:val="both"/>
        <w:rPr>
          <w:lang w:val="en-GB"/>
        </w:rPr>
      </w:pPr>
    </w:p>
    <w:p w:rsidR="003E6E72" w:rsidRPr="00714D7B" w:rsidRDefault="005757DE" w:rsidP="00A503FB">
      <w:pPr>
        <w:pStyle w:val="Cmsor2"/>
        <w:rPr>
          <w:lang w:val="en-GB"/>
        </w:rPr>
      </w:pPr>
      <w:bookmarkStart w:id="16" w:name="_Toc457975665"/>
      <w:r w:rsidRPr="00714D7B">
        <w:rPr>
          <w:lang w:val="en-GB"/>
        </w:rPr>
        <w:t>Task of the Candidate</w:t>
      </w:r>
      <w:bookmarkEnd w:id="12"/>
      <w:bookmarkEnd w:id="13"/>
      <w:bookmarkEnd w:id="14"/>
      <w:bookmarkEnd w:id="15"/>
      <w:bookmarkEnd w:id="16"/>
    </w:p>
    <w:p w:rsidR="005757DE" w:rsidRPr="00714D7B" w:rsidRDefault="005757DE" w:rsidP="0054651A">
      <w:pPr>
        <w:spacing w:line="360" w:lineRule="auto"/>
        <w:jc w:val="both"/>
        <w:rPr>
          <w:color w:val="000000" w:themeColor="text1"/>
          <w:lang w:val="en-GB"/>
        </w:rPr>
      </w:pPr>
      <w:r w:rsidRPr="00714D7B">
        <w:rPr>
          <w:color w:val="000000" w:themeColor="text1"/>
          <w:lang w:val="en-GB"/>
        </w:rPr>
        <w:t>The Candidate (Later Tenderer) is obliged to realize the service (delivery) constituting the subject of the public procurement in compliance with the Public Procurement Document and its annexes and with the provisions of the contractual terms forming part of the latter, pursuant to the relevant legal regulations and other standards and quality requirements.</w:t>
      </w:r>
    </w:p>
    <w:p w:rsidR="003E6E72" w:rsidRPr="00714D7B" w:rsidRDefault="003E6E72" w:rsidP="00B61A14">
      <w:pPr>
        <w:spacing w:line="360" w:lineRule="auto"/>
        <w:jc w:val="both"/>
        <w:rPr>
          <w:color w:val="000000" w:themeColor="text1"/>
          <w:lang w:val="en-GB"/>
        </w:rPr>
      </w:pPr>
    </w:p>
    <w:p w:rsidR="005757DE" w:rsidRPr="00714D7B" w:rsidRDefault="005757DE" w:rsidP="00B61A14">
      <w:pPr>
        <w:spacing w:line="360" w:lineRule="auto"/>
        <w:jc w:val="both"/>
        <w:rPr>
          <w:color w:val="000000" w:themeColor="text1"/>
          <w:lang w:val="en-GB"/>
        </w:rPr>
      </w:pPr>
      <w:r w:rsidRPr="00714D7B">
        <w:rPr>
          <w:color w:val="000000" w:themeColor="text1"/>
          <w:lang w:val="en-GB"/>
        </w:rPr>
        <w:t xml:space="preserve">The task of the Candidate (Later Tenderer) involve all tasks specified in the technical specification, even in case it is not contained in the contract and also extends to those incidental tasks, which are included in the contract but not listed in the technical specification. </w:t>
      </w:r>
    </w:p>
    <w:p w:rsidR="003E6E72" w:rsidRPr="00714D7B" w:rsidRDefault="003E6E72" w:rsidP="00B61A14">
      <w:pPr>
        <w:spacing w:line="360" w:lineRule="auto"/>
        <w:jc w:val="both"/>
        <w:rPr>
          <w:color w:val="000000" w:themeColor="text1"/>
          <w:lang w:val="en-GB"/>
        </w:rPr>
      </w:pPr>
    </w:p>
    <w:p w:rsidR="005757DE" w:rsidRPr="00714D7B" w:rsidRDefault="005757DE" w:rsidP="00B61A14">
      <w:pPr>
        <w:spacing w:line="360" w:lineRule="auto"/>
        <w:jc w:val="both"/>
        <w:rPr>
          <w:color w:val="000000" w:themeColor="text1"/>
          <w:lang w:val="en-GB"/>
        </w:rPr>
      </w:pPr>
      <w:r w:rsidRPr="00714D7B">
        <w:rPr>
          <w:color w:val="000000" w:themeColor="text1"/>
          <w:lang w:val="en-GB"/>
        </w:rPr>
        <w:t>The Contracting Authority draws the attention of the Candidates that their request to participate shall be prepared with the joint observation of the Public Procurement Document, the provisions of the PPA and other legal regulations.</w:t>
      </w:r>
    </w:p>
    <w:p w:rsidR="005757DE" w:rsidRPr="00714D7B" w:rsidRDefault="005757DE" w:rsidP="00B61A14">
      <w:pPr>
        <w:spacing w:line="360" w:lineRule="auto"/>
        <w:jc w:val="both"/>
        <w:rPr>
          <w:color w:val="000000" w:themeColor="text1"/>
          <w:lang w:val="en-GB"/>
        </w:rPr>
      </w:pPr>
    </w:p>
    <w:p w:rsidR="001C5A1B" w:rsidRPr="00714D7B" w:rsidRDefault="00734F63" w:rsidP="00A503FB">
      <w:pPr>
        <w:pStyle w:val="Cmsor2"/>
        <w:rPr>
          <w:lang w:val="en-GB"/>
        </w:rPr>
      </w:pPr>
      <w:r w:rsidRPr="00714D7B">
        <w:rPr>
          <w:lang w:val="en-GB"/>
        </w:rPr>
        <w:t>Additional information</w:t>
      </w:r>
    </w:p>
    <w:p w:rsidR="001C5A1B" w:rsidRPr="00714D7B" w:rsidRDefault="005757DE" w:rsidP="001C5A1B">
      <w:pPr>
        <w:spacing w:line="360" w:lineRule="auto"/>
        <w:jc w:val="both"/>
        <w:rPr>
          <w:color w:val="000000" w:themeColor="text1"/>
          <w:lang w:val="en-GB"/>
        </w:rPr>
      </w:pPr>
      <w:r w:rsidRPr="00714D7B">
        <w:rPr>
          <w:color w:val="000000"/>
          <w:lang w:val="en-GB"/>
        </w:rPr>
        <w:t xml:space="preserve">In the interest of responsive requesting to participate, any economic operator who is eligible to become a Candidate in the subject public procurement procedure pursuant to </w:t>
      </w:r>
      <w:r w:rsidR="00E11A31" w:rsidRPr="00714D7B">
        <w:rPr>
          <w:color w:val="000000"/>
          <w:lang w:val="en-GB"/>
        </w:rPr>
        <w:t>Article</w:t>
      </w:r>
      <w:r w:rsidRPr="00714D7B">
        <w:rPr>
          <w:color w:val="000000"/>
          <w:lang w:val="en-GB"/>
        </w:rPr>
        <w:t xml:space="preserve"> 56 of the PPA may request additional information in written form, in connection with the Public Procurement Document from the organization acting on behalf of the Contracting Authority</w:t>
      </w:r>
      <w:r w:rsidRPr="00714D7B">
        <w:rPr>
          <w:color w:val="000000" w:themeColor="text1"/>
          <w:lang w:val="en-GB"/>
        </w:rPr>
        <w:t>.</w:t>
      </w:r>
    </w:p>
    <w:p w:rsidR="001C5A1B" w:rsidRPr="00714D7B" w:rsidRDefault="001C5A1B" w:rsidP="001C5A1B">
      <w:pPr>
        <w:spacing w:line="360" w:lineRule="auto"/>
        <w:jc w:val="both"/>
        <w:rPr>
          <w:color w:val="000000" w:themeColor="text1"/>
          <w:lang w:val="en-GB"/>
        </w:rPr>
      </w:pPr>
    </w:p>
    <w:p w:rsidR="001C5A1B" w:rsidRPr="00714D7B" w:rsidRDefault="005757DE" w:rsidP="001C5A1B">
      <w:pPr>
        <w:spacing w:line="360" w:lineRule="auto"/>
        <w:jc w:val="both"/>
        <w:rPr>
          <w:color w:val="000000" w:themeColor="text1"/>
          <w:lang w:val="en-GB"/>
        </w:rPr>
      </w:pPr>
      <w:r w:rsidRPr="00714D7B">
        <w:rPr>
          <w:color w:val="000000" w:themeColor="text1"/>
          <w:lang w:val="en-GB"/>
        </w:rPr>
        <w:t xml:space="preserve">The additional information is provided by the Contracting Authority within a reasonable timeframe from the receipt of the request, but within </w:t>
      </w:r>
      <w:r w:rsidRPr="00714D7B">
        <w:rPr>
          <w:color w:val="000000" w:themeColor="text1"/>
          <w:u w:val="single"/>
          <w:lang w:val="en-GB"/>
        </w:rPr>
        <w:t>four days</w:t>
      </w:r>
      <w:r w:rsidRPr="00714D7B">
        <w:rPr>
          <w:color w:val="000000" w:themeColor="text1"/>
          <w:lang w:val="en-GB"/>
        </w:rPr>
        <w:t xml:space="preserve"> prior to the expiry of the deadline for participation at the latest.</w:t>
      </w:r>
    </w:p>
    <w:p w:rsidR="001C5A1B" w:rsidRPr="00714D7B" w:rsidRDefault="001C5A1B" w:rsidP="001C5A1B">
      <w:pPr>
        <w:spacing w:line="360" w:lineRule="auto"/>
        <w:jc w:val="both"/>
        <w:rPr>
          <w:color w:val="000000" w:themeColor="text1"/>
          <w:lang w:val="en-GB"/>
        </w:rPr>
      </w:pPr>
    </w:p>
    <w:p w:rsidR="005757DE" w:rsidRPr="00714D7B" w:rsidRDefault="005757DE" w:rsidP="005757DE">
      <w:pPr>
        <w:spacing w:line="360" w:lineRule="auto"/>
        <w:jc w:val="both"/>
        <w:rPr>
          <w:color w:val="000000" w:themeColor="text1"/>
          <w:lang w:val="en-GB"/>
        </w:rPr>
      </w:pPr>
      <w:r w:rsidRPr="00714D7B">
        <w:rPr>
          <w:color w:val="000000" w:themeColor="text1"/>
          <w:lang w:val="en-GB"/>
        </w:rPr>
        <w:t>The request for additional information shall be sent:</w:t>
      </w:r>
    </w:p>
    <w:p w:rsidR="005757DE" w:rsidRPr="00714D7B" w:rsidRDefault="005757DE" w:rsidP="001F5E06">
      <w:pPr>
        <w:pStyle w:val="Listaszerbekezds"/>
        <w:numPr>
          <w:ilvl w:val="1"/>
          <w:numId w:val="14"/>
        </w:numPr>
        <w:spacing w:line="360" w:lineRule="auto"/>
        <w:ind w:left="426" w:hanging="426"/>
        <w:jc w:val="both"/>
        <w:rPr>
          <w:color w:val="000000" w:themeColor="text1"/>
          <w:lang w:val="en-GB"/>
        </w:rPr>
      </w:pPr>
      <w:r w:rsidRPr="00714D7B">
        <w:rPr>
          <w:color w:val="000000" w:themeColor="text1"/>
          <w:lang w:val="en-GB"/>
        </w:rPr>
        <w:t xml:space="preserve">via fax to the fax number +36 14578041 </w:t>
      </w:r>
      <w:r w:rsidRPr="00714D7B">
        <w:rPr>
          <w:b/>
          <w:color w:val="000000" w:themeColor="text1"/>
          <w:lang w:val="en-GB"/>
        </w:rPr>
        <w:t>and</w:t>
      </w:r>
      <w:r w:rsidRPr="00714D7B">
        <w:rPr>
          <w:color w:val="000000" w:themeColor="text1"/>
          <w:lang w:val="en-GB"/>
        </w:rPr>
        <w:t xml:space="preserve"> by way of electronic means (by e-mail) in editable format (e.g. Microsoft Office Word format) to </w:t>
      </w:r>
      <w:r w:rsidR="002D0127" w:rsidRPr="00714D7B">
        <w:rPr>
          <w:lang w:val="en-GB"/>
        </w:rPr>
        <w:t>hc@szilioffice.hu</w:t>
      </w:r>
      <w:r w:rsidRPr="00714D7B">
        <w:rPr>
          <w:color w:val="000000" w:themeColor="text1"/>
          <w:lang w:val="en-GB"/>
        </w:rPr>
        <w:t xml:space="preserve"> or</w:t>
      </w:r>
    </w:p>
    <w:p w:rsidR="005757DE" w:rsidRPr="00714D7B" w:rsidRDefault="005757DE" w:rsidP="001F5E06">
      <w:pPr>
        <w:pStyle w:val="Listaszerbekezds"/>
        <w:numPr>
          <w:ilvl w:val="1"/>
          <w:numId w:val="14"/>
        </w:numPr>
        <w:spacing w:line="360" w:lineRule="auto"/>
        <w:ind w:left="426" w:hanging="426"/>
        <w:jc w:val="both"/>
        <w:rPr>
          <w:b/>
          <w:color w:val="000000" w:themeColor="text1"/>
          <w:lang w:val="en-GB"/>
        </w:rPr>
      </w:pPr>
      <w:r w:rsidRPr="00714D7B">
        <w:rPr>
          <w:color w:val="000000" w:themeColor="text1"/>
          <w:lang w:val="en-GB"/>
        </w:rPr>
        <w:t xml:space="preserve">by way of electronic means – </w:t>
      </w:r>
      <w:r w:rsidRPr="00714D7B">
        <w:rPr>
          <w:lang w:val="en-GB"/>
        </w:rPr>
        <w:t xml:space="preserve">with regard to the provisions of subsection (4) of </w:t>
      </w:r>
      <w:r w:rsidR="002D0127" w:rsidRPr="00714D7B">
        <w:rPr>
          <w:lang w:val="en-GB"/>
        </w:rPr>
        <w:t>Article</w:t>
      </w:r>
      <w:r w:rsidRPr="00714D7B">
        <w:rPr>
          <w:lang w:val="en-GB"/>
        </w:rPr>
        <w:t xml:space="preserve"> 41 of the PPA</w:t>
      </w:r>
      <w:r w:rsidRPr="00714D7B">
        <w:rPr>
          <w:color w:val="000000" w:themeColor="text1"/>
          <w:lang w:val="en-GB"/>
        </w:rPr>
        <w:t xml:space="preserve"> – to the e-mail address </w:t>
      </w:r>
      <w:r w:rsidR="002D0127" w:rsidRPr="00714D7B">
        <w:rPr>
          <w:lang w:val="en-GB"/>
        </w:rPr>
        <w:t>hc@szilioffice.hu</w:t>
      </w:r>
      <w:r w:rsidRPr="00714D7B">
        <w:rPr>
          <w:color w:val="000000" w:themeColor="text1"/>
          <w:lang w:val="en-GB"/>
        </w:rPr>
        <w:t>, indicating the following text in the subject field</w:t>
      </w:r>
      <w:proofErr w:type="gramStart"/>
      <w:r w:rsidRPr="00714D7B">
        <w:rPr>
          <w:color w:val="000000" w:themeColor="text1"/>
          <w:lang w:val="en-GB"/>
        </w:rPr>
        <w:t>:</w:t>
      </w:r>
      <w:r w:rsidRPr="00714D7B">
        <w:rPr>
          <w:b/>
          <w:color w:val="000000" w:themeColor="text1"/>
          <w:lang w:val="en-GB"/>
        </w:rPr>
        <w:t>”</w:t>
      </w:r>
      <w:proofErr w:type="spellStart"/>
      <w:r w:rsidRPr="00714D7B">
        <w:rPr>
          <w:b/>
          <w:color w:val="000000" w:themeColor="text1"/>
          <w:lang w:val="en-GB"/>
        </w:rPr>
        <w:t>Kiegészítő</w:t>
      </w:r>
      <w:proofErr w:type="spellEnd"/>
      <w:proofErr w:type="gramEnd"/>
      <w:r w:rsidRPr="00714D7B">
        <w:rPr>
          <w:b/>
          <w:color w:val="000000" w:themeColor="text1"/>
          <w:lang w:val="en-GB"/>
        </w:rPr>
        <w:t xml:space="preserve"> </w:t>
      </w:r>
      <w:proofErr w:type="spellStart"/>
      <w:r w:rsidRPr="00714D7B">
        <w:rPr>
          <w:b/>
          <w:color w:val="000000" w:themeColor="text1"/>
          <w:lang w:val="en-GB"/>
        </w:rPr>
        <w:t>tájékoztatás</w:t>
      </w:r>
      <w:proofErr w:type="spellEnd"/>
      <w:r w:rsidRPr="00714D7B">
        <w:rPr>
          <w:b/>
          <w:color w:val="000000" w:themeColor="text1"/>
          <w:lang w:val="en-GB"/>
        </w:rPr>
        <w:t xml:space="preserve"> </w:t>
      </w:r>
      <w:proofErr w:type="spellStart"/>
      <w:r w:rsidRPr="00714D7B">
        <w:rPr>
          <w:b/>
          <w:color w:val="000000" w:themeColor="text1"/>
          <w:lang w:val="en-GB"/>
        </w:rPr>
        <w:t>kérés</w:t>
      </w:r>
      <w:proofErr w:type="spellEnd"/>
      <w:r w:rsidRPr="00714D7B">
        <w:rPr>
          <w:b/>
          <w:color w:val="000000" w:themeColor="text1"/>
          <w:lang w:val="en-GB"/>
        </w:rPr>
        <w:t>” ”Request for additional information”.</w:t>
      </w:r>
    </w:p>
    <w:p w:rsidR="002D0127" w:rsidRPr="00714D7B" w:rsidRDefault="002D0127" w:rsidP="00EF6F45">
      <w:pPr>
        <w:spacing w:line="360" w:lineRule="auto"/>
        <w:jc w:val="both"/>
        <w:rPr>
          <w:lang w:val="en-GB"/>
        </w:rPr>
      </w:pPr>
    </w:p>
    <w:p w:rsidR="002D0127" w:rsidRPr="00714D7B" w:rsidRDefault="002D0127" w:rsidP="00EF6F45">
      <w:pPr>
        <w:spacing w:line="360" w:lineRule="auto"/>
        <w:jc w:val="both"/>
        <w:rPr>
          <w:lang w:val="en-GB"/>
        </w:rPr>
      </w:pPr>
      <w:r w:rsidRPr="00714D7B">
        <w:rPr>
          <w:color w:val="000000" w:themeColor="text1"/>
          <w:lang w:val="en-GB"/>
        </w:rPr>
        <w:t xml:space="preserve">The Contracting Authority publishes the questions received in the scope of additional information and the answers given thereof on the specified homepage </w:t>
      </w:r>
      <w:r w:rsidRPr="00714D7B">
        <w:rPr>
          <w:lang w:val="en-GB"/>
        </w:rPr>
        <w:t>(</w:t>
      </w:r>
      <w:hyperlink r:id="rId14" w:history="1">
        <w:r w:rsidRPr="00714D7B">
          <w:rPr>
            <w:rStyle w:val="Hiperhivatkozs"/>
            <w:rFonts w:eastAsiaTheme="majorEastAsia"/>
            <w:color w:val="auto"/>
            <w:lang w:val="en-GB"/>
          </w:rPr>
          <w:t>http://kozadat.hungarocontrol.hu/kozbeszerzes</w:t>
        </w:r>
      </w:hyperlink>
      <w:r w:rsidRPr="00714D7B">
        <w:rPr>
          <w:lang w:val="en-GB"/>
        </w:rPr>
        <w:t>)</w:t>
      </w:r>
      <w:r w:rsidRPr="00714D7B">
        <w:rPr>
          <w:color w:val="000000" w:themeColor="text1"/>
          <w:lang w:val="en-GB"/>
        </w:rPr>
        <w:t xml:space="preserve"> under the denomination of the procedure.</w:t>
      </w:r>
    </w:p>
    <w:p w:rsidR="001C5A1B" w:rsidRPr="00714D7B" w:rsidRDefault="001C5A1B" w:rsidP="001C5A1B">
      <w:pPr>
        <w:spacing w:line="360" w:lineRule="auto"/>
        <w:jc w:val="both"/>
        <w:rPr>
          <w:color w:val="000000" w:themeColor="text1"/>
          <w:lang w:val="en-GB"/>
        </w:rPr>
      </w:pPr>
    </w:p>
    <w:p w:rsidR="001C5A1B" w:rsidRPr="00714D7B" w:rsidRDefault="002D0127" w:rsidP="001C5A1B">
      <w:pPr>
        <w:spacing w:line="360" w:lineRule="auto"/>
        <w:jc w:val="both"/>
        <w:rPr>
          <w:color w:val="000000" w:themeColor="text1"/>
          <w:lang w:val="en-GB"/>
        </w:rPr>
      </w:pPr>
      <w:r w:rsidRPr="00714D7B">
        <w:rPr>
          <w:color w:val="000000" w:themeColor="text1"/>
          <w:lang w:val="en-GB"/>
        </w:rPr>
        <w:t>Contracting Authority draws the attention to that the communication containing the answer(s) to the question(s) raised in writing according to the foregoing forms integral part of the Public Procurement Document; it is mandatory for all Candidates to incorporate the content of the communication into the request to participate document. The Candidate is obliged to indicate in a separate declaration in the application that it took the additional information into consideration during the preparation of the request to participate document (According to Annex 3).</w:t>
      </w:r>
    </w:p>
    <w:p w:rsidR="000A2C8A" w:rsidRPr="00714D7B" w:rsidRDefault="000A2C8A" w:rsidP="001C5A1B">
      <w:pPr>
        <w:spacing w:line="360" w:lineRule="auto"/>
        <w:jc w:val="both"/>
        <w:rPr>
          <w:color w:val="000000" w:themeColor="text1"/>
          <w:lang w:val="en-GB"/>
        </w:rPr>
      </w:pPr>
    </w:p>
    <w:p w:rsidR="001C5A1B" w:rsidRPr="00714D7B" w:rsidRDefault="002D0127" w:rsidP="001C5A1B">
      <w:pPr>
        <w:spacing w:line="360" w:lineRule="auto"/>
        <w:jc w:val="both"/>
        <w:rPr>
          <w:color w:val="000000" w:themeColor="text1"/>
          <w:lang w:val="en-GB"/>
        </w:rPr>
      </w:pPr>
      <w:r w:rsidRPr="00714D7B">
        <w:rPr>
          <w:color w:val="000000" w:themeColor="text1"/>
          <w:lang w:val="en-GB"/>
        </w:rPr>
        <w:lastRenderedPageBreak/>
        <w:t>Beyond the official additional information, the Contracting Authority shall not be bound to any explanation or reference, either oral or written, which had been made in an unauthorized manner by its employees or representatives during the procedure.</w:t>
      </w:r>
    </w:p>
    <w:p w:rsidR="007E14DF" w:rsidRPr="00714D7B" w:rsidRDefault="007E14DF" w:rsidP="001C5A1B">
      <w:pPr>
        <w:spacing w:line="360" w:lineRule="auto"/>
        <w:jc w:val="both"/>
        <w:rPr>
          <w:b/>
          <w:iCs/>
          <w:color w:val="000000" w:themeColor="text1"/>
          <w:lang w:val="en-GB"/>
        </w:rPr>
      </w:pPr>
    </w:p>
    <w:p w:rsidR="001C5A1B" w:rsidRPr="00714D7B" w:rsidRDefault="002D0127" w:rsidP="001C5A1B">
      <w:pPr>
        <w:spacing w:line="360" w:lineRule="auto"/>
        <w:jc w:val="both"/>
        <w:rPr>
          <w:b/>
          <w:iCs/>
          <w:color w:val="000000" w:themeColor="text1"/>
          <w:lang w:val="en-GB"/>
        </w:rPr>
      </w:pPr>
      <w:r w:rsidRPr="00714D7B">
        <w:rPr>
          <w:b/>
          <w:iCs/>
          <w:color w:val="000000" w:themeColor="text1"/>
          <w:lang w:val="en-GB"/>
        </w:rPr>
        <w:t>The Contracting Authority does not carry out on-the-spot inspection in the offer stage of the procedure.</w:t>
      </w:r>
    </w:p>
    <w:p w:rsidR="00614332" w:rsidRPr="00714D7B" w:rsidRDefault="00614332" w:rsidP="001C5A1B">
      <w:pPr>
        <w:spacing w:line="360" w:lineRule="auto"/>
        <w:jc w:val="both"/>
        <w:rPr>
          <w:b/>
          <w:iCs/>
          <w:color w:val="000000" w:themeColor="text1"/>
          <w:lang w:val="en-GB"/>
        </w:rPr>
      </w:pPr>
    </w:p>
    <w:p w:rsidR="002D0127" w:rsidRPr="00714D7B" w:rsidRDefault="002D0127" w:rsidP="002D0127">
      <w:pPr>
        <w:pStyle w:val="Cmsor2"/>
        <w:rPr>
          <w:lang w:val="en-GB"/>
        </w:rPr>
      </w:pPr>
      <w:bookmarkStart w:id="17" w:name="_Toc458804450"/>
      <w:bookmarkStart w:id="18" w:name="_Toc109014913"/>
      <w:bookmarkStart w:id="19" w:name="_Toc219026195"/>
      <w:bookmarkStart w:id="20" w:name="_Toc231892848"/>
      <w:bookmarkStart w:id="21" w:name="_Toc255813559"/>
      <w:bookmarkStart w:id="22" w:name="_Toc312169613"/>
      <w:bookmarkStart w:id="23" w:name="_Toc342648473"/>
      <w:bookmarkStart w:id="24" w:name="_Toc348083097"/>
      <w:bookmarkStart w:id="25" w:name="_Toc348946095"/>
      <w:bookmarkStart w:id="26" w:name="_Toc457975667"/>
      <w:r w:rsidRPr="00714D7B">
        <w:rPr>
          <w:b w:val="0"/>
          <w:lang w:val="en-GB"/>
        </w:rPr>
        <w:t>Division of the Contract into</w:t>
      </w:r>
      <w:r w:rsidRPr="00714D7B">
        <w:rPr>
          <w:b w:val="0"/>
          <w:spacing w:val="-1"/>
          <w:lang w:val="en-GB"/>
        </w:rPr>
        <w:t xml:space="preserve"> Lots, </w:t>
      </w:r>
      <w:r w:rsidRPr="00714D7B">
        <w:rPr>
          <w:b w:val="0"/>
          <w:lang w:val="en-GB"/>
        </w:rPr>
        <w:t>Variants;</w:t>
      </w:r>
      <w:r w:rsidRPr="00714D7B">
        <w:rPr>
          <w:lang w:val="en-GB"/>
        </w:rPr>
        <w:t xml:space="preserve"> </w:t>
      </w:r>
      <w:r w:rsidRPr="00714D7B">
        <w:rPr>
          <w:u w:val="single"/>
          <w:lang w:val="en-GB"/>
        </w:rPr>
        <w:t>information for the offer stage of the procedure</w:t>
      </w:r>
      <w:bookmarkEnd w:id="17"/>
      <w:r w:rsidRPr="00714D7B">
        <w:rPr>
          <w:u w:val="single"/>
          <w:lang w:val="en-GB"/>
        </w:rPr>
        <w:t xml:space="preserve"> </w:t>
      </w:r>
    </w:p>
    <w:p w:rsidR="002D0127" w:rsidRPr="00714D7B" w:rsidRDefault="002D0127" w:rsidP="002D0127">
      <w:pPr>
        <w:pStyle w:val="Cmsor2"/>
        <w:numPr>
          <w:ilvl w:val="0"/>
          <w:numId w:val="0"/>
        </w:numPr>
        <w:ind w:left="426"/>
        <w:rPr>
          <w:b w:val="0"/>
          <w:u w:val="single"/>
          <w:lang w:val="en-GB"/>
        </w:rPr>
      </w:pPr>
      <w:r w:rsidRPr="00714D7B">
        <w:rPr>
          <w:b w:val="0"/>
          <w:color w:val="000000" w:themeColor="text1"/>
          <w:lang w:val="en-GB"/>
        </w:rPr>
        <w:t>The contract cannot be divided into lots. The Contracting Authority excludes variants (alternative offers).</w:t>
      </w:r>
    </w:p>
    <w:bookmarkEnd w:id="18"/>
    <w:bookmarkEnd w:id="19"/>
    <w:bookmarkEnd w:id="20"/>
    <w:bookmarkEnd w:id="21"/>
    <w:bookmarkEnd w:id="22"/>
    <w:bookmarkEnd w:id="23"/>
    <w:bookmarkEnd w:id="24"/>
    <w:bookmarkEnd w:id="25"/>
    <w:bookmarkEnd w:id="26"/>
    <w:p w:rsidR="009525FF" w:rsidRPr="00714D7B" w:rsidRDefault="009525FF" w:rsidP="001C5A1B">
      <w:pPr>
        <w:spacing w:line="360" w:lineRule="auto"/>
        <w:jc w:val="both"/>
        <w:rPr>
          <w:color w:val="000000" w:themeColor="text1"/>
          <w:lang w:val="en-GB"/>
        </w:rPr>
      </w:pPr>
    </w:p>
    <w:p w:rsidR="003E6E72" w:rsidRPr="00714D7B" w:rsidRDefault="008A13E4" w:rsidP="00A503FB">
      <w:pPr>
        <w:pStyle w:val="Cmsor2"/>
        <w:rPr>
          <w:lang w:val="en-GB"/>
        </w:rPr>
      </w:pPr>
      <w:bookmarkStart w:id="27" w:name="_Toc95020127"/>
      <w:bookmarkStart w:id="28" w:name="_Toc320868297"/>
      <w:bookmarkStart w:id="29" w:name="_Toc342648472"/>
      <w:bookmarkStart w:id="30" w:name="_Toc348083096"/>
      <w:bookmarkStart w:id="31" w:name="_Toc348946094"/>
      <w:bookmarkStart w:id="32" w:name="_Toc458804451"/>
      <w:r w:rsidRPr="00714D7B">
        <w:rPr>
          <w:lang w:val="en-GB"/>
        </w:rPr>
        <w:t>Integrity and accuracy</w:t>
      </w:r>
      <w:bookmarkEnd w:id="27"/>
      <w:bookmarkEnd w:id="28"/>
      <w:bookmarkEnd w:id="29"/>
      <w:bookmarkEnd w:id="30"/>
      <w:bookmarkEnd w:id="31"/>
      <w:bookmarkEnd w:id="32"/>
      <w:r w:rsidR="003E6E72" w:rsidRPr="00714D7B">
        <w:rPr>
          <w:lang w:val="en-GB"/>
        </w:rPr>
        <w:t xml:space="preserve"> </w:t>
      </w:r>
    </w:p>
    <w:p w:rsidR="003E6E72" w:rsidRPr="00714D7B" w:rsidRDefault="008A13E4" w:rsidP="00B61A14">
      <w:pPr>
        <w:spacing w:line="360" w:lineRule="auto"/>
        <w:ind w:right="70"/>
        <w:jc w:val="both"/>
        <w:rPr>
          <w:color w:val="000000" w:themeColor="text1"/>
          <w:lang w:val="en-GB"/>
        </w:rPr>
      </w:pPr>
      <w:r w:rsidRPr="00714D7B">
        <w:rPr>
          <w:color w:val="000000" w:themeColor="text1"/>
          <w:lang w:val="en-GB"/>
        </w:rPr>
        <w:t>It is the Candidate’s responsibility to check the completeness of the download or takeover of the documents. The Contracting Authority does not accept any excuse based on the failure of the Candidate to download or to take over any parts of the documents.</w:t>
      </w:r>
    </w:p>
    <w:p w:rsidR="00C23A37" w:rsidRPr="00714D7B" w:rsidRDefault="00C23A37" w:rsidP="00B61A14">
      <w:pPr>
        <w:spacing w:line="360" w:lineRule="auto"/>
        <w:jc w:val="both"/>
        <w:rPr>
          <w:color w:val="000000" w:themeColor="text1"/>
          <w:lang w:val="en-GB"/>
        </w:rPr>
      </w:pPr>
    </w:p>
    <w:p w:rsidR="003E6E72" w:rsidRPr="00714D7B" w:rsidRDefault="008A13E4" w:rsidP="00A503FB">
      <w:pPr>
        <w:pStyle w:val="Cmsor2"/>
        <w:rPr>
          <w:lang w:val="en-GB"/>
        </w:rPr>
      </w:pPr>
      <w:bookmarkStart w:id="33" w:name="_Toc458804452"/>
      <w:r w:rsidRPr="00714D7B">
        <w:rPr>
          <w:lang w:val="en-GB"/>
        </w:rPr>
        <w:t>Evidence of the absence of the grounds for exclusion</w:t>
      </w:r>
      <w:bookmarkEnd w:id="33"/>
    </w:p>
    <w:p w:rsidR="008A13E4" w:rsidRPr="00714D7B" w:rsidRDefault="008A13E4" w:rsidP="008A13E4">
      <w:pPr>
        <w:autoSpaceDE w:val="0"/>
        <w:autoSpaceDN w:val="0"/>
        <w:adjustRightInd w:val="0"/>
        <w:spacing w:line="360" w:lineRule="auto"/>
        <w:jc w:val="both"/>
        <w:rPr>
          <w:rFonts w:eastAsia="MyriadPro-Light"/>
          <w:b/>
          <w:u w:val="single"/>
          <w:lang w:val="en-GB"/>
        </w:rPr>
      </w:pPr>
      <w:bookmarkStart w:id="34" w:name="_Toc109014904"/>
      <w:bookmarkStart w:id="35" w:name="_Toc219026185"/>
      <w:bookmarkStart w:id="36" w:name="_Toc231892840"/>
      <w:bookmarkStart w:id="37" w:name="_Toc320868301"/>
      <w:bookmarkStart w:id="38" w:name="_Toc342648478"/>
      <w:bookmarkStart w:id="39" w:name="_Toc348083102"/>
      <w:bookmarkStart w:id="40" w:name="_Toc348946100"/>
      <w:r w:rsidRPr="00714D7B">
        <w:rPr>
          <w:rFonts w:eastAsia="MyriadPro-Light"/>
          <w:b/>
          <w:u w:val="single"/>
          <w:lang w:val="en-GB"/>
        </w:rPr>
        <w:t>Enumeration and brief description of the conditions (grounds for exclusion):</w:t>
      </w:r>
    </w:p>
    <w:p w:rsidR="008A13E4" w:rsidRPr="00714D7B" w:rsidRDefault="008A13E4" w:rsidP="001F5E06">
      <w:pPr>
        <w:pStyle w:val="Listaszerbekezds"/>
        <w:numPr>
          <w:ilvl w:val="0"/>
          <w:numId w:val="43"/>
        </w:numPr>
        <w:spacing w:line="360" w:lineRule="auto"/>
        <w:jc w:val="both"/>
        <w:rPr>
          <w:color w:val="000000"/>
          <w:lang w:val="en-GB"/>
        </w:rPr>
      </w:pPr>
      <w:r w:rsidRPr="00714D7B">
        <w:rPr>
          <w:color w:val="000000"/>
          <w:lang w:val="en-GB"/>
        </w:rPr>
        <w:t xml:space="preserve">No economic operator may become Candidate (grouping of </w:t>
      </w:r>
      <w:r w:rsidR="000E68B5" w:rsidRPr="00714D7B">
        <w:rPr>
          <w:color w:val="000000"/>
          <w:lang w:val="en-GB"/>
        </w:rPr>
        <w:t xml:space="preserve">Joint </w:t>
      </w:r>
      <w:r w:rsidRPr="00714D7B">
        <w:rPr>
          <w:color w:val="000000"/>
          <w:lang w:val="en-GB"/>
        </w:rPr>
        <w:t>Candidate</w:t>
      </w:r>
      <w:r w:rsidR="000E68B5" w:rsidRPr="00714D7B">
        <w:rPr>
          <w:color w:val="000000"/>
          <w:lang w:val="en-GB"/>
        </w:rPr>
        <w:t>s</w:t>
      </w:r>
      <w:r w:rsidRPr="00714D7B">
        <w:rPr>
          <w:color w:val="000000"/>
          <w:lang w:val="en-GB"/>
        </w:rPr>
        <w:t xml:space="preserve">), nor subcontractor in the procedure and cannot participate in the attestation of competence if it is </w:t>
      </w:r>
      <w:r w:rsidRPr="00714D7B">
        <w:rPr>
          <w:rFonts w:eastAsia="SimSun"/>
          <w:lang w:val="en-GB"/>
        </w:rPr>
        <w:t>subject to any of the grounds for exclusion as per subsections (1) – (2) of Article 62 of the PPA.</w:t>
      </w:r>
    </w:p>
    <w:p w:rsidR="00146C47" w:rsidRPr="00714D7B" w:rsidRDefault="008A13E4" w:rsidP="001F5E06">
      <w:pPr>
        <w:pStyle w:val="Listaszerbekezds"/>
        <w:numPr>
          <w:ilvl w:val="0"/>
          <w:numId w:val="43"/>
        </w:numPr>
        <w:spacing w:line="360" w:lineRule="auto"/>
        <w:jc w:val="both"/>
        <w:rPr>
          <w:color w:val="000000"/>
          <w:lang w:val="en-GB"/>
        </w:rPr>
      </w:pPr>
      <w:r w:rsidRPr="00714D7B">
        <w:rPr>
          <w:color w:val="000000"/>
          <w:lang w:val="en-GB"/>
        </w:rPr>
        <w:t xml:space="preserve">Furthermore, Contracting Authority excludes the Candidate (grouping of </w:t>
      </w:r>
      <w:r w:rsidR="000E68B5" w:rsidRPr="00714D7B">
        <w:rPr>
          <w:color w:val="000000"/>
          <w:lang w:val="en-GB"/>
        </w:rPr>
        <w:t xml:space="preserve">Joint </w:t>
      </w:r>
      <w:r w:rsidRPr="00714D7B">
        <w:rPr>
          <w:color w:val="000000"/>
          <w:lang w:val="en-GB"/>
        </w:rPr>
        <w:t>Candidate</w:t>
      </w:r>
      <w:r w:rsidR="000E68B5" w:rsidRPr="00714D7B">
        <w:rPr>
          <w:color w:val="000000"/>
          <w:lang w:val="en-GB"/>
        </w:rPr>
        <w:t>s</w:t>
      </w:r>
      <w:r w:rsidRPr="00714D7B">
        <w:rPr>
          <w:color w:val="000000"/>
          <w:lang w:val="en-GB"/>
        </w:rPr>
        <w:t>), subcontractor, economic operator participating in the attestation of competence from the procedure, in respect of whom a reason for exclusion has arisen in the course of the procedure. (paragraph b) of subsection (1) of Article 74 of the PPA)</w:t>
      </w:r>
    </w:p>
    <w:p w:rsidR="00146C47" w:rsidRPr="00714D7B" w:rsidRDefault="00146C47" w:rsidP="00146C47">
      <w:pPr>
        <w:spacing w:line="360" w:lineRule="auto"/>
        <w:jc w:val="both"/>
        <w:rPr>
          <w:b/>
          <w:u w:val="single"/>
          <w:lang w:val="en-GB"/>
        </w:rPr>
      </w:pPr>
    </w:p>
    <w:p w:rsidR="00F62ED9" w:rsidRPr="00714D7B" w:rsidRDefault="000E68B5" w:rsidP="00146C47">
      <w:pPr>
        <w:spacing w:line="360" w:lineRule="auto"/>
        <w:jc w:val="both"/>
        <w:rPr>
          <w:b/>
          <w:u w:val="single"/>
          <w:lang w:val="en-GB"/>
        </w:rPr>
      </w:pPr>
      <w:r w:rsidRPr="00714D7B">
        <w:rPr>
          <w:b/>
          <w:u w:val="single"/>
          <w:lang w:val="en-GB"/>
        </w:rPr>
        <w:t>Means of verification</w:t>
      </w:r>
      <w:r w:rsidR="00F62ED9" w:rsidRPr="00714D7B">
        <w:rPr>
          <w:b/>
          <w:u w:val="single"/>
          <w:lang w:val="en-GB"/>
        </w:rPr>
        <w:t>:</w:t>
      </w:r>
    </w:p>
    <w:p w:rsidR="00E11A31" w:rsidRPr="00714D7B" w:rsidRDefault="00E11A31" w:rsidP="001F5E06">
      <w:pPr>
        <w:pStyle w:val="Listaszerbekezds"/>
        <w:numPr>
          <w:ilvl w:val="0"/>
          <w:numId w:val="42"/>
        </w:numPr>
        <w:spacing w:line="360" w:lineRule="auto"/>
        <w:ind w:left="426" w:hanging="426"/>
        <w:jc w:val="both"/>
        <w:rPr>
          <w:lang w:val="en-GB"/>
        </w:rPr>
      </w:pPr>
      <w:r w:rsidRPr="00714D7B">
        <w:rPr>
          <w:lang w:val="en-GB"/>
        </w:rPr>
        <w:t xml:space="preserve">Candidate </w:t>
      </w:r>
      <w:r w:rsidRPr="00714D7B">
        <w:rPr>
          <w:color w:val="000000"/>
          <w:lang w:val="en-GB"/>
        </w:rPr>
        <w:t>- and if applicable, the economic operator participating in the attestation of competence - shall submit beforehand a formal declaration executed within the framework of the European Single Procurement Document according to subsection (1) of Article 4 of Government Decree No. 321/2015 (X. 30.) confirming the absence of grounds for exclusion pursuant to Article 62 of the PPA.</w:t>
      </w:r>
    </w:p>
    <w:p w:rsidR="00E11A31" w:rsidRPr="00714D7B" w:rsidRDefault="00E11A31" w:rsidP="001F5E06">
      <w:pPr>
        <w:pStyle w:val="Listaszerbekezds"/>
        <w:numPr>
          <w:ilvl w:val="0"/>
          <w:numId w:val="42"/>
        </w:numPr>
        <w:spacing w:line="360" w:lineRule="auto"/>
        <w:ind w:left="426" w:hanging="426"/>
        <w:jc w:val="both"/>
        <w:rPr>
          <w:lang w:val="en-GB"/>
        </w:rPr>
      </w:pPr>
      <w:r w:rsidRPr="00714D7B">
        <w:rPr>
          <w:lang w:val="en-GB"/>
        </w:rPr>
        <w:lastRenderedPageBreak/>
        <w:t xml:space="preserve">With respect to the subcontractor participating in the attestation of competence or other entities the Candidate shall submit </w:t>
      </w:r>
      <w:r w:rsidRPr="00714D7B">
        <w:rPr>
          <w:color w:val="000000"/>
          <w:lang w:val="en-GB"/>
        </w:rPr>
        <w:t>the European Single Procurement Document</w:t>
      </w:r>
      <w:r w:rsidRPr="00714D7B">
        <w:rPr>
          <w:lang w:val="en-GB"/>
        </w:rPr>
        <w:t xml:space="preserve"> </w:t>
      </w:r>
      <w:r w:rsidRPr="00714D7B">
        <w:rPr>
          <w:color w:val="000000"/>
          <w:lang w:val="en-GB"/>
        </w:rPr>
        <w:t>confirming the absence of grounds for exclusion pursuant to Article 62 of the PPA</w:t>
      </w:r>
      <w:r w:rsidRPr="00714D7B">
        <w:rPr>
          <w:lang w:val="en-GB"/>
        </w:rPr>
        <w:t>.</w:t>
      </w:r>
    </w:p>
    <w:p w:rsidR="00E11A31" w:rsidRPr="00714D7B" w:rsidRDefault="00E11A31" w:rsidP="001F5E06">
      <w:pPr>
        <w:pStyle w:val="Listaszerbekezds"/>
        <w:numPr>
          <w:ilvl w:val="0"/>
          <w:numId w:val="42"/>
        </w:numPr>
        <w:spacing w:line="360" w:lineRule="auto"/>
        <w:ind w:left="426" w:hanging="426"/>
        <w:jc w:val="both"/>
        <w:rPr>
          <w:lang w:val="en-GB"/>
        </w:rPr>
      </w:pPr>
      <w:r w:rsidRPr="00714D7B">
        <w:rPr>
          <w:color w:val="000000"/>
          <w:spacing w:val="1"/>
          <w:lang w:val="en-GB"/>
        </w:rPr>
        <w:t xml:space="preserve">The </w:t>
      </w:r>
      <w:r w:rsidRPr="00714D7B">
        <w:rPr>
          <w:color w:val="000000"/>
          <w:lang w:val="en-GB"/>
        </w:rPr>
        <w:t>European Single Procurement Document</w:t>
      </w:r>
      <w:r w:rsidRPr="00714D7B">
        <w:rPr>
          <w:color w:val="000000"/>
          <w:spacing w:val="1"/>
          <w:lang w:val="en-GB"/>
        </w:rPr>
        <w:t xml:space="preserve"> shall contain a declaration of the economic operator (Candidate, the organization(s) providing their capacities – where applicable) that it is not subject to the grounds of exclusion; and provides the information requested in the course of the procedure. The declaration shall identify the authority responsible for issuing the supporting documents provided for in Subsection (4) of Article 69 and shall also contain the information required for accessing the database referred to in Subsection (1) of Article 69 and, where applicable, the necessary declaration of consent. </w:t>
      </w:r>
    </w:p>
    <w:p w:rsidR="00E11A31" w:rsidRPr="00714D7B" w:rsidRDefault="00E11A31" w:rsidP="001F5E06">
      <w:pPr>
        <w:pStyle w:val="Listaszerbekezds"/>
        <w:numPr>
          <w:ilvl w:val="0"/>
          <w:numId w:val="42"/>
        </w:numPr>
        <w:spacing w:line="360" w:lineRule="auto"/>
        <w:ind w:left="426" w:hanging="426"/>
        <w:jc w:val="both"/>
        <w:rPr>
          <w:lang w:val="en-GB"/>
        </w:rPr>
      </w:pPr>
      <w:r w:rsidRPr="00714D7B">
        <w:rPr>
          <w:lang w:val="en-GB"/>
        </w:rPr>
        <w:t xml:space="preserve">The Contracting Authority accepts the declaration incorporated into the </w:t>
      </w:r>
      <w:r w:rsidRPr="00714D7B">
        <w:rPr>
          <w:color w:val="000000"/>
          <w:lang w:val="en-GB"/>
        </w:rPr>
        <w:t>European Single Procurement Document</w:t>
      </w:r>
      <w:r w:rsidRPr="00714D7B">
        <w:rPr>
          <w:color w:val="000000"/>
          <w:spacing w:val="1"/>
          <w:lang w:val="en-GB"/>
        </w:rPr>
        <w:t xml:space="preserve"> during the assessment phase for the preliminary inspection of the grounds for exclusion</w:t>
      </w:r>
      <w:r w:rsidRPr="00714D7B">
        <w:rPr>
          <w:lang w:val="en-GB"/>
        </w:rPr>
        <w:t>.</w:t>
      </w:r>
    </w:p>
    <w:p w:rsidR="00E11A31" w:rsidRPr="00714D7B" w:rsidRDefault="00E11A31" w:rsidP="001F5E06">
      <w:pPr>
        <w:pStyle w:val="Listaszerbekezds"/>
        <w:numPr>
          <w:ilvl w:val="0"/>
          <w:numId w:val="42"/>
        </w:numPr>
        <w:spacing w:line="360" w:lineRule="auto"/>
        <w:ind w:left="426" w:hanging="426"/>
        <w:jc w:val="both"/>
        <w:rPr>
          <w:lang w:val="en-GB"/>
        </w:rPr>
      </w:pPr>
      <w:r w:rsidRPr="00714D7B">
        <w:rPr>
          <w:lang w:val="en-GB"/>
        </w:rPr>
        <w:t xml:space="preserve">According to subsection (4) of Article 67 of the PPA, the Candidate (grouping of Joint Candidates) shall provide a declaration declaring not to involve in performing the contract any subcontractor who may be excluded on the grounds specified in subsection (1) – (2) of Article 62 of the PPA. </w:t>
      </w:r>
    </w:p>
    <w:p w:rsidR="00E11A31" w:rsidRPr="00714D7B" w:rsidRDefault="00E11A31" w:rsidP="001F5E06">
      <w:pPr>
        <w:pStyle w:val="Listaszerbekezds"/>
        <w:numPr>
          <w:ilvl w:val="0"/>
          <w:numId w:val="42"/>
        </w:numPr>
        <w:spacing w:line="360" w:lineRule="auto"/>
        <w:ind w:left="426" w:hanging="426"/>
        <w:jc w:val="both"/>
        <w:rPr>
          <w:lang w:val="en-GB"/>
        </w:rPr>
      </w:pPr>
      <w:r w:rsidRPr="00714D7B">
        <w:rPr>
          <w:lang w:val="en-GB"/>
        </w:rPr>
        <w:t>The economic operators requested to submit the declarations confirming the absence of the grounds for exclusion [subsection (4) of Article 69 of the PPA] shall confirm it pursuant to the provisions of Articles 8; 10; 12 – 14; and 16 of Government Decree No. 321/2015 (X. 30.).</w:t>
      </w:r>
    </w:p>
    <w:p w:rsidR="00E11A31" w:rsidRPr="00714D7B" w:rsidRDefault="00E11A31" w:rsidP="001F5E06">
      <w:pPr>
        <w:pStyle w:val="Listaszerbekezds"/>
        <w:numPr>
          <w:ilvl w:val="0"/>
          <w:numId w:val="42"/>
        </w:numPr>
        <w:spacing w:line="360" w:lineRule="auto"/>
        <w:ind w:left="426" w:hanging="426"/>
        <w:jc w:val="both"/>
        <w:rPr>
          <w:lang w:val="en-GB"/>
        </w:rPr>
      </w:pPr>
      <w:r w:rsidRPr="00714D7B">
        <w:rPr>
          <w:lang w:val="en-GB"/>
        </w:rPr>
        <w:t>If there is an ongoing procedure to amend a registration related to the certificate of incorporation, a copy of the application to amend the registration and of the confirmation of the submission thereof issued by the court of registration (or the authority exercising the company registration amendment powers in the Candidate’s country) shall be enclosed to the request to participate document (Article 13 of Government Decree No 321/2015. (X.30.)). The request to participate document shall contain the declaration of the Candidate whether there is an ongoing procedure to amend the registration or not.</w:t>
      </w:r>
    </w:p>
    <w:p w:rsidR="00146C47" w:rsidRPr="00714D7B" w:rsidRDefault="00E11A31" w:rsidP="001F5E06">
      <w:pPr>
        <w:pStyle w:val="Listaszerbekezds"/>
        <w:numPr>
          <w:ilvl w:val="0"/>
          <w:numId w:val="42"/>
        </w:numPr>
        <w:spacing w:line="360" w:lineRule="auto"/>
        <w:ind w:left="426" w:hanging="426"/>
        <w:jc w:val="both"/>
        <w:rPr>
          <w:lang w:val="en-GB"/>
        </w:rPr>
      </w:pPr>
      <w:r w:rsidRPr="00714D7B">
        <w:rPr>
          <w:lang w:val="en-GB"/>
        </w:rPr>
        <w:t>The Contracting Authority calls the attention to Article 64 of the PPA.</w:t>
      </w:r>
    </w:p>
    <w:p w:rsidR="00F62ED9" w:rsidRPr="00714D7B" w:rsidRDefault="00F62ED9" w:rsidP="000F067C">
      <w:pPr>
        <w:spacing w:line="360" w:lineRule="auto"/>
        <w:jc w:val="both"/>
        <w:rPr>
          <w:u w:val="single"/>
          <w:lang w:val="en-GB"/>
        </w:rPr>
      </w:pPr>
    </w:p>
    <w:p w:rsidR="00F62ED9" w:rsidRPr="00714D7B" w:rsidRDefault="00E11A31" w:rsidP="00F62ED9">
      <w:pPr>
        <w:spacing w:line="360" w:lineRule="auto"/>
        <w:jc w:val="center"/>
        <w:rPr>
          <w:b/>
          <w:u w:val="single"/>
          <w:lang w:val="en-GB"/>
        </w:rPr>
      </w:pPr>
      <w:r w:rsidRPr="00714D7B">
        <w:rPr>
          <w:b/>
          <w:u w:val="single"/>
          <w:lang w:val="en-GB"/>
        </w:rPr>
        <w:t>Pursuant to the above:</w:t>
      </w:r>
    </w:p>
    <w:p w:rsidR="00F62ED9" w:rsidRPr="00714D7B" w:rsidRDefault="00E11A31" w:rsidP="000F067C">
      <w:pPr>
        <w:spacing w:line="360" w:lineRule="auto"/>
        <w:jc w:val="both"/>
        <w:rPr>
          <w:u w:val="single"/>
          <w:lang w:val="en-GB"/>
        </w:rPr>
      </w:pPr>
      <w:r w:rsidRPr="00714D7B">
        <w:rPr>
          <w:u w:val="single"/>
          <w:lang w:val="en-GB"/>
        </w:rPr>
        <w:lastRenderedPageBreak/>
        <w:t>No economic operator can be Candidate (grouping of Joint Candidates), subcontractor and no such economic operator may participate in the attestation of competence against whom the grounds for exclusion set out in subsections (1) – (2) of Article 62 of the PPA are exist.</w:t>
      </w:r>
    </w:p>
    <w:p w:rsidR="000A1A0B" w:rsidRPr="00714D7B" w:rsidRDefault="000A1A0B" w:rsidP="000A1A0B">
      <w:pPr>
        <w:spacing w:line="360" w:lineRule="auto"/>
        <w:jc w:val="both"/>
        <w:rPr>
          <w:color w:val="000000" w:themeColor="text1"/>
          <w:lang w:val="en-GB"/>
        </w:rPr>
      </w:pPr>
    </w:p>
    <w:p w:rsidR="00E11A31" w:rsidRPr="00714D7B" w:rsidRDefault="00E11A31" w:rsidP="000A1A0B">
      <w:pPr>
        <w:spacing w:line="360" w:lineRule="auto"/>
        <w:jc w:val="both"/>
        <w:rPr>
          <w:color w:val="000000" w:themeColor="text1"/>
          <w:lang w:val="en-GB"/>
        </w:rPr>
      </w:pPr>
      <w:r w:rsidRPr="00714D7B">
        <w:rPr>
          <w:color w:val="000000" w:themeColor="text1"/>
          <w:lang w:val="en-GB"/>
        </w:rPr>
        <w:t xml:space="preserve">In the course of the procedure carried out by the Second Part of the PPA, the Contracting Authority is obliged to accept the following written declarations incorporated into </w:t>
      </w:r>
      <w:r w:rsidRPr="00714D7B">
        <w:rPr>
          <w:lang w:val="en-GB"/>
        </w:rPr>
        <w:t xml:space="preserve">the </w:t>
      </w:r>
      <w:r w:rsidRPr="00714D7B">
        <w:rPr>
          <w:color w:val="000000"/>
          <w:lang w:val="en-GB"/>
        </w:rPr>
        <w:t>European Single Procurement Document</w:t>
      </w:r>
      <w:r w:rsidRPr="00714D7B">
        <w:rPr>
          <w:rStyle w:val="Lbjegyzet-hivatkozs"/>
          <w:color w:val="000000" w:themeColor="text1"/>
          <w:lang w:val="en-GB"/>
        </w:rPr>
        <w:footnoteReference w:id="3"/>
      </w:r>
      <w:r w:rsidRPr="00714D7B">
        <w:rPr>
          <w:color w:val="000000" w:themeColor="text1"/>
          <w:lang w:val="en-GB"/>
        </w:rPr>
        <w:t>; and furthermore the following attestations and declarations, and inspect the absence of the grounds for exclusion according to the following [</w:t>
      </w:r>
      <w:r w:rsidRPr="00714D7B">
        <w:rPr>
          <w:lang w:val="en-GB"/>
        </w:rPr>
        <w:t>Article 8; 10; 12 – 14; and 16 of Government Decree No. 321/2015 (X. 30.)]</w:t>
      </w:r>
      <w:r w:rsidRPr="00714D7B">
        <w:rPr>
          <w:color w:val="000000" w:themeColor="text1"/>
          <w:lang w:val="en-GB"/>
        </w:rPr>
        <w:t>.</w:t>
      </w:r>
    </w:p>
    <w:p w:rsidR="007624BC" w:rsidRPr="00714D7B" w:rsidRDefault="007624BC" w:rsidP="000A1A0B">
      <w:pPr>
        <w:spacing w:line="360" w:lineRule="auto"/>
        <w:jc w:val="both"/>
        <w:rPr>
          <w:color w:val="000000" w:themeColor="text1"/>
          <w:lang w:val="en-GB"/>
        </w:rPr>
      </w:pPr>
    </w:p>
    <w:p w:rsidR="00F617F9" w:rsidRPr="00714D7B" w:rsidRDefault="00F617F9" w:rsidP="001F5E06">
      <w:pPr>
        <w:pStyle w:val="Listaszerbekezds"/>
        <w:numPr>
          <w:ilvl w:val="0"/>
          <w:numId w:val="17"/>
        </w:numPr>
        <w:spacing w:line="360" w:lineRule="auto"/>
        <w:ind w:left="426" w:hanging="426"/>
        <w:jc w:val="both"/>
        <w:rPr>
          <w:color w:val="000000" w:themeColor="text1"/>
          <w:lang w:val="en-GB"/>
        </w:rPr>
      </w:pPr>
      <w:r w:rsidRPr="00714D7B">
        <w:rPr>
          <w:b/>
          <w:color w:val="000000" w:themeColor="text1"/>
          <w:lang w:val="en-GB"/>
        </w:rPr>
        <w:t>According to paragraph a) of subsection (1) of Article 62 of the PPA:</w:t>
      </w:r>
      <w:r w:rsidRPr="00714D7B">
        <w:rPr>
          <w:color w:val="000000" w:themeColor="text1"/>
          <w:lang w:val="en-GB"/>
        </w:rPr>
        <w:t xml:space="preserve"> </w:t>
      </w:r>
    </w:p>
    <w:p w:rsidR="00F617F9" w:rsidRPr="00714D7B" w:rsidRDefault="00F617F9" w:rsidP="001F5E06">
      <w:pPr>
        <w:pStyle w:val="Listaszerbekezds"/>
        <w:numPr>
          <w:ilvl w:val="0"/>
          <w:numId w:val="17"/>
        </w:numPr>
        <w:spacing w:line="360" w:lineRule="auto"/>
        <w:ind w:left="426" w:hanging="426"/>
        <w:jc w:val="both"/>
        <w:rPr>
          <w:color w:val="000000" w:themeColor="text1"/>
          <w:lang w:val="en-GB"/>
        </w:rPr>
      </w:pPr>
      <w:r w:rsidRPr="00714D7B">
        <w:rPr>
          <w:color w:val="000000" w:themeColor="text1"/>
          <w:lang w:val="en-GB"/>
        </w:rPr>
        <w:t>where the economic operator has committed either of the following criminal offences, if found guilty of such crime by final court verdict in the past five years, until exonerated from the detrimental consequences of having a criminal record:</w:t>
      </w:r>
    </w:p>
    <w:p w:rsidR="00F617F9" w:rsidRPr="00714D7B" w:rsidRDefault="00F617F9" w:rsidP="00F617F9">
      <w:pPr>
        <w:pStyle w:val="Listaszerbekezds"/>
        <w:spacing w:line="360" w:lineRule="auto"/>
        <w:ind w:left="426"/>
        <w:jc w:val="both"/>
        <w:rPr>
          <w:color w:val="000000" w:themeColor="text1"/>
          <w:lang w:val="en-GB"/>
        </w:rPr>
      </w:pPr>
      <w:r w:rsidRPr="00714D7B">
        <w:rPr>
          <w:b/>
          <w:color w:val="000000" w:themeColor="text1"/>
          <w:lang w:val="en-GB"/>
        </w:rPr>
        <w:t>aa)</w:t>
      </w:r>
      <w:r w:rsidRPr="00714D7B">
        <w:rPr>
          <w:color w:val="000000" w:themeColor="text1"/>
          <w:lang w:val="en-GB"/>
        </w:rPr>
        <w:t xml:space="preserve"> participation in a criminal organization under Act IV of 1978 on the Criminal Code (hereinafter referred to as “Act IV/1978"), and Act C of 2012 on the Criminal Code (hereinafter referred to as “Criminal Code"), including if committed a criminal act in the framework of a criminal organization,</w:t>
      </w:r>
    </w:p>
    <w:p w:rsidR="00F617F9" w:rsidRPr="00714D7B" w:rsidRDefault="00F617F9" w:rsidP="00F617F9">
      <w:pPr>
        <w:pStyle w:val="Listaszerbekezds"/>
        <w:spacing w:line="360" w:lineRule="auto"/>
        <w:ind w:left="426"/>
        <w:jc w:val="both"/>
        <w:rPr>
          <w:color w:val="000000" w:themeColor="text1"/>
          <w:lang w:val="en-GB"/>
        </w:rPr>
      </w:pPr>
      <w:r w:rsidRPr="00714D7B">
        <w:rPr>
          <w:b/>
          <w:color w:val="000000" w:themeColor="text1"/>
          <w:lang w:val="en-GB"/>
        </w:rPr>
        <w:t>ab)</w:t>
      </w:r>
      <w:r w:rsidRPr="00714D7B">
        <w:rPr>
          <w:color w:val="000000" w:themeColor="text1"/>
          <w:lang w:val="en-GB"/>
        </w:rPr>
        <w:t xml:space="preserve"> active corruption, abuse of a function, indirect corruption, bribery in international transactions, indirect bribery in international transactions, misappropriation of funds or defalcation under Act IV/1978, or crimes of corruption provided for in Chapter XXVII of the Criminal Code and misappropriation of funds or defalcation under the Criminal Code,</w:t>
      </w:r>
    </w:p>
    <w:p w:rsidR="00F617F9" w:rsidRPr="00714D7B" w:rsidRDefault="00F617F9" w:rsidP="00F617F9">
      <w:pPr>
        <w:pStyle w:val="Listaszerbekezds"/>
        <w:spacing w:line="360" w:lineRule="auto"/>
        <w:ind w:left="426"/>
        <w:jc w:val="both"/>
        <w:rPr>
          <w:color w:val="000000" w:themeColor="text1"/>
          <w:lang w:val="en-GB"/>
        </w:rPr>
      </w:pPr>
      <w:r w:rsidRPr="00714D7B">
        <w:rPr>
          <w:b/>
          <w:color w:val="000000" w:themeColor="text1"/>
          <w:lang w:val="en-GB"/>
        </w:rPr>
        <w:t>ac)</w:t>
      </w:r>
      <w:r w:rsidRPr="00714D7B">
        <w:rPr>
          <w:color w:val="000000" w:themeColor="text1"/>
          <w:lang w:val="en-GB"/>
        </w:rPr>
        <w:t xml:space="preserve"> budget fraud, any violation of the financial interest of the European Communities under Act IV/1978, or budget fraud under the Criminal Code,</w:t>
      </w:r>
    </w:p>
    <w:p w:rsidR="00F617F9" w:rsidRPr="00714D7B" w:rsidRDefault="00F617F9" w:rsidP="00F617F9">
      <w:pPr>
        <w:pStyle w:val="Listaszerbekezds"/>
        <w:spacing w:line="360" w:lineRule="auto"/>
        <w:ind w:left="426"/>
        <w:jc w:val="both"/>
        <w:rPr>
          <w:color w:val="000000" w:themeColor="text1"/>
          <w:lang w:val="en-GB"/>
        </w:rPr>
      </w:pPr>
      <w:r w:rsidRPr="00714D7B">
        <w:rPr>
          <w:b/>
          <w:color w:val="000000" w:themeColor="text1"/>
          <w:lang w:val="en-GB"/>
        </w:rPr>
        <w:t>ad)</w:t>
      </w:r>
      <w:r w:rsidRPr="00714D7B">
        <w:rPr>
          <w:color w:val="000000" w:themeColor="text1"/>
          <w:lang w:val="en-GB"/>
        </w:rPr>
        <w:t xml:space="preserve"> acts of terrorism under Act IV/1978 and the Criminal Code, including instigation, aiding and abetting or attempt committed in connection therewith,</w:t>
      </w:r>
    </w:p>
    <w:p w:rsidR="00F617F9" w:rsidRPr="00714D7B" w:rsidRDefault="00F617F9" w:rsidP="00F617F9">
      <w:pPr>
        <w:pStyle w:val="Listaszerbekezds"/>
        <w:spacing w:line="360" w:lineRule="auto"/>
        <w:ind w:left="426"/>
        <w:jc w:val="both"/>
        <w:rPr>
          <w:color w:val="000000" w:themeColor="text1"/>
          <w:lang w:val="en-GB"/>
        </w:rPr>
      </w:pPr>
      <w:r w:rsidRPr="00714D7B">
        <w:rPr>
          <w:b/>
          <w:color w:val="000000" w:themeColor="text1"/>
          <w:lang w:val="en-GB"/>
        </w:rPr>
        <w:t>ae)</w:t>
      </w:r>
      <w:r w:rsidRPr="00714D7B">
        <w:rPr>
          <w:color w:val="000000" w:themeColor="text1"/>
          <w:lang w:val="en-GB"/>
        </w:rPr>
        <w:t xml:space="preserve"> money laundering under Act IV/1978 and the Criminal Code, and terrorist financing under the Criminal Code,</w:t>
      </w:r>
    </w:p>
    <w:p w:rsidR="00F617F9" w:rsidRPr="00714D7B" w:rsidRDefault="00F617F9" w:rsidP="00F617F9">
      <w:pPr>
        <w:pStyle w:val="Listaszerbekezds"/>
        <w:spacing w:line="360" w:lineRule="auto"/>
        <w:ind w:left="426"/>
        <w:jc w:val="both"/>
        <w:rPr>
          <w:color w:val="000000" w:themeColor="text1"/>
          <w:lang w:val="en-GB"/>
        </w:rPr>
      </w:pPr>
      <w:proofErr w:type="spellStart"/>
      <w:r w:rsidRPr="00714D7B">
        <w:rPr>
          <w:b/>
          <w:color w:val="000000" w:themeColor="text1"/>
          <w:lang w:val="en-GB"/>
        </w:rPr>
        <w:t>af</w:t>
      </w:r>
      <w:proofErr w:type="spellEnd"/>
      <w:r w:rsidRPr="00714D7B">
        <w:rPr>
          <w:b/>
          <w:color w:val="000000" w:themeColor="text1"/>
          <w:lang w:val="en-GB"/>
        </w:rPr>
        <w:t>)</w:t>
      </w:r>
      <w:r w:rsidRPr="00714D7B">
        <w:rPr>
          <w:color w:val="000000" w:themeColor="text1"/>
          <w:lang w:val="en-GB"/>
        </w:rPr>
        <w:t xml:space="preserve"> trafficking in human beings under Act IV 1978 and the Criminal Code, and forced </w:t>
      </w:r>
      <w:proofErr w:type="spellStart"/>
      <w:r w:rsidRPr="00714D7B">
        <w:rPr>
          <w:color w:val="000000" w:themeColor="text1"/>
          <w:lang w:val="en-GB"/>
        </w:rPr>
        <w:t>labor</w:t>
      </w:r>
      <w:proofErr w:type="spellEnd"/>
      <w:r w:rsidRPr="00714D7B">
        <w:rPr>
          <w:color w:val="000000" w:themeColor="text1"/>
          <w:lang w:val="en-GB"/>
        </w:rPr>
        <w:t xml:space="preserve"> under the Criminal Code,</w:t>
      </w:r>
    </w:p>
    <w:p w:rsidR="00F617F9" w:rsidRPr="00714D7B" w:rsidRDefault="00F617F9" w:rsidP="00F617F9">
      <w:pPr>
        <w:pStyle w:val="Listaszerbekezds"/>
        <w:spacing w:line="360" w:lineRule="auto"/>
        <w:ind w:left="426"/>
        <w:jc w:val="both"/>
        <w:rPr>
          <w:color w:val="000000" w:themeColor="text1"/>
          <w:lang w:val="en-GB"/>
        </w:rPr>
      </w:pPr>
      <w:r w:rsidRPr="00714D7B">
        <w:rPr>
          <w:b/>
          <w:color w:val="000000" w:themeColor="text1"/>
          <w:lang w:val="en-GB"/>
        </w:rPr>
        <w:lastRenderedPageBreak/>
        <w:t>ag)</w:t>
      </w:r>
      <w:r w:rsidRPr="00714D7B">
        <w:rPr>
          <w:color w:val="000000" w:themeColor="text1"/>
          <w:lang w:val="en-GB"/>
        </w:rPr>
        <w:t xml:space="preserve"> agreement in restraint of competition in public procurement and concession procedures under Act IV/1978 and the Criminal Code,</w:t>
      </w:r>
    </w:p>
    <w:p w:rsidR="000A1A0B" w:rsidRPr="00714D7B" w:rsidRDefault="00F617F9" w:rsidP="00F617F9">
      <w:pPr>
        <w:spacing w:line="360" w:lineRule="auto"/>
        <w:ind w:left="360"/>
        <w:jc w:val="both"/>
        <w:rPr>
          <w:color w:val="000000" w:themeColor="text1"/>
          <w:lang w:val="en-GB"/>
        </w:rPr>
      </w:pPr>
      <w:r w:rsidRPr="00714D7B">
        <w:rPr>
          <w:b/>
          <w:color w:val="000000" w:themeColor="text1"/>
          <w:lang w:val="en-GB"/>
        </w:rPr>
        <w:t>ah)</w:t>
      </w:r>
      <w:r w:rsidRPr="00714D7B">
        <w:rPr>
          <w:color w:val="000000" w:themeColor="text1"/>
          <w:lang w:val="en-GB"/>
        </w:rPr>
        <w:t xml:space="preserve"> a crime similar in nature to those under Paragraphs a)-g) according to the economic operator’s national law;</w:t>
      </w:r>
    </w:p>
    <w:p w:rsidR="00F617F9" w:rsidRPr="00714D7B" w:rsidRDefault="00F617F9" w:rsidP="00F617F9">
      <w:pPr>
        <w:spacing w:line="360" w:lineRule="auto"/>
        <w:jc w:val="both"/>
        <w:rPr>
          <w:color w:val="000000" w:themeColor="text1"/>
          <w:lang w:val="en-GB"/>
        </w:rPr>
      </w:pPr>
    </w:p>
    <w:p w:rsidR="00F617F9" w:rsidRPr="00714D7B" w:rsidRDefault="00F617F9" w:rsidP="001F5E06">
      <w:pPr>
        <w:pStyle w:val="Listaszerbekezds"/>
        <w:numPr>
          <w:ilvl w:val="0"/>
          <w:numId w:val="23"/>
        </w:numPr>
        <w:spacing w:line="360" w:lineRule="auto"/>
        <w:jc w:val="both"/>
        <w:rPr>
          <w:b/>
          <w:iCs/>
          <w:u w:val="single"/>
          <w:lang w:val="en-GB"/>
        </w:rPr>
      </w:pPr>
      <w:r w:rsidRPr="00714D7B">
        <w:rPr>
          <w:b/>
          <w:iCs/>
          <w:u w:val="single"/>
          <w:lang w:val="en-GB"/>
        </w:rPr>
        <w:t>Attestation of the absence of the ground for exclusion in the request to participate document:</w:t>
      </w:r>
    </w:p>
    <w:p w:rsidR="00F617F9" w:rsidRPr="00714D7B" w:rsidRDefault="00F617F9" w:rsidP="00F617F9">
      <w:pPr>
        <w:pStyle w:val="Listaszerbekezds"/>
        <w:spacing w:line="360" w:lineRule="auto"/>
        <w:jc w:val="both"/>
        <w:rPr>
          <w:u w:val="single"/>
          <w:lang w:val="en-GB"/>
        </w:rPr>
      </w:pPr>
      <w:r w:rsidRPr="00714D7B">
        <w:rPr>
          <w:u w:val="single"/>
          <w:lang w:val="en-GB"/>
        </w:rPr>
        <w:t>Economic operator established in Hungary:</w:t>
      </w:r>
    </w:p>
    <w:p w:rsidR="00F617F9" w:rsidRPr="00714D7B" w:rsidRDefault="00F617F9" w:rsidP="00F617F9">
      <w:pPr>
        <w:pStyle w:val="Listaszerbekezds"/>
        <w:spacing w:line="360" w:lineRule="auto"/>
        <w:jc w:val="both"/>
        <w:rPr>
          <w:lang w:val="en-GB"/>
        </w:rPr>
      </w:pPr>
      <w:r w:rsidRPr="00714D7B">
        <w:rPr>
          <w:u w:val="single"/>
          <w:lang w:val="en-GB"/>
        </w:rPr>
        <w:t>Subparagraphs aa)-</w:t>
      </w:r>
      <w:proofErr w:type="spellStart"/>
      <w:r w:rsidRPr="00714D7B">
        <w:rPr>
          <w:u w:val="single"/>
          <w:lang w:val="en-GB"/>
        </w:rPr>
        <w:t>af</w:t>
      </w:r>
      <w:proofErr w:type="spellEnd"/>
      <w:r w:rsidRPr="00714D7B">
        <w:rPr>
          <w:u w:val="single"/>
          <w:lang w:val="en-GB"/>
        </w:rPr>
        <w:t>):</w:t>
      </w:r>
      <w:r w:rsidRPr="00714D7B">
        <w:rPr>
          <w:lang w:val="en-GB"/>
        </w:rPr>
        <w:t xml:space="preserve"> The preliminary confirmation of the absence of the ground for exclusion shall be done in a declaration </w:t>
      </w:r>
      <w:r w:rsidRPr="00714D7B">
        <w:rPr>
          <w:color w:val="000000" w:themeColor="text1"/>
          <w:lang w:val="en-GB"/>
        </w:rPr>
        <w:t xml:space="preserve">incorporated into </w:t>
      </w:r>
      <w:r w:rsidRPr="00714D7B">
        <w:rPr>
          <w:lang w:val="en-GB"/>
        </w:rPr>
        <w:t xml:space="preserve">the </w:t>
      </w:r>
      <w:r w:rsidRPr="00714D7B">
        <w:rPr>
          <w:color w:val="000000"/>
          <w:lang w:val="en-GB"/>
        </w:rPr>
        <w:t>European Single Procurement Document</w:t>
      </w:r>
      <w:r w:rsidRPr="00714D7B">
        <w:rPr>
          <w:lang w:val="en-GB"/>
        </w:rPr>
        <w:t xml:space="preserve">; the declaration regarding the concerned ground for exclusion shall be indicated in </w:t>
      </w:r>
      <w:r w:rsidRPr="00714D7B">
        <w:rPr>
          <w:b/>
          <w:lang w:val="en-GB"/>
        </w:rPr>
        <w:t xml:space="preserve">section “A” of Part III </w:t>
      </w:r>
      <w:r w:rsidRPr="00714D7B">
        <w:rPr>
          <w:lang w:val="en-GB"/>
        </w:rPr>
        <w:t>of the standard form.</w:t>
      </w:r>
    </w:p>
    <w:p w:rsidR="00F617F9" w:rsidRPr="00714D7B" w:rsidRDefault="00F617F9" w:rsidP="00F617F9">
      <w:pPr>
        <w:pStyle w:val="Listaszerbekezds"/>
        <w:spacing w:line="360" w:lineRule="auto"/>
        <w:jc w:val="both"/>
        <w:rPr>
          <w:lang w:val="en-GB"/>
        </w:rPr>
      </w:pPr>
      <w:r w:rsidRPr="00714D7B">
        <w:rPr>
          <w:u w:val="single"/>
          <w:lang w:val="en-GB"/>
        </w:rPr>
        <w:t>Subparagraph ag):</w:t>
      </w:r>
      <w:r w:rsidRPr="00714D7B">
        <w:rPr>
          <w:lang w:val="en-GB"/>
        </w:rPr>
        <w:t xml:space="preserve"> The preliminary confirmation of the absence of the ground for exclusion shall be done in a declaration </w:t>
      </w:r>
      <w:r w:rsidRPr="00714D7B">
        <w:rPr>
          <w:color w:val="000000" w:themeColor="text1"/>
          <w:lang w:val="en-GB"/>
        </w:rPr>
        <w:t xml:space="preserve">incorporated into </w:t>
      </w:r>
      <w:r w:rsidRPr="00714D7B">
        <w:rPr>
          <w:lang w:val="en-GB"/>
        </w:rPr>
        <w:t xml:space="preserve">the </w:t>
      </w:r>
      <w:r w:rsidRPr="00714D7B">
        <w:rPr>
          <w:color w:val="000000"/>
          <w:lang w:val="en-GB"/>
        </w:rPr>
        <w:t>European Single Procurement Document</w:t>
      </w:r>
      <w:r w:rsidRPr="00714D7B">
        <w:rPr>
          <w:lang w:val="en-GB"/>
        </w:rPr>
        <w:t xml:space="preserve">; the declaration regarding the concerned ground for exclusion shall be indicated in </w:t>
      </w:r>
      <w:r w:rsidRPr="00714D7B">
        <w:rPr>
          <w:b/>
          <w:lang w:val="en-GB"/>
        </w:rPr>
        <w:t xml:space="preserve">section “D” of Part III </w:t>
      </w:r>
      <w:r w:rsidRPr="00714D7B">
        <w:rPr>
          <w:lang w:val="en-GB"/>
        </w:rPr>
        <w:t xml:space="preserve">of the standard form. </w:t>
      </w:r>
    </w:p>
    <w:p w:rsidR="00AB0AAF" w:rsidRPr="00714D7B" w:rsidRDefault="00AB0AAF" w:rsidP="00AB0AAF">
      <w:pPr>
        <w:spacing w:line="360" w:lineRule="auto"/>
        <w:ind w:left="709"/>
        <w:jc w:val="both"/>
        <w:rPr>
          <w:iCs/>
          <w:u w:val="single"/>
          <w:lang w:val="en-GB"/>
        </w:rPr>
      </w:pPr>
    </w:p>
    <w:p w:rsidR="00F617F9" w:rsidRPr="00714D7B" w:rsidRDefault="00F617F9" w:rsidP="00F617F9">
      <w:pPr>
        <w:spacing w:line="360" w:lineRule="auto"/>
        <w:ind w:left="709"/>
        <w:jc w:val="both"/>
        <w:rPr>
          <w:iCs/>
          <w:u w:val="single"/>
          <w:lang w:val="en-GB"/>
        </w:rPr>
      </w:pPr>
      <w:r w:rsidRPr="00714D7B">
        <w:rPr>
          <w:iCs/>
          <w:u w:val="single"/>
          <w:lang w:val="en-GB"/>
        </w:rPr>
        <w:t>Economic operator established outside Hungary:</w:t>
      </w:r>
    </w:p>
    <w:p w:rsidR="00F617F9" w:rsidRPr="00714D7B" w:rsidRDefault="00F617F9" w:rsidP="00F617F9">
      <w:pPr>
        <w:pStyle w:val="Listaszerbekezds"/>
        <w:spacing w:line="360" w:lineRule="auto"/>
        <w:jc w:val="both"/>
        <w:rPr>
          <w:lang w:val="en-GB"/>
        </w:rPr>
      </w:pPr>
      <w:r w:rsidRPr="00714D7B">
        <w:rPr>
          <w:u w:val="single"/>
          <w:lang w:val="en-GB"/>
        </w:rPr>
        <w:t>Subparagraphs aa)-</w:t>
      </w:r>
      <w:proofErr w:type="spellStart"/>
      <w:r w:rsidRPr="00714D7B">
        <w:rPr>
          <w:u w:val="single"/>
          <w:lang w:val="en-GB"/>
        </w:rPr>
        <w:t>af</w:t>
      </w:r>
      <w:proofErr w:type="spellEnd"/>
      <w:r w:rsidRPr="00714D7B">
        <w:rPr>
          <w:u w:val="single"/>
          <w:lang w:val="en-GB"/>
        </w:rPr>
        <w:t>):</w:t>
      </w:r>
      <w:r w:rsidRPr="00714D7B">
        <w:rPr>
          <w:lang w:val="en-GB"/>
        </w:rPr>
        <w:t xml:space="preserve"> The preliminary confirmation of the absence of the ground for exclusion shall be done in a declaration </w:t>
      </w:r>
      <w:r w:rsidRPr="00714D7B">
        <w:rPr>
          <w:color w:val="000000" w:themeColor="text1"/>
          <w:lang w:val="en-GB"/>
        </w:rPr>
        <w:t xml:space="preserve">incorporated into </w:t>
      </w:r>
      <w:r w:rsidRPr="00714D7B">
        <w:rPr>
          <w:lang w:val="en-GB"/>
        </w:rPr>
        <w:t xml:space="preserve">the </w:t>
      </w:r>
      <w:r w:rsidRPr="00714D7B">
        <w:rPr>
          <w:color w:val="000000"/>
          <w:lang w:val="en-GB"/>
        </w:rPr>
        <w:t>European Single Procurement Document</w:t>
      </w:r>
      <w:r w:rsidRPr="00714D7B">
        <w:rPr>
          <w:lang w:val="en-GB"/>
        </w:rPr>
        <w:t xml:space="preserve">; the declaration regarding the concerned ground for exclusion shall be indicated in </w:t>
      </w:r>
      <w:r w:rsidRPr="00714D7B">
        <w:rPr>
          <w:b/>
          <w:lang w:val="en-GB"/>
        </w:rPr>
        <w:t xml:space="preserve">section “A” of Part III </w:t>
      </w:r>
      <w:r w:rsidRPr="00714D7B">
        <w:rPr>
          <w:lang w:val="en-GB"/>
        </w:rPr>
        <w:t>of the standard form.</w:t>
      </w:r>
    </w:p>
    <w:p w:rsidR="00F617F9" w:rsidRPr="00714D7B" w:rsidRDefault="00F617F9" w:rsidP="00F617F9">
      <w:pPr>
        <w:pStyle w:val="Listaszerbekezds"/>
        <w:spacing w:line="360" w:lineRule="auto"/>
        <w:jc w:val="both"/>
        <w:rPr>
          <w:lang w:val="en-GB"/>
        </w:rPr>
      </w:pPr>
      <w:r w:rsidRPr="00714D7B">
        <w:rPr>
          <w:u w:val="single"/>
          <w:lang w:val="en-GB"/>
        </w:rPr>
        <w:t>ag) subparagraph:</w:t>
      </w:r>
      <w:r w:rsidRPr="00714D7B">
        <w:rPr>
          <w:lang w:val="en-GB"/>
        </w:rPr>
        <w:t xml:space="preserve"> The preliminary confirmation of the absence of the ground for exclusion shall be done in a declaration </w:t>
      </w:r>
      <w:r w:rsidRPr="00714D7B">
        <w:rPr>
          <w:color w:val="000000" w:themeColor="text1"/>
          <w:lang w:val="en-GB"/>
        </w:rPr>
        <w:t xml:space="preserve">incorporated into </w:t>
      </w:r>
      <w:r w:rsidRPr="00714D7B">
        <w:rPr>
          <w:lang w:val="en-GB"/>
        </w:rPr>
        <w:t xml:space="preserve">the </w:t>
      </w:r>
      <w:r w:rsidRPr="00714D7B">
        <w:rPr>
          <w:color w:val="000000"/>
          <w:lang w:val="en-GB"/>
        </w:rPr>
        <w:t>European Single Procurement Document</w:t>
      </w:r>
      <w:r w:rsidRPr="00714D7B">
        <w:rPr>
          <w:lang w:val="en-GB"/>
        </w:rPr>
        <w:t xml:space="preserve">; the declaration regarding the concerned ground for exclusion shall be indicated in </w:t>
      </w:r>
      <w:r w:rsidRPr="00714D7B">
        <w:rPr>
          <w:b/>
          <w:lang w:val="en-GB"/>
        </w:rPr>
        <w:t xml:space="preserve">section “D” of Part III </w:t>
      </w:r>
      <w:r w:rsidRPr="00714D7B">
        <w:rPr>
          <w:lang w:val="en-GB"/>
        </w:rPr>
        <w:t>of the standard form.</w:t>
      </w:r>
    </w:p>
    <w:p w:rsidR="00F617F9" w:rsidRPr="00714D7B" w:rsidRDefault="00F617F9" w:rsidP="00F617F9">
      <w:pPr>
        <w:spacing w:line="360" w:lineRule="auto"/>
        <w:ind w:left="720"/>
        <w:jc w:val="both"/>
        <w:rPr>
          <w:iCs/>
          <w:u w:val="single"/>
          <w:lang w:val="en-GB"/>
        </w:rPr>
      </w:pPr>
      <w:r w:rsidRPr="00714D7B">
        <w:rPr>
          <w:iCs/>
          <w:u w:val="single"/>
          <w:lang w:val="en-GB"/>
        </w:rPr>
        <w:t>ah) subparagraph:</w:t>
      </w:r>
      <w:r w:rsidRPr="00714D7B">
        <w:rPr>
          <w:iCs/>
          <w:lang w:val="en-GB"/>
        </w:rPr>
        <w:t xml:space="preserve"> Declaration shall be made also regarding the similar criminal acts to the provisions of subparagraph ah) of </w:t>
      </w:r>
      <w:r w:rsidRPr="00714D7B">
        <w:rPr>
          <w:lang w:val="en-GB"/>
        </w:rPr>
        <w:t xml:space="preserve">the </w:t>
      </w:r>
      <w:r w:rsidRPr="00714D7B">
        <w:rPr>
          <w:color w:val="000000"/>
          <w:lang w:val="en-GB"/>
        </w:rPr>
        <w:t>European Single Procurement Document</w:t>
      </w:r>
      <w:r w:rsidRPr="00714D7B">
        <w:rPr>
          <w:iCs/>
          <w:lang w:val="en-GB"/>
        </w:rPr>
        <w:t>.</w:t>
      </w:r>
    </w:p>
    <w:p w:rsidR="00AB0AAF" w:rsidRPr="00714D7B" w:rsidRDefault="00AB0AAF" w:rsidP="00A229BB">
      <w:pPr>
        <w:spacing w:line="360" w:lineRule="auto"/>
        <w:jc w:val="both"/>
        <w:rPr>
          <w:iCs/>
          <w:u w:val="single"/>
          <w:lang w:val="en-GB"/>
        </w:rPr>
      </w:pPr>
    </w:p>
    <w:p w:rsidR="008B38B5" w:rsidRPr="00714D7B" w:rsidRDefault="00F617F9" w:rsidP="008B38B5">
      <w:pPr>
        <w:spacing w:line="360" w:lineRule="auto"/>
        <w:ind w:left="709"/>
        <w:jc w:val="both"/>
        <w:rPr>
          <w:b/>
          <w:color w:val="000000" w:themeColor="text1"/>
          <w:lang w:val="en-GB"/>
        </w:rPr>
      </w:pPr>
      <w:r w:rsidRPr="00714D7B">
        <w:rPr>
          <w:b/>
          <w:color w:val="000000" w:themeColor="text1"/>
          <w:lang w:val="en-GB"/>
        </w:rPr>
        <w:t>The declarations shall also be applied to the persons listed in subsection (2) of Article 62 of the PPA.</w:t>
      </w:r>
    </w:p>
    <w:p w:rsidR="00F617F9" w:rsidRPr="00714D7B" w:rsidRDefault="00F617F9" w:rsidP="00F617F9">
      <w:pPr>
        <w:spacing w:line="360" w:lineRule="auto"/>
        <w:jc w:val="both"/>
        <w:rPr>
          <w:iCs/>
          <w:u w:val="single"/>
          <w:lang w:val="en-GB"/>
        </w:rPr>
      </w:pPr>
    </w:p>
    <w:p w:rsidR="00F617F9" w:rsidRPr="00714D7B" w:rsidRDefault="00F617F9" w:rsidP="001F5E06">
      <w:pPr>
        <w:pStyle w:val="Listaszerbekezds"/>
        <w:numPr>
          <w:ilvl w:val="0"/>
          <w:numId w:val="23"/>
        </w:numPr>
        <w:spacing w:line="360" w:lineRule="auto"/>
        <w:jc w:val="both"/>
        <w:rPr>
          <w:b/>
          <w:iCs/>
          <w:u w:val="single"/>
          <w:lang w:val="en-GB"/>
        </w:rPr>
      </w:pPr>
      <w:r w:rsidRPr="00714D7B">
        <w:rPr>
          <w:b/>
          <w:iCs/>
          <w:u w:val="single"/>
          <w:lang w:val="en-GB"/>
        </w:rPr>
        <w:t>Attestation of the grounds for exclusion in line with subsection (4) of Article 69 of the PPA, upon the notice of the Contracting Authority:</w:t>
      </w:r>
    </w:p>
    <w:p w:rsidR="00F617F9" w:rsidRPr="00714D7B" w:rsidRDefault="00F617F9" w:rsidP="00F617F9">
      <w:pPr>
        <w:pStyle w:val="Listaszerbekezds"/>
        <w:spacing w:line="360" w:lineRule="auto"/>
        <w:jc w:val="both"/>
        <w:rPr>
          <w:iCs/>
          <w:u w:val="single"/>
          <w:lang w:val="en-GB"/>
        </w:rPr>
      </w:pPr>
      <w:r w:rsidRPr="00714D7B">
        <w:rPr>
          <w:iCs/>
          <w:u w:val="single"/>
          <w:lang w:val="en-GB"/>
        </w:rPr>
        <w:lastRenderedPageBreak/>
        <w:t>Economic operator established in Hungary:</w:t>
      </w:r>
    </w:p>
    <w:p w:rsidR="00F617F9" w:rsidRPr="00714D7B" w:rsidRDefault="00F617F9" w:rsidP="00F617F9">
      <w:pPr>
        <w:pStyle w:val="Listaszerbekezds"/>
        <w:spacing w:line="360" w:lineRule="auto"/>
        <w:jc w:val="both"/>
        <w:rPr>
          <w:iCs/>
          <w:lang w:val="en-GB"/>
        </w:rPr>
      </w:pPr>
      <w:r w:rsidRPr="00714D7B">
        <w:rPr>
          <w:iCs/>
          <w:lang w:val="en-GB"/>
        </w:rPr>
        <w:t xml:space="preserve">Only natural person economic operator is obliged to make declaration with regard to confirm subparagraph a) of subsection (1) of </w:t>
      </w:r>
      <w:r w:rsidR="007073D3" w:rsidRPr="00714D7B">
        <w:rPr>
          <w:iCs/>
          <w:lang w:val="en-GB"/>
        </w:rPr>
        <w:t>Article</w:t>
      </w:r>
      <w:r w:rsidRPr="00714D7B">
        <w:rPr>
          <w:iCs/>
          <w:lang w:val="en-GB"/>
        </w:rPr>
        <w:t xml:space="preserve"> 62 of the PPA; declaration certified by public notary or chamber of commerce, trade association.</w:t>
      </w:r>
    </w:p>
    <w:p w:rsidR="00F617F9" w:rsidRPr="00714D7B" w:rsidRDefault="00F617F9" w:rsidP="00F617F9">
      <w:pPr>
        <w:pStyle w:val="Listaszerbekezds"/>
        <w:spacing w:line="360" w:lineRule="auto"/>
        <w:jc w:val="both"/>
        <w:rPr>
          <w:iCs/>
          <w:lang w:val="en-GB"/>
        </w:rPr>
      </w:pPr>
    </w:p>
    <w:p w:rsidR="00F617F9" w:rsidRPr="00714D7B" w:rsidRDefault="00F617F9" w:rsidP="00F617F9">
      <w:pPr>
        <w:pStyle w:val="Listaszerbekezds"/>
        <w:spacing w:line="360" w:lineRule="auto"/>
        <w:jc w:val="both"/>
        <w:rPr>
          <w:iCs/>
          <w:u w:val="single"/>
          <w:lang w:val="en-GB"/>
        </w:rPr>
      </w:pPr>
      <w:r w:rsidRPr="00714D7B">
        <w:rPr>
          <w:iCs/>
          <w:u w:val="single"/>
          <w:lang w:val="en-GB"/>
        </w:rPr>
        <w:t>Economic operator established outside Hungary:</w:t>
      </w:r>
    </w:p>
    <w:p w:rsidR="00F617F9" w:rsidRPr="00714D7B" w:rsidRDefault="00F617F9" w:rsidP="00F617F9">
      <w:pPr>
        <w:spacing w:line="360" w:lineRule="auto"/>
        <w:ind w:left="720"/>
        <w:jc w:val="both"/>
        <w:rPr>
          <w:iCs/>
          <w:lang w:val="en-GB"/>
        </w:rPr>
      </w:pPr>
      <w:r w:rsidRPr="00714D7B">
        <w:rPr>
          <w:iCs/>
          <w:lang w:val="en-GB"/>
        </w:rPr>
        <w:t>The authentic instrument issued by the competent judicial body or administrative authority of the member state of the economic operator, or the domicile of the person attesting the compliance with the referred requirements.</w:t>
      </w:r>
    </w:p>
    <w:p w:rsidR="00F617F9" w:rsidRPr="00714D7B" w:rsidRDefault="00F617F9" w:rsidP="00F617F9">
      <w:pPr>
        <w:spacing w:line="360" w:lineRule="auto"/>
        <w:ind w:left="720"/>
        <w:jc w:val="both"/>
        <w:rPr>
          <w:i/>
          <w:color w:val="000000" w:themeColor="text1"/>
          <w:lang w:val="en-GB"/>
        </w:rPr>
      </w:pPr>
      <w:r w:rsidRPr="00714D7B">
        <w:rPr>
          <w:i/>
          <w:lang w:val="en-GB"/>
        </w:rPr>
        <w:t>In event the competent court or authority does not issue such excerpt or certification, or they do not cover all of the cases referred to in these subparagraphs, the Contracting Authority accepts the Tenderer’s or Candidate’s sworn declaration, or if such declaration is unknown in the country concerned, a declaration on oath made by the Tenderer or Candidate in front of the competent court, authority, chamber or trade association or a declaration certified by a public notary.</w:t>
      </w:r>
    </w:p>
    <w:p w:rsidR="00977DD7" w:rsidRPr="00714D7B" w:rsidRDefault="00977DD7" w:rsidP="00752666">
      <w:pPr>
        <w:spacing w:line="360" w:lineRule="auto"/>
        <w:ind w:left="720"/>
        <w:jc w:val="both"/>
        <w:rPr>
          <w:i/>
          <w:color w:val="000000" w:themeColor="text1"/>
          <w:lang w:val="en-GB"/>
        </w:rPr>
      </w:pPr>
    </w:p>
    <w:p w:rsidR="000A1A0B" w:rsidRPr="00714D7B" w:rsidRDefault="00F617F9" w:rsidP="001F5E06">
      <w:pPr>
        <w:pStyle w:val="Listaszerbekezds"/>
        <w:numPr>
          <w:ilvl w:val="0"/>
          <w:numId w:val="17"/>
        </w:numPr>
        <w:spacing w:line="360" w:lineRule="auto"/>
        <w:jc w:val="both"/>
        <w:rPr>
          <w:color w:val="000000" w:themeColor="text1"/>
          <w:lang w:val="en-GB"/>
        </w:rPr>
      </w:pPr>
      <w:r w:rsidRPr="00714D7B">
        <w:rPr>
          <w:b/>
          <w:color w:val="000000" w:themeColor="text1"/>
          <w:lang w:val="en-GB"/>
        </w:rPr>
        <w:t>According to paragraph b) of subsection (1) of Article 62 of the PPA:</w:t>
      </w:r>
      <w:r w:rsidRPr="00714D7B">
        <w:rPr>
          <w:color w:val="000000" w:themeColor="text1"/>
          <w:lang w:val="en-GB"/>
        </w:rPr>
        <w:t xml:space="preserve"> </w:t>
      </w:r>
      <w:r w:rsidRPr="00714D7B">
        <w:rPr>
          <w:color w:val="000000"/>
          <w:lang w:val="en-GB"/>
        </w:rPr>
        <w:t>the economic operator failed to fulfil its obligations relating to the payment of taxes, customs duties or social security contributions which are overdue for over a year, except if the economic operator has fulfilled its obligations by paying such debts before the time of submission of the tender or request to participate, including, where applicable, any interest accrued or fines, or if deferred payment has been authorized.</w:t>
      </w:r>
    </w:p>
    <w:p w:rsidR="00F617F9" w:rsidRPr="00714D7B" w:rsidRDefault="00F617F9" w:rsidP="00F617F9">
      <w:pPr>
        <w:pStyle w:val="Listaszerbekezds"/>
        <w:spacing w:line="360" w:lineRule="auto"/>
        <w:ind w:left="426"/>
        <w:jc w:val="both"/>
        <w:rPr>
          <w:color w:val="000000" w:themeColor="text1"/>
          <w:lang w:val="en-GB"/>
        </w:rPr>
      </w:pPr>
    </w:p>
    <w:p w:rsidR="00F617F9" w:rsidRPr="00714D7B" w:rsidRDefault="00F617F9" w:rsidP="001F5E06">
      <w:pPr>
        <w:pStyle w:val="Listaszerbekezds"/>
        <w:numPr>
          <w:ilvl w:val="0"/>
          <w:numId w:val="24"/>
        </w:numPr>
        <w:spacing w:line="360" w:lineRule="auto"/>
        <w:jc w:val="both"/>
        <w:rPr>
          <w:b/>
          <w:iCs/>
          <w:u w:val="single"/>
          <w:lang w:val="en-GB"/>
        </w:rPr>
      </w:pPr>
      <w:r w:rsidRPr="00714D7B">
        <w:rPr>
          <w:b/>
          <w:iCs/>
          <w:u w:val="single"/>
          <w:lang w:val="en-GB"/>
        </w:rPr>
        <w:t>Attestation of the absence of the ground for exclusion in the request to participate document:</w:t>
      </w:r>
    </w:p>
    <w:p w:rsidR="00F755EB" w:rsidRPr="00714D7B" w:rsidRDefault="00F617F9" w:rsidP="00F617F9">
      <w:pPr>
        <w:pStyle w:val="Listaszerbekezds"/>
        <w:spacing w:line="360" w:lineRule="auto"/>
        <w:jc w:val="both"/>
        <w:rPr>
          <w:lang w:val="en-GB"/>
        </w:rPr>
      </w:pPr>
      <w:r w:rsidRPr="00714D7B">
        <w:rPr>
          <w:lang w:val="en-GB"/>
        </w:rPr>
        <w:t xml:space="preserve">The preliminary confirmation of the absence of the ground for exclusion shall be done in a declaration </w:t>
      </w:r>
      <w:r w:rsidRPr="00714D7B">
        <w:rPr>
          <w:color w:val="000000" w:themeColor="text1"/>
          <w:lang w:val="en-GB"/>
        </w:rPr>
        <w:t xml:space="preserve">incorporated into </w:t>
      </w:r>
      <w:r w:rsidRPr="00714D7B">
        <w:rPr>
          <w:lang w:val="en-GB"/>
        </w:rPr>
        <w:t xml:space="preserve">the </w:t>
      </w:r>
      <w:r w:rsidRPr="00714D7B">
        <w:rPr>
          <w:color w:val="000000"/>
          <w:lang w:val="en-GB"/>
        </w:rPr>
        <w:t>European Single Procurement Document</w:t>
      </w:r>
      <w:r w:rsidRPr="00714D7B">
        <w:rPr>
          <w:lang w:val="en-GB"/>
        </w:rPr>
        <w:t xml:space="preserve">; the declaration regarding the concerned ground for exclusion shall be indicated in </w:t>
      </w:r>
      <w:r w:rsidRPr="00714D7B">
        <w:rPr>
          <w:b/>
          <w:lang w:val="en-GB"/>
        </w:rPr>
        <w:t xml:space="preserve">section “B” of Part III </w:t>
      </w:r>
      <w:r w:rsidRPr="00714D7B">
        <w:rPr>
          <w:lang w:val="en-GB"/>
        </w:rPr>
        <w:t xml:space="preserve">of the standard form, however, only those undue </w:t>
      </w:r>
      <w:r w:rsidRPr="00714D7B">
        <w:rPr>
          <w:color w:val="000000"/>
          <w:lang w:val="en-GB"/>
        </w:rPr>
        <w:t>taxes, customs duties or social security contributions’ shall be indicated</w:t>
      </w:r>
      <w:r w:rsidRPr="00714D7B">
        <w:rPr>
          <w:lang w:val="en-GB"/>
        </w:rPr>
        <w:t xml:space="preserve"> which are overdue for more than a year, together with the maturity date.</w:t>
      </w:r>
    </w:p>
    <w:p w:rsidR="00F617F9" w:rsidRPr="00714D7B" w:rsidRDefault="00F617F9" w:rsidP="00F617F9">
      <w:pPr>
        <w:spacing w:line="360" w:lineRule="auto"/>
        <w:jc w:val="both"/>
        <w:rPr>
          <w:lang w:val="en-GB"/>
        </w:rPr>
      </w:pPr>
    </w:p>
    <w:p w:rsidR="00F617F9" w:rsidRPr="00714D7B" w:rsidRDefault="00F617F9" w:rsidP="001F5E06">
      <w:pPr>
        <w:pStyle w:val="Listaszerbekezds"/>
        <w:numPr>
          <w:ilvl w:val="0"/>
          <w:numId w:val="24"/>
        </w:numPr>
        <w:spacing w:line="360" w:lineRule="auto"/>
        <w:jc w:val="both"/>
        <w:rPr>
          <w:b/>
          <w:iCs/>
          <w:u w:val="single"/>
          <w:lang w:val="en-GB"/>
        </w:rPr>
      </w:pPr>
      <w:r w:rsidRPr="00714D7B">
        <w:rPr>
          <w:b/>
          <w:iCs/>
          <w:u w:val="single"/>
          <w:lang w:val="en-GB"/>
        </w:rPr>
        <w:lastRenderedPageBreak/>
        <w:t>Attestation of the grounds for exclusion in line with subsection (4) of Article 69 of the PPA, upon the notice of the Contracting Authority:</w:t>
      </w:r>
      <w:r w:rsidRPr="00714D7B">
        <w:rPr>
          <w:rStyle w:val="Lbjegyzet-hivatkozs"/>
          <w:b/>
          <w:iCs/>
          <w:u w:val="single"/>
          <w:lang w:val="en-GB"/>
        </w:rPr>
        <w:footnoteReference w:id="4"/>
      </w:r>
      <w:r w:rsidRPr="00714D7B">
        <w:rPr>
          <w:b/>
          <w:iCs/>
          <w:u w:val="single"/>
          <w:lang w:val="en-GB"/>
        </w:rPr>
        <w:t>:</w:t>
      </w:r>
    </w:p>
    <w:p w:rsidR="00F617F9" w:rsidRPr="00714D7B" w:rsidRDefault="00F617F9" w:rsidP="00F617F9">
      <w:pPr>
        <w:pStyle w:val="Listaszerbekezds"/>
        <w:spacing w:line="360" w:lineRule="auto"/>
        <w:jc w:val="both"/>
        <w:rPr>
          <w:iCs/>
          <w:u w:val="single"/>
          <w:lang w:val="en-GB"/>
        </w:rPr>
      </w:pPr>
      <w:r w:rsidRPr="00714D7B">
        <w:rPr>
          <w:iCs/>
          <w:u w:val="single"/>
          <w:lang w:val="en-GB"/>
        </w:rPr>
        <w:t>Economic operator established in Hungary:</w:t>
      </w:r>
    </w:p>
    <w:p w:rsidR="00F617F9" w:rsidRPr="00714D7B" w:rsidRDefault="00F617F9" w:rsidP="00F617F9">
      <w:pPr>
        <w:pStyle w:val="Listaszerbekezds"/>
        <w:spacing w:line="360" w:lineRule="auto"/>
        <w:jc w:val="both"/>
        <w:rPr>
          <w:lang w:val="en-GB"/>
        </w:rPr>
      </w:pPr>
      <w:r w:rsidRPr="00714D7B">
        <w:rPr>
          <w:color w:val="000000"/>
          <w:spacing w:val="1"/>
          <w:u w:val="single"/>
          <w:lang w:val="en-GB"/>
        </w:rPr>
        <w:t>The Contracting Authority verifies it</w:t>
      </w:r>
      <w:r w:rsidRPr="00714D7B">
        <w:rPr>
          <w:color w:val="000000"/>
          <w:spacing w:val="1"/>
          <w:lang w:val="en-GB"/>
        </w:rPr>
        <w:t xml:space="preserve"> from the register of taxpayers free of tax debt obligations under </w:t>
      </w:r>
      <w:r w:rsidRPr="00714D7B">
        <w:rPr>
          <w:color w:val="3953A4"/>
          <w:spacing w:val="1"/>
          <w:lang w:val="en-GB"/>
        </w:rPr>
        <w:t>Act XCII of 2003</w:t>
      </w:r>
      <w:r w:rsidRPr="00714D7B">
        <w:rPr>
          <w:color w:val="000000"/>
          <w:spacing w:val="1"/>
          <w:lang w:val="en-GB"/>
        </w:rPr>
        <w:t xml:space="preserve"> on the Rules of Taxation (hereinafter referred to as "RTA"), if the economic operator is not listed, the certification of the competent tax- and customs authority or the combined tax certificate under the RTA shall be attached.</w:t>
      </w:r>
    </w:p>
    <w:p w:rsidR="00F755EB" w:rsidRPr="00714D7B" w:rsidRDefault="00F755EB" w:rsidP="00F755EB">
      <w:pPr>
        <w:spacing w:line="360" w:lineRule="auto"/>
        <w:jc w:val="both"/>
        <w:rPr>
          <w:iCs/>
          <w:u w:val="single"/>
          <w:lang w:val="en-GB"/>
        </w:rPr>
      </w:pPr>
    </w:p>
    <w:p w:rsidR="00F617F9" w:rsidRPr="00714D7B" w:rsidRDefault="00F617F9" w:rsidP="00F617F9">
      <w:pPr>
        <w:pStyle w:val="Listaszerbekezds"/>
        <w:spacing w:line="360" w:lineRule="auto"/>
        <w:jc w:val="both"/>
        <w:rPr>
          <w:color w:val="000000" w:themeColor="text1"/>
          <w:u w:val="single"/>
          <w:lang w:val="en-GB"/>
        </w:rPr>
      </w:pPr>
      <w:r w:rsidRPr="00714D7B">
        <w:rPr>
          <w:color w:val="000000" w:themeColor="text1"/>
          <w:u w:val="single"/>
          <w:lang w:val="en-GB"/>
        </w:rPr>
        <w:t>Economic operator established outside Hungary:</w:t>
      </w:r>
    </w:p>
    <w:p w:rsidR="00F617F9" w:rsidRPr="00714D7B" w:rsidRDefault="00F617F9" w:rsidP="00F617F9">
      <w:pPr>
        <w:pStyle w:val="Listaszerbekezds"/>
        <w:spacing w:line="360" w:lineRule="auto"/>
        <w:jc w:val="both"/>
        <w:rPr>
          <w:lang w:val="en-GB"/>
        </w:rPr>
      </w:pPr>
      <w:r w:rsidRPr="00714D7B">
        <w:rPr>
          <w:lang w:val="en-GB"/>
        </w:rPr>
        <w:t xml:space="preserve">The certification of the competent authorities according to the place of domicile; furthermore, </w:t>
      </w:r>
      <w:r w:rsidRPr="00714D7B">
        <w:rPr>
          <w:u w:val="single"/>
          <w:lang w:val="en-GB"/>
        </w:rPr>
        <w:t xml:space="preserve">the Contracting Authority also inspects </w:t>
      </w:r>
      <w:r w:rsidRPr="00714D7B">
        <w:rPr>
          <w:color w:val="000000"/>
          <w:spacing w:val="1"/>
          <w:u w:val="single"/>
          <w:lang w:val="en-GB"/>
        </w:rPr>
        <w:t>it</w:t>
      </w:r>
      <w:r w:rsidRPr="00714D7B">
        <w:rPr>
          <w:color w:val="000000"/>
          <w:spacing w:val="1"/>
          <w:lang w:val="en-GB"/>
        </w:rPr>
        <w:t xml:space="preserve"> from the register of taxpayers free of tax debt obligations under</w:t>
      </w:r>
      <w:r w:rsidRPr="00714D7B">
        <w:rPr>
          <w:lang w:val="en-GB"/>
        </w:rPr>
        <w:t xml:space="preserve"> RTA the lack of ground for exclusion with regard to the </w:t>
      </w:r>
      <w:r w:rsidRPr="00714D7B">
        <w:rPr>
          <w:color w:val="000000"/>
          <w:lang w:val="en-GB"/>
        </w:rPr>
        <w:t>outstanding public dues in Hungary;</w:t>
      </w:r>
      <w:r w:rsidRPr="00714D7B">
        <w:rPr>
          <w:lang w:val="en-GB"/>
        </w:rPr>
        <w:t xml:space="preserve"> </w:t>
      </w:r>
      <w:r w:rsidRPr="00714D7B">
        <w:rPr>
          <w:color w:val="000000"/>
          <w:spacing w:val="1"/>
          <w:lang w:val="en-GB"/>
        </w:rPr>
        <w:t>if the Tenderer or Candidate is not listed, the certification of the competent tax- and customs authority or the combined tax certificate under the RTA shall be attached</w:t>
      </w:r>
      <w:r w:rsidRPr="00714D7B">
        <w:rPr>
          <w:lang w:val="en-GB"/>
        </w:rPr>
        <w:t>; in event the economic operator does not pursue any activities in Hungary that would fall under tax payment obligation, the corresponding certification of the National Tax and Customs Administration.</w:t>
      </w:r>
    </w:p>
    <w:p w:rsidR="00F617F9" w:rsidRPr="00714D7B" w:rsidRDefault="00F617F9" w:rsidP="00F617F9">
      <w:pPr>
        <w:spacing w:line="360" w:lineRule="auto"/>
        <w:ind w:left="720"/>
        <w:jc w:val="both"/>
        <w:rPr>
          <w:i/>
          <w:color w:val="000000" w:themeColor="text1"/>
          <w:lang w:val="en-GB"/>
        </w:rPr>
      </w:pPr>
      <w:r w:rsidRPr="00714D7B">
        <w:rPr>
          <w:i/>
          <w:lang w:val="en-GB"/>
        </w:rPr>
        <w:t>In event the competent court or authority does not issue such excerpt or certification, or they do not cover all of the cases referred to in these subparagraphs, the Contracting Authority accepts the Tenderer’s or Candidate’s sworn declaration, or if such declaration is unknown in the country concerned, a declaration on oath made by the Tenderer or Candidate in front of the competent court, authority, chamber or trade association or a declaration certified by a public notary.</w:t>
      </w:r>
    </w:p>
    <w:p w:rsidR="00F617F9" w:rsidRPr="00714D7B" w:rsidRDefault="00F617F9" w:rsidP="00F617F9">
      <w:pPr>
        <w:spacing w:line="360" w:lineRule="auto"/>
        <w:jc w:val="both"/>
        <w:rPr>
          <w:iCs/>
          <w:u w:val="single"/>
          <w:lang w:val="en-GB"/>
        </w:rPr>
      </w:pPr>
    </w:p>
    <w:p w:rsidR="00F617F9" w:rsidRPr="00714D7B" w:rsidRDefault="00F617F9" w:rsidP="001F5E06">
      <w:pPr>
        <w:pStyle w:val="Listaszerbekezds"/>
        <w:numPr>
          <w:ilvl w:val="0"/>
          <w:numId w:val="18"/>
        </w:numPr>
        <w:spacing w:line="360" w:lineRule="auto"/>
        <w:ind w:left="426" w:hanging="426"/>
        <w:jc w:val="both"/>
        <w:rPr>
          <w:color w:val="000000" w:themeColor="text1"/>
          <w:lang w:val="en-GB"/>
        </w:rPr>
      </w:pPr>
      <w:r w:rsidRPr="00714D7B">
        <w:rPr>
          <w:b/>
          <w:color w:val="000000" w:themeColor="text1"/>
          <w:lang w:val="en-GB"/>
        </w:rPr>
        <w:lastRenderedPageBreak/>
        <w:t>According to paragraph c) of subsection (1) of Article 62 of the PPA:</w:t>
      </w:r>
      <w:r w:rsidRPr="00714D7B">
        <w:rPr>
          <w:color w:val="000000" w:themeColor="text1"/>
          <w:lang w:val="en-GB"/>
        </w:rPr>
        <w:t xml:space="preserve"> </w:t>
      </w:r>
      <w:r w:rsidRPr="00714D7B">
        <w:rPr>
          <w:color w:val="000000"/>
          <w:lang w:val="en-GB"/>
        </w:rPr>
        <w:t>where the economic operator is the subject of winding-up proceedings, or a court ruling ordering the opening of bankruptcy proceedings has been published or if undergoing liquidation proceedings by final decision, or if the economic operator is undergoing any similar proceeding under national law, or who is in any analogous situation under national law</w:t>
      </w:r>
      <w:r w:rsidRPr="00714D7B">
        <w:rPr>
          <w:color w:val="000000" w:themeColor="text1"/>
          <w:lang w:val="en-GB"/>
        </w:rPr>
        <w:t>;</w:t>
      </w:r>
    </w:p>
    <w:p w:rsidR="00F617F9" w:rsidRPr="00714D7B" w:rsidRDefault="00F617F9" w:rsidP="00F617F9">
      <w:pPr>
        <w:spacing w:line="360" w:lineRule="auto"/>
        <w:jc w:val="both"/>
        <w:rPr>
          <w:iCs/>
          <w:u w:val="single"/>
          <w:lang w:val="en-GB"/>
        </w:rPr>
      </w:pPr>
    </w:p>
    <w:p w:rsidR="00F617F9" w:rsidRPr="00714D7B" w:rsidRDefault="00F617F9" w:rsidP="001F5E06">
      <w:pPr>
        <w:pStyle w:val="Listaszerbekezds"/>
        <w:numPr>
          <w:ilvl w:val="0"/>
          <w:numId w:val="25"/>
        </w:numPr>
        <w:spacing w:line="360" w:lineRule="auto"/>
        <w:jc w:val="both"/>
        <w:rPr>
          <w:b/>
          <w:iCs/>
          <w:u w:val="single"/>
          <w:lang w:val="en-GB"/>
        </w:rPr>
      </w:pPr>
      <w:r w:rsidRPr="00714D7B">
        <w:rPr>
          <w:b/>
          <w:iCs/>
          <w:u w:val="single"/>
          <w:lang w:val="en-GB"/>
        </w:rPr>
        <w:t>Attestation of the absence of the ground for exclusion in the request to participate document:</w:t>
      </w:r>
    </w:p>
    <w:p w:rsidR="00F617F9" w:rsidRPr="00714D7B" w:rsidRDefault="00F617F9" w:rsidP="00F617F9">
      <w:pPr>
        <w:pStyle w:val="Listaszerbekezds"/>
        <w:spacing w:line="360" w:lineRule="auto"/>
        <w:jc w:val="both"/>
        <w:rPr>
          <w:lang w:val="en-GB"/>
        </w:rPr>
      </w:pPr>
      <w:r w:rsidRPr="00714D7B">
        <w:rPr>
          <w:lang w:val="en-GB"/>
        </w:rPr>
        <w:t xml:space="preserve">The preliminary confirmation of the absence of the ground for exclusion shall be done in a declaration </w:t>
      </w:r>
      <w:r w:rsidRPr="00714D7B">
        <w:rPr>
          <w:color w:val="000000" w:themeColor="text1"/>
          <w:lang w:val="en-GB"/>
        </w:rPr>
        <w:t xml:space="preserve">incorporated into </w:t>
      </w:r>
      <w:r w:rsidRPr="00714D7B">
        <w:rPr>
          <w:lang w:val="en-GB"/>
        </w:rPr>
        <w:t xml:space="preserve">the </w:t>
      </w:r>
      <w:r w:rsidRPr="00714D7B">
        <w:rPr>
          <w:color w:val="000000"/>
          <w:lang w:val="en-GB"/>
        </w:rPr>
        <w:t>European Single Procurement Document</w:t>
      </w:r>
      <w:r w:rsidRPr="00714D7B">
        <w:rPr>
          <w:lang w:val="en-GB"/>
        </w:rPr>
        <w:t xml:space="preserve">; the declaration regarding the concerned ground for exclusion shall be indicated in </w:t>
      </w:r>
      <w:r w:rsidRPr="00714D7B">
        <w:rPr>
          <w:b/>
          <w:lang w:val="en-GB"/>
        </w:rPr>
        <w:t xml:space="preserve">section “C” of Part III </w:t>
      </w:r>
      <w:r w:rsidRPr="00714D7B">
        <w:rPr>
          <w:lang w:val="en-GB"/>
        </w:rPr>
        <w:t xml:space="preserve">of the standard form. </w:t>
      </w:r>
    </w:p>
    <w:p w:rsidR="008125C2" w:rsidRPr="00714D7B" w:rsidRDefault="008125C2" w:rsidP="008125C2">
      <w:pPr>
        <w:pStyle w:val="Listaszerbekezds"/>
        <w:spacing w:line="360" w:lineRule="auto"/>
        <w:jc w:val="both"/>
        <w:rPr>
          <w:lang w:val="en-GB"/>
        </w:rPr>
      </w:pPr>
    </w:p>
    <w:p w:rsidR="00F617F9" w:rsidRPr="00714D7B" w:rsidRDefault="00F617F9" w:rsidP="001F5E06">
      <w:pPr>
        <w:pStyle w:val="Listaszerbekezds"/>
        <w:numPr>
          <w:ilvl w:val="0"/>
          <w:numId w:val="25"/>
        </w:numPr>
        <w:spacing w:line="360" w:lineRule="auto"/>
        <w:jc w:val="both"/>
        <w:rPr>
          <w:b/>
          <w:iCs/>
          <w:u w:val="single"/>
          <w:lang w:val="en-GB"/>
        </w:rPr>
      </w:pPr>
      <w:r w:rsidRPr="00714D7B">
        <w:rPr>
          <w:b/>
          <w:iCs/>
          <w:u w:val="single"/>
          <w:lang w:val="en-GB"/>
        </w:rPr>
        <w:t>Attestation of the grounds for exclusion in line with subsection (4) of Article 69 of the PPA, upon the notice of the Contracting Authority:</w:t>
      </w:r>
    </w:p>
    <w:p w:rsidR="00F617F9" w:rsidRPr="00714D7B" w:rsidRDefault="00F617F9" w:rsidP="00F617F9">
      <w:pPr>
        <w:pStyle w:val="Listaszerbekezds"/>
        <w:spacing w:line="360" w:lineRule="auto"/>
        <w:jc w:val="both"/>
        <w:rPr>
          <w:iCs/>
          <w:u w:val="single"/>
          <w:lang w:val="en-GB"/>
        </w:rPr>
      </w:pPr>
      <w:r w:rsidRPr="00714D7B">
        <w:rPr>
          <w:iCs/>
          <w:u w:val="single"/>
          <w:lang w:val="en-GB"/>
        </w:rPr>
        <w:t>Economic operator established in Hungary:</w:t>
      </w:r>
    </w:p>
    <w:p w:rsidR="00F617F9" w:rsidRPr="00714D7B" w:rsidRDefault="00F617F9" w:rsidP="00F617F9">
      <w:pPr>
        <w:pStyle w:val="Listaszerbekezds"/>
        <w:spacing w:line="360" w:lineRule="auto"/>
        <w:jc w:val="both"/>
        <w:rPr>
          <w:color w:val="000000" w:themeColor="text1"/>
          <w:lang w:val="en-GB"/>
        </w:rPr>
      </w:pPr>
      <w:r w:rsidRPr="00714D7B">
        <w:rPr>
          <w:color w:val="000000" w:themeColor="text1"/>
          <w:u w:val="single"/>
          <w:lang w:val="en-GB"/>
        </w:rPr>
        <w:t>The Contracting Authority shall verify it</w:t>
      </w:r>
      <w:r w:rsidRPr="00714D7B">
        <w:rPr>
          <w:color w:val="000000" w:themeColor="text1"/>
          <w:lang w:val="en-GB"/>
        </w:rPr>
        <w:t xml:space="preserve"> on the basis of the free of charge online company registry data requested from the </w:t>
      </w:r>
      <w:r w:rsidRPr="00714D7B">
        <w:rPr>
          <w:lang w:val="en-GB"/>
        </w:rPr>
        <w:t>Company Information and Electronic Company Registration Service</w:t>
      </w:r>
      <w:r w:rsidRPr="00714D7B">
        <w:rPr>
          <w:color w:val="000000" w:themeColor="text1"/>
          <w:lang w:val="en-GB"/>
        </w:rPr>
        <w:t xml:space="preserve"> (hereinafter: </w:t>
      </w:r>
      <w:r w:rsidRPr="00714D7B">
        <w:rPr>
          <w:lang w:val="en-GB"/>
        </w:rPr>
        <w:t>Company Information</w:t>
      </w:r>
      <w:r w:rsidRPr="00714D7B">
        <w:rPr>
          <w:color w:val="000000" w:themeColor="text1"/>
          <w:lang w:val="en-GB"/>
        </w:rPr>
        <w:t xml:space="preserve"> Service).</w:t>
      </w:r>
    </w:p>
    <w:p w:rsidR="00F617F9" w:rsidRPr="00714D7B" w:rsidRDefault="00F617F9" w:rsidP="00F617F9">
      <w:pPr>
        <w:pStyle w:val="Listaszerbekezds"/>
        <w:spacing w:line="360" w:lineRule="auto"/>
        <w:jc w:val="both"/>
        <w:rPr>
          <w:color w:val="000000" w:themeColor="text1"/>
          <w:lang w:val="en-GB"/>
        </w:rPr>
      </w:pPr>
    </w:p>
    <w:p w:rsidR="00F617F9" w:rsidRPr="00714D7B" w:rsidRDefault="00F617F9" w:rsidP="00F617F9">
      <w:pPr>
        <w:pStyle w:val="Listaszerbekezds"/>
        <w:spacing w:line="360" w:lineRule="auto"/>
        <w:jc w:val="both"/>
        <w:rPr>
          <w:color w:val="000000" w:themeColor="text1"/>
          <w:u w:val="single"/>
          <w:lang w:val="en-GB"/>
        </w:rPr>
      </w:pPr>
      <w:r w:rsidRPr="00714D7B">
        <w:rPr>
          <w:color w:val="000000" w:themeColor="text1"/>
          <w:u w:val="single"/>
          <w:lang w:val="en-GB"/>
        </w:rPr>
        <w:t>Economic operator established outside Hungary:</w:t>
      </w:r>
    </w:p>
    <w:p w:rsidR="00F617F9" w:rsidRPr="00714D7B" w:rsidRDefault="00F617F9" w:rsidP="00F617F9">
      <w:pPr>
        <w:pStyle w:val="Listaszerbekezds"/>
        <w:spacing w:line="360" w:lineRule="auto"/>
        <w:jc w:val="both"/>
        <w:rPr>
          <w:lang w:val="en-GB"/>
        </w:rPr>
      </w:pPr>
      <w:r w:rsidRPr="00714D7B">
        <w:rPr>
          <w:lang w:val="en-GB"/>
        </w:rPr>
        <w:t>The certification of the competent authorities according to the place of domicile.</w:t>
      </w:r>
    </w:p>
    <w:p w:rsidR="00977DD7" w:rsidRPr="00714D7B" w:rsidRDefault="00F617F9" w:rsidP="00F617F9">
      <w:pPr>
        <w:spacing w:line="360" w:lineRule="auto"/>
        <w:ind w:left="720"/>
        <w:jc w:val="both"/>
        <w:rPr>
          <w:i/>
          <w:color w:val="000000" w:themeColor="text1"/>
          <w:lang w:val="en-GB"/>
        </w:rPr>
      </w:pPr>
      <w:r w:rsidRPr="00714D7B">
        <w:rPr>
          <w:i/>
          <w:lang w:val="en-GB"/>
        </w:rPr>
        <w:t>In event the competent court or authority does not issue such excerpt or certification, or they do not cover all of the cases referred to in these subparagraphs, the Contracting Authority accepts the Tenderer’s or Candidate’s sworn declaration, or if such declaration is unknown in the country concerned, a declaration on oath made by the Tenderer or Candidate in front of the competent court, authority, chamber or trade association or a declaration certified by a public notary.</w:t>
      </w:r>
    </w:p>
    <w:p w:rsidR="000C3DFE" w:rsidRPr="00714D7B" w:rsidRDefault="000C3DFE" w:rsidP="009B788D">
      <w:pPr>
        <w:spacing w:line="360" w:lineRule="auto"/>
        <w:ind w:left="426"/>
        <w:jc w:val="both"/>
        <w:rPr>
          <w:color w:val="000000" w:themeColor="text1"/>
          <w:lang w:val="en-GB"/>
        </w:rPr>
      </w:pPr>
    </w:p>
    <w:p w:rsidR="000A1A0B" w:rsidRPr="00714D7B" w:rsidRDefault="00F617F9" w:rsidP="001F5E06">
      <w:pPr>
        <w:pStyle w:val="Listaszerbekezds"/>
        <w:numPr>
          <w:ilvl w:val="0"/>
          <w:numId w:val="18"/>
        </w:numPr>
        <w:spacing w:line="360" w:lineRule="auto"/>
        <w:ind w:left="426" w:hanging="426"/>
        <w:jc w:val="both"/>
        <w:rPr>
          <w:color w:val="000000" w:themeColor="text1"/>
          <w:lang w:val="en-GB"/>
        </w:rPr>
      </w:pPr>
      <w:r w:rsidRPr="00714D7B">
        <w:rPr>
          <w:b/>
          <w:color w:val="000000" w:themeColor="text1"/>
          <w:lang w:val="en-GB"/>
        </w:rPr>
        <w:t xml:space="preserve">Pursuant to paragraph d) of subsection (1) of Article 62 of the PPA: </w:t>
      </w:r>
      <w:r w:rsidRPr="00714D7B">
        <w:rPr>
          <w:color w:val="000000" w:themeColor="text1"/>
          <w:lang w:val="en-GB"/>
        </w:rPr>
        <w:t>suspended its operations or whose operations were ordered to be suspended;</w:t>
      </w:r>
    </w:p>
    <w:p w:rsidR="00F617F9" w:rsidRPr="00714D7B" w:rsidRDefault="00F617F9" w:rsidP="00822F62">
      <w:pPr>
        <w:spacing w:line="360" w:lineRule="auto"/>
        <w:jc w:val="both"/>
        <w:rPr>
          <w:iCs/>
          <w:u w:val="single"/>
          <w:lang w:val="en-GB"/>
        </w:rPr>
      </w:pPr>
    </w:p>
    <w:p w:rsidR="00F617F9" w:rsidRPr="00714D7B" w:rsidRDefault="00F617F9" w:rsidP="001F5E06">
      <w:pPr>
        <w:pStyle w:val="Listaszerbekezds"/>
        <w:numPr>
          <w:ilvl w:val="0"/>
          <w:numId w:val="26"/>
        </w:numPr>
        <w:spacing w:line="360" w:lineRule="auto"/>
        <w:jc w:val="both"/>
        <w:rPr>
          <w:b/>
          <w:iCs/>
          <w:u w:val="single"/>
          <w:lang w:val="en-GB"/>
        </w:rPr>
      </w:pPr>
      <w:r w:rsidRPr="00714D7B">
        <w:rPr>
          <w:b/>
          <w:iCs/>
          <w:u w:val="single"/>
          <w:lang w:val="en-GB"/>
        </w:rPr>
        <w:t>Attestation of the absence of the ground for exclusion in the request to participate document:</w:t>
      </w:r>
    </w:p>
    <w:p w:rsidR="00F617F9" w:rsidRPr="00714D7B" w:rsidRDefault="00F617F9" w:rsidP="00F617F9">
      <w:pPr>
        <w:pStyle w:val="Listaszerbekezds"/>
        <w:spacing w:line="360" w:lineRule="auto"/>
        <w:jc w:val="both"/>
        <w:rPr>
          <w:lang w:val="en-GB"/>
        </w:rPr>
      </w:pPr>
      <w:r w:rsidRPr="00714D7B">
        <w:rPr>
          <w:lang w:val="en-GB"/>
        </w:rPr>
        <w:lastRenderedPageBreak/>
        <w:t xml:space="preserve">The preliminary confirmation of the absence of the ground for exclusion shall be done in a declaration </w:t>
      </w:r>
      <w:r w:rsidRPr="00714D7B">
        <w:rPr>
          <w:color w:val="000000" w:themeColor="text1"/>
          <w:lang w:val="en-GB"/>
        </w:rPr>
        <w:t xml:space="preserve">incorporated into </w:t>
      </w:r>
      <w:r w:rsidRPr="00714D7B">
        <w:rPr>
          <w:lang w:val="en-GB"/>
        </w:rPr>
        <w:t xml:space="preserve">the </w:t>
      </w:r>
      <w:r w:rsidRPr="00714D7B">
        <w:rPr>
          <w:color w:val="000000"/>
          <w:lang w:val="en-GB"/>
        </w:rPr>
        <w:t>European Single Procurement Document</w:t>
      </w:r>
      <w:r w:rsidRPr="00714D7B">
        <w:rPr>
          <w:lang w:val="en-GB"/>
        </w:rPr>
        <w:t xml:space="preserve">; the declaration regarding the concerned ground for exclusion shall be indicated in </w:t>
      </w:r>
      <w:r w:rsidRPr="00714D7B">
        <w:rPr>
          <w:b/>
          <w:lang w:val="en-GB"/>
        </w:rPr>
        <w:t xml:space="preserve">section “C” of Part III </w:t>
      </w:r>
      <w:r w:rsidRPr="00714D7B">
        <w:rPr>
          <w:lang w:val="en-GB"/>
        </w:rPr>
        <w:t>of the standard form.</w:t>
      </w:r>
    </w:p>
    <w:p w:rsidR="00F617F9" w:rsidRPr="00714D7B" w:rsidRDefault="00F617F9" w:rsidP="00F617F9">
      <w:pPr>
        <w:spacing w:line="360" w:lineRule="auto"/>
        <w:jc w:val="both"/>
        <w:rPr>
          <w:iCs/>
          <w:u w:val="single"/>
          <w:lang w:val="en-GB"/>
        </w:rPr>
      </w:pPr>
    </w:p>
    <w:p w:rsidR="00F617F9" w:rsidRPr="00714D7B" w:rsidRDefault="00F617F9" w:rsidP="001F5E06">
      <w:pPr>
        <w:pStyle w:val="Listaszerbekezds"/>
        <w:numPr>
          <w:ilvl w:val="0"/>
          <w:numId w:val="26"/>
        </w:numPr>
        <w:spacing w:line="360" w:lineRule="auto"/>
        <w:jc w:val="both"/>
        <w:rPr>
          <w:b/>
          <w:iCs/>
          <w:u w:val="single"/>
          <w:lang w:val="en-GB"/>
        </w:rPr>
      </w:pPr>
      <w:r w:rsidRPr="00714D7B">
        <w:rPr>
          <w:b/>
          <w:iCs/>
          <w:u w:val="single"/>
          <w:lang w:val="en-GB"/>
        </w:rPr>
        <w:t>Attestation of the grounds for exclusion in line with subsection (4) of Article 69 of the PPA, upon the notice of the Contracting Authority:</w:t>
      </w:r>
    </w:p>
    <w:p w:rsidR="00F617F9" w:rsidRPr="00714D7B" w:rsidRDefault="00F617F9" w:rsidP="00F617F9">
      <w:pPr>
        <w:pStyle w:val="Listaszerbekezds"/>
        <w:spacing w:line="360" w:lineRule="auto"/>
        <w:jc w:val="both"/>
        <w:rPr>
          <w:iCs/>
          <w:u w:val="single"/>
          <w:lang w:val="en-GB"/>
        </w:rPr>
      </w:pPr>
      <w:r w:rsidRPr="00714D7B">
        <w:rPr>
          <w:iCs/>
          <w:u w:val="single"/>
          <w:lang w:val="en-GB"/>
        </w:rPr>
        <w:t>Economic operator established in Hungary:</w:t>
      </w:r>
    </w:p>
    <w:p w:rsidR="00F617F9" w:rsidRPr="00714D7B" w:rsidRDefault="00F617F9" w:rsidP="00F617F9">
      <w:pPr>
        <w:ind w:left="708"/>
        <w:jc w:val="both"/>
        <w:rPr>
          <w:lang w:val="en-GB"/>
        </w:rPr>
      </w:pPr>
      <w:r w:rsidRPr="00714D7B">
        <w:rPr>
          <w:lang w:val="en-GB"/>
        </w:rPr>
        <w:t>The Contracting Authority shall verify it on the basis of the free of charge online company registry data requested from the Company Information and Electronic Company Registration Service (hereinafter: Company Information Service); furthermore, with respect to paragraph d) of subsection (1) of Article 62 of the PPA, if the economic operator does not qualify as a company pursuant to Act V of 2006 on Public Company Information, Company Registration and Winding-up Proceedings, or if other authority than the Court of Registration also has the capacity to suspend the company’s operations, it is necessary to submit a declaration certified by a public notary, chamber of commerce or trade association.</w:t>
      </w:r>
    </w:p>
    <w:p w:rsidR="00F617F9" w:rsidRPr="00714D7B" w:rsidRDefault="00F617F9" w:rsidP="00F617F9">
      <w:pPr>
        <w:spacing w:line="360" w:lineRule="auto"/>
        <w:jc w:val="both"/>
        <w:rPr>
          <w:lang w:val="en-GB"/>
        </w:rPr>
      </w:pPr>
    </w:p>
    <w:p w:rsidR="00F617F9" w:rsidRPr="00714D7B" w:rsidRDefault="00F617F9" w:rsidP="00F617F9">
      <w:pPr>
        <w:pStyle w:val="Listaszerbekezds"/>
        <w:spacing w:line="360" w:lineRule="auto"/>
        <w:jc w:val="both"/>
        <w:rPr>
          <w:color w:val="000000" w:themeColor="text1"/>
          <w:u w:val="single"/>
          <w:lang w:val="en-GB"/>
        </w:rPr>
      </w:pPr>
      <w:r w:rsidRPr="00714D7B">
        <w:rPr>
          <w:color w:val="000000" w:themeColor="text1"/>
          <w:u w:val="single"/>
          <w:lang w:val="en-GB"/>
        </w:rPr>
        <w:t>Economic operator established outside Hungary:</w:t>
      </w:r>
    </w:p>
    <w:p w:rsidR="00F617F9" w:rsidRPr="00714D7B" w:rsidRDefault="00F617F9" w:rsidP="00F617F9">
      <w:pPr>
        <w:pStyle w:val="Listaszerbekezds"/>
        <w:spacing w:line="360" w:lineRule="auto"/>
        <w:jc w:val="both"/>
        <w:rPr>
          <w:lang w:val="en-GB"/>
        </w:rPr>
      </w:pPr>
      <w:r w:rsidRPr="00714D7B">
        <w:rPr>
          <w:lang w:val="en-GB"/>
        </w:rPr>
        <w:t>The certification of the competent authorities according to the place of domicile.</w:t>
      </w:r>
    </w:p>
    <w:p w:rsidR="00977DD7" w:rsidRPr="00714D7B" w:rsidRDefault="00F617F9" w:rsidP="00F617F9">
      <w:pPr>
        <w:spacing w:line="360" w:lineRule="auto"/>
        <w:ind w:left="720"/>
        <w:jc w:val="both"/>
        <w:rPr>
          <w:i/>
          <w:color w:val="000000" w:themeColor="text1"/>
          <w:lang w:val="en-GB"/>
        </w:rPr>
      </w:pPr>
      <w:r w:rsidRPr="00714D7B">
        <w:rPr>
          <w:i/>
          <w:lang w:val="en-GB"/>
        </w:rPr>
        <w:t>In event the competent court or authority does not issue such excerpt or certification, or they do not cover all of the cases referred to in these subparagraphs, the Contracting Authority accepts the Tenderer’s or Candidate’s sworn declaration, or if such declaration is unknown in the country concerned, a declaration on oath made by the Tenderer or Candidate in front of the competent court, authority, chamber or trade association or a declaration certified by a public notary.</w:t>
      </w:r>
    </w:p>
    <w:p w:rsidR="000C3DFE" w:rsidRPr="00714D7B" w:rsidRDefault="000C3DFE" w:rsidP="000A1A0B">
      <w:pPr>
        <w:spacing w:line="360" w:lineRule="auto"/>
        <w:jc w:val="both"/>
        <w:rPr>
          <w:color w:val="000000" w:themeColor="text1"/>
          <w:lang w:val="en-GB"/>
        </w:rPr>
      </w:pPr>
    </w:p>
    <w:p w:rsidR="000A1A0B" w:rsidRPr="00714D7B" w:rsidRDefault="00822F62" w:rsidP="001F5E06">
      <w:pPr>
        <w:pStyle w:val="Listaszerbekezds"/>
        <w:numPr>
          <w:ilvl w:val="0"/>
          <w:numId w:val="19"/>
        </w:numPr>
        <w:spacing w:line="360" w:lineRule="auto"/>
        <w:ind w:left="426" w:hanging="426"/>
        <w:jc w:val="both"/>
        <w:rPr>
          <w:color w:val="000000" w:themeColor="text1"/>
          <w:lang w:val="en-GB"/>
        </w:rPr>
      </w:pPr>
      <w:r w:rsidRPr="00714D7B">
        <w:rPr>
          <w:b/>
          <w:color w:val="000000" w:themeColor="text1"/>
          <w:lang w:val="en-GB"/>
        </w:rPr>
        <w:t>According to paragraph e) of subsection (1) of Article 62 of the PPA:</w:t>
      </w:r>
      <w:r w:rsidRPr="00714D7B">
        <w:rPr>
          <w:color w:val="000000" w:themeColor="text1"/>
          <w:lang w:val="en-GB"/>
        </w:rPr>
        <w:t xml:space="preserve"> </w:t>
      </w:r>
      <w:r w:rsidRPr="00714D7B">
        <w:rPr>
          <w:color w:val="000000"/>
          <w:spacing w:val="1"/>
          <w:lang w:val="en-GB"/>
        </w:rPr>
        <w:t>where the economic operator has been found guilty of a crime by final court verdict in connection with his economic or professional conduct within the past three years</w:t>
      </w:r>
      <w:r w:rsidRPr="00714D7B">
        <w:rPr>
          <w:color w:val="000000" w:themeColor="text1"/>
          <w:lang w:val="en-GB"/>
        </w:rPr>
        <w:t>;</w:t>
      </w:r>
    </w:p>
    <w:p w:rsidR="00822F62" w:rsidRPr="00714D7B" w:rsidRDefault="00822F62" w:rsidP="00822F62">
      <w:pPr>
        <w:spacing w:line="360" w:lineRule="auto"/>
        <w:jc w:val="both"/>
        <w:rPr>
          <w:iCs/>
          <w:u w:val="single"/>
          <w:lang w:val="en-GB"/>
        </w:rPr>
      </w:pPr>
    </w:p>
    <w:p w:rsidR="00822F62" w:rsidRPr="00714D7B" w:rsidRDefault="00822F62" w:rsidP="001F5E06">
      <w:pPr>
        <w:pStyle w:val="Listaszerbekezds"/>
        <w:numPr>
          <w:ilvl w:val="0"/>
          <w:numId w:val="27"/>
        </w:numPr>
        <w:spacing w:line="360" w:lineRule="auto"/>
        <w:jc w:val="both"/>
        <w:rPr>
          <w:b/>
          <w:iCs/>
          <w:u w:val="single"/>
          <w:lang w:val="en-GB"/>
        </w:rPr>
      </w:pPr>
      <w:r w:rsidRPr="00714D7B">
        <w:rPr>
          <w:b/>
          <w:iCs/>
          <w:u w:val="single"/>
          <w:lang w:val="en-GB"/>
        </w:rPr>
        <w:t>Attestation of the absence of the ground for exclusion in the request to participate document:</w:t>
      </w:r>
    </w:p>
    <w:p w:rsidR="00822F62" w:rsidRPr="00714D7B" w:rsidRDefault="00822F62" w:rsidP="00822F62">
      <w:pPr>
        <w:pStyle w:val="Listaszerbekezds"/>
        <w:spacing w:line="360" w:lineRule="auto"/>
        <w:jc w:val="both"/>
        <w:rPr>
          <w:lang w:val="en-GB"/>
        </w:rPr>
      </w:pPr>
      <w:r w:rsidRPr="00714D7B">
        <w:rPr>
          <w:lang w:val="en-GB"/>
        </w:rPr>
        <w:t xml:space="preserve">The preliminary confirmation of the absence of the ground for exclusion shall be done in a declaration </w:t>
      </w:r>
      <w:r w:rsidRPr="00714D7B">
        <w:rPr>
          <w:color w:val="000000" w:themeColor="text1"/>
          <w:lang w:val="en-GB"/>
        </w:rPr>
        <w:t xml:space="preserve">incorporated into </w:t>
      </w:r>
      <w:r w:rsidRPr="00714D7B">
        <w:rPr>
          <w:lang w:val="en-GB"/>
        </w:rPr>
        <w:t xml:space="preserve">the </w:t>
      </w:r>
      <w:r w:rsidRPr="00714D7B">
        <w:rPr>
          <w:color w:val="000000"/>
          <w:lang w:val="en-GB"/>
        </w:rPr>
        <w:t>European Single Procurement Document</w:t>
      </w:r>
      <w:r w:rsidRPr="00714D7B">
        <w:rPr>
          <w:lang w:val="en-GB"/>
        </w:rPr>
        <w:t xml:space="preserve">; the declaration regarding the concerned ground for exclusion shall be indicated in </w:t>
      </w:r>
      <w:r w:rsidRPr="00714D7B">
        <w:rPr>
          <w:b/>
          <w:lang w:val="en-GB"/>
        </w:rPr>
        <w:t xml:space="preserve">section “D” of Part III </w:t>
      </w:r>
      <w:r w:rsidRPr="00714D7B">
        <w:rPr>
          <w:lang w:val="en-GB"/>
        </w:rPr>
        <w:t>of the standard form.</w:t>
      </w:r>
    </w:p>
    <w:p w:rsidR="00822F62" w:rsidRPr="00714D7B" w:rsidRDefault="00822F62" w:rsidP="00822F62">
      <w:pPr>
        <w:spacing w:line="360" w:lineRule="auto"/>
        <w:jc w:val="both"/>
        <w:rPr>
          <w:iCs/>
          <w:u w:val="single"/>
          <w:lang w:val="en-GB"/>
        </w:rPr>
      </w:pPr>
    </w:p>
    <w:p w:rsidR="00822F62" w:rsidRPr="00714D7B" w:rsidRDefault="00822F62" w:rsidP="001F5E06">
      <w:pPr>
        <w:pStyle w:val="Listaszerbekezds"/>
        <w:numPr>
          <w:ilvl w:val="0"/>
          <w:numId w:val="27"/>
        </w:numPr>
        <w:spacing w:line="360" w:lineRule="auto"/>
        <w:jc w:val="both"/>
        <w:rPr>
          <w:b/>
          <w:iCs/>
          <w:u w:val="single"/>
          <w:lang w:val="en-GB"/>
        </w:rPr>
      </w:pPr>
      <w:r w:rsidRPr="00714D7B">
        <w:rPr>
          <w:b/>
          <w:iCs/>
          <w:u w:val="single"/>
          <w:lang w:val="en-GB"/>
        </w:rPr>
        <w:t>Attestation of the grounds for exclusion in line with subsection (4) of Article 69 of the PPA, upon the notice of the Contracting Authority:</w:t>
      </w:r>
    </w:p>
    <w:p w:rsidR="00822F62" w:rsidRPr="00714D7B" w:rsidRDefault="00822F62" w:rsidP="00822F62">
      <w:pPr>
        <w:pStyle w:val="Listaszerbekezds"/>
        <w:spacing w:line="360" w:lineRule="auto"/>
        <w:jc w:val="both"/>
        <w:rPr>
          <w:iCs/>
          <w:u w:val="single"/>
          <w:lang w:val="en-GB"/>
        </w:rPr>
      </w:pPr>
      <w:r w:rsidRPr="00714D7B">
        <w:rPr>
          <w:iCs/>
          <w:u w:val="single"/>
          <w:lang w:val="en-GB"/>
        </w:rPr>
        <w:t>Economic operator established in Hungary:</w:t>
      </w:r>
    </w:p>
    <w:p w:rsidR="00822F62" w:rsidRPr="00714D7B" w:rsidRDefault="00822F62" w:rsidP="00822F62">
      <w:pPr>
        <w:pStyle w:val="Listaszerbekezds"/>
        <w:spacing w:line="360" w:lineRule="auto"/>
        <w:jc w:val="both"/>
        <w:rPr>
          <w:iCs/>
          <w:lang w:val="en-GB"/>
        </w:rPr>
      </w:pPr>
      <w:r w:rsidRPr="00714D7B">
        <w:rPr>
          <w:iCs/>
          <w:lang w:val="en-GB"/>
        </w:rPr>
        <w:t xml:space="preserve">With respect to paragraph e) of subsection (1) of Article 62 of the PPA, only natural person economic operator has to declare it with </w:t>
      </w:r>
      <w:r w:rsidRPr="00714D7B">
        <w:rPr>
          <w:color w:val="000000" w:themeColor="text1"/>
          <w:lang w:val="en-GB"/>
        </w:rPr>
        <w:t>a declaration certified by a public notary, chamber of commerce or trade association</w:t>
      </w:r>
      <w:r w:rsidRPr="00714D7B">
        <w:rPr>
          <w:iCs/>
          <w:lang w:val="en-GB"/>
        </w:rPr>
        <w:t>.</w:t>
      </w:r>
    </w:p>
    <w:p w:rsidR="00822F62" w:rsidRPr="00714D7B" w:rsidRDefault="00822F62" w:rsidP="00822F62">
      <w:pPr>
        <w:pStyle w:val="Listaszerbekezds"/>
        <w:spacing w:line="360" w:lineRule="auto"/>
        <w:jc w:val="both"/>
        <w:rPr>
          <w:iCs/>
          <w:lang w:val="en-GB"/>
        </w:rPr>
      </w:pPr>
    </w:p>
    <w:p w:rsidR="00822F62" w:rsidRPr="00714D7B" w:rsidRDefault="00822F62" w:rsidP="00822F62">
      <w:pPr>
        <w:pStyle w:val="Listaszerbekezds"/>
        <w:spacing w:line="360" w:lineRule="auto"/>
        <w:jc w:val="both"/>
        <w:rPr>
          <w:color w:val="000000" w:themeColor="text1"/>
          <w:u w:val="single"/>
          <w:lang w:val="en-GB"/>
        </w:rPr>
      </w:pPr>
      <w:r w:rsidRPr="00714D7B">
        <w:rPr>
          <w:color w:val="000000" w:themeColor="text1"/>
          <w:u w:val="single"/>
          <w:lang w:val="en-GB"/>
        </w:rPr>
        <w:t>Economic operator established outside Hungary:</w:t>
      </w:r>
    </w:p>
    <w:p w:rsidR="00822F62" w:rsidRPr="00714D7B" w:rsidRDefault="00822F62" w:rsidP="00822F62">
      <w:pPr>
        <w:pStyle w:val="Listaszerbekezds"/>
        <w:spacing w:line="360" w:lineRule="auto"/>
        <w:jc w:val="both"/>
        <w:rPr>
          <w:lang w:val="en-GB"/>
        </w:rPr>
      </w:pPr>
      <w:r w:rsidRPr="00714D7B">
        <w:rPr>
          <w:lang w:val="en-GB"/>
        </w:rPr>
        <w:t>Official document attesting the fulfilment of the referred requirements issued by the competent judicial or public administration authority according to the place of domicile.</w:t>
      </w:r>
    </w:p>
    <w:p w:rsidR="00822F62" w:rsidRPr="00714D7B" w:rsidRDefault="00822F62" w:rsidP="00822F62">
      <w:pPr>
        <w:spacing w:line="360" w:lineRule="auto"/>
        <w:ind w:left="720"/>
        <w:jc w:val="both"/>
        <w:rPr>
          <w:i/>
          <w:color w:val="000000" w:themeColor="text1"/>
          <w:lang w:val="en-GB"/>
        </w:rPr>
      </w:pPr>
      <w:r w:rsidRPr="00714D7B">
        <w:rPr>
          <w:i/>
          <w:lang w:val="en-GB"/>
        </w:rPr>
        <w:t>In event the competent court or authority does not issue such excerpt or certification, or they do not cover all of the cases referred to in these subparagraphs, the Contracting Authority accepts the Tenderer’s or Candidate’s sworn declaration, or if such declaration is unknown in the country concerned, a declaration on oath made by the Tenderer or Candidate in front of the competent court, authority, chamber or trade association or a declaration certified by a public notary.</w:t>
      </w:r>
    </w:p>
    <w:p w:rsidR="007F52B0" w:rsidRPr="00714D7B" w:rsidRDefault="007F52B0" w:rsidP="00822F62">
      <w:pPr>
        <w:spacing w:line="360" w:lineRule="auto"/>
        <w:jc w:val="both"/>
        <w:rPr>
          <w:color w:val="000000" w:themeColor="text1"/>
          <w:lang w:val="en-GB"/>
        </w:rPr>
      </w:pPr>
    </w:p>
    <w:p w:rsidR="000A1A0B" w:rsidRPr="00714D7B" w:rsidRDefault="00822F62" w:rsidP="001F5E06">
      <w:pPr>
        <w:pStyle w:val="Listaszerbekezds"/>
        <w:numPr>
          <w:ilvl w:val="0"/>
          <w:numId w:val="19"/>
        </w:numPr>
        <w:spacing w:line="360" w:lineRule="auto"/>
        <w:ind w:left="426" w:hanging="426"/>
        <w:jc w:val="both"/>
        <w:rPr>
          <w:color w:val="000000" w:themeColor="text1"/>
          <w:lang w:val="en-GB"/>
        </w:rPr>
      </w:pPr>
      <w:r w:rsidRPr="00714D7B">
        <w:rPr>
          <w:b/>
          <w:lang w:val="en-GB"/>
        </w:rPr>
        <w:t>According to paragraph f) of subsection (1) of Article 62 of the PPA:</w:t>
      </w:r>
      <w:r w:rsidRPr="00714D7B">
        <w:rPr>
          <w:lang w:val="en-GB"/>
        </w:rPr>
        <w:t xml:space="preserve"> where the economic operator’s activities are restrained for any period by final court verdict pursuant to Paragraph b) of Subsection (2) of Article 5 of Act CIV of 2001 on Criminal Sanctions in Connection with the Criminal Liability of Legal Persons, or under Paragraph c) or g) applicable to the given procurement procedure, during the period of exclusion, or if the tenderer’s operations are restrained by final court order for similar reasons and by similar means;</w:t>
      </w:r>
    </w:p>
    <w:p w:rsidR="00C4177D" w:rsidRPr="00714D7B" w:rsidRDefault="00C4177D" w:rsidP="00C4177D">
      <w:pPr>
        <w:spacing w:line="360" w:lineRule="auto"/>
        <w:ind w:left="426"/>
        <w:jc w:val="both"/>
        <w:rPr>
          <w:iCs/>
          <w:u w:val="single"/>
          <w:lang w:val="en-GB"/>
        </w:rPr>
      </w:pPr>
    </w:p>
    <w:p w:rsidR="00822F62" w:rsidRPr="00714D7B" w:rsidRDefault="00822F62" w:rsidP="001F5E06">
      <w:pPr>
        <w:pStyle w:val="Listaszerbekezds"/>
        <w:numPr>
          <w:ilvl w:val="0"/>
          <w:numId w:val="28"/>
        </w:numPr>
        <w:spacing w:line="360" w:lineRule="auto"/>
        <w:jc w:val="both"/>
        <w:rPr>
          <w:b/>
          <w:iCs/>
          <w:u w:val="single"/>
          <w:lang w:val="en-GB"/>
        </w:rPr>
      </w:pPr>
      <w:r w:rsidRPr="00714D7B">
        <w:rPr>
          <w:b/>
          <w:iCs/>
          <w:u w:val="single"/>
          <w:lang w:val="en-GB"/>
        </w:rPr>
        <w:t>Attestation of the absence of the ground for exclusion in the request to participate document:</w:t>
      </w:r>
    </w:p>
    <w:p w:rsidR="00822F62" w:rsidRPr="00714D7B" w:rsidRDefault="00822F62" w:rsidP="00822F62">
      <w:pPr>
        <w:pStyle w:val="Listaszerbekezds"/>
        <w:spacing w:line="360" w:lineRule="auto"/>
        <w:jc w:val="both"/>
        <w:rPr>
          <w:lang w:val="en-GB"/>
        </w:rPr>
      </w:pPr>
      <w:r w:rsidRPr="00714D7B">
        <w:rPr>
          <w:lang w:val="en-GB"/>
        </w:rPr>
        <w:t xml:space="preserve">The preliminary confirmation of the absence of the ground for exclusion shall be done in a declaration </w:t>
      </w:r>
      <w:r w:rsidRPr="00714D7B">
        <w:rPr>
          <w:color w:val="000000" w:themeColor="text1"/>
          <w:lang w:val="en-GB"/>
        </w:rPr>
        <w:t xml:space="preserve">incorporated into </w:t>
      </w:r>
      <w:r w:rsidRPr="00714D7B">
        <w:rPr>
          <w:lang w:val="en-GB"/>
        </w:rPr>
        <w:t xml:space="preserve">the </w:t>
      </w:r>
      <w:r w:rsidRPr="00714D7B">
        <w:rPr>
          <w:color w:val="000000"/>
          <w:lang w:val="en-GB"/>
        </w:rPr>
        <w:t>European Single Procurement Document</w:t>
      </w:r>
      <w:r w:rsidRPr="00714D7B">
        <w:rPr>
          <w:lang w:val="en-GB"/>
        </w:rPr>
        <w:t xml:space="preserve">; the declaration regarding the concerned ground for exclusion shall be indicated in </w:t>
      </w:r>
      <w:r w:rsidRPr="00714D7B">
        <w:rPr>
          <w:b/>
          <w:lang w:val="en-GB"/>
        </w:rPr>
        <w:t xml:space="preserve">section “D” of Part III </w:t>
      </w:r>
      <w:r w:rsidRPr="00714D7B">
        <w:rPr>
          <w:lang w:val="en-GB"/>
        </w:rPr>
        <w:t>of the standard form.</w:t>
      </w:r>
    </w:p>
    <w:p w:rsidR="00822F62" w:rsidRPr="00714D7B" w:rsidRDefault="00822F62" w:rsidP="00822F62">
      <w:pPr>
        <w:spacing w:line="360" w:lineRule="auto"/>
        <w:jc w:val="both"/>
        <w:rPr>
          <w:iCs/>
          <w:u w:val="single"/>
          <w:lang w:val="en-GB"/>
        </w:rPr>
      </w:pPr>
    </w:p>
    <w:p w:rsidR="00822F62" w:rsidRPr="00714D7B" w:rsidRDefault="00822F62" w:rsidP="001F5E06">
      <w:pPr>
        <w:pStyle w:val="Listaszerbekezds"/>
        <w:numPr>
          <w:ilvl w:val="0"/>
          <w:numId w:val="28"/>
        </w:numPr>
        <w:spacing w:line="360" w:lineRule="auto"/>
        <w:jc w:val="both"/>
        <w:rPr>
          <w:b/>
          <w:iCs/>
          <w:u w:val="single"/>
          <w:lang w:val="en-GB"/>
        </w:rPr>
      </w:pPr>
      <w:r w:rsidRPr="00714D7B">
        <w:rPr>
          <w:b/>
          <w:iCs/>
          <w:u w:val="single"/>
          <w:lang w:val="en-GB"/>
        </w:rPr>
        <w:lastRenderedPageBreak/>
        <w:t>Attestation of the grounds for exclusion in line with subsection (4) of Article 69 of the PPA, upon the notice of the Contracting Authority:</w:t>
      </w:r>
    </w:p>
    <w:p w:rsidR="00822F62" w:rsidRPr="00714D7B" w:rsidRDefault="00822F62" w:rsidP="00822F62">
      <w:pPr>
        <w:pStyle w:val="Listaszerbekezds"/>
        <w:spacing w:line="360" w:lineRule="auto"/>
        <w:jc w:val="both"/>
        <w:rPr>
          <w:iCs/>
          <w:u w:val="single"/>
          <w:lang w:val="en-GB"/>
        </w:rPr>
      </w:pPr>
      <w:r w:rsidRPr="00714D7B">
        <w:rPr>
          <w:iCs/>
          <w:u w:val="single"/>
          <w:lang w:val="en-GB"/>
        </w:rPr>
        <w:t>Economic operator established in Hungary:</w:t>
      </w:r>
    </w:p>
    <w:p w:rsidR="00822F62" w:rsidRPr="00714D7B" w:rsidRDefault="00822F62" w:rsidP="00822F62">
      <w:pPr>
        <w:pStyle w:val="Listaszerbekezds"/>
        <w:spacing w:line="360" w:lineRule="auto"/>
        <w:jc w:val="both"/>
        <w:rPr>
          <w:color w:val="000000" w:themeColor="text1"/>
          <w:lang w:val="en-GB"/>
        </w:rPr>
      </w:pPr>
      <w:r w:rsidRPr="00714D7B">
        <w:rPr>
          <w:lang w:val="en-GB"/>
        </w:rPr>
        <w:t>The Contracting Authority shall verify the lack of ground for exclusion on the basis of the free of charge online company registry data requested from the Company Information Service; furthermore, if the non-natural person economic operator does not qualify as a company it is necessary to submit a declaration certified by a public notary, chamber of commerce or trade association.</w:t>
      </w:r>
    </w:p>
    <w:p w:rsidR="00822F62" w:rsidRPr="00714D7B" w:rsidRDefault="00822F62" w:rsidP="00822F62">
      <w:pPr>
        <w:spacing w:line="360" w:lineRule="auto"/>
        <w:jc w:val="both"/>
        <w:rPr>
          <w:color w:val="000000" w:themeColor="text1"/>
          <w:lang w:val="en-GB"/>
        </w:rPr>
      </w:pPr>
    </w:p>
    <w:p w:rsidR="00822F62" w:rsidRPr="00714D7B" w:rsidRDefault="00822F62" w:rsidP="00822F62">
      <w:pPr>
        <w:pStyle w:val="Listaszerbekezds"/>
        <w:spacing w:line="360" w:lineRule="auto"/>
        <w:jc w:val="both"/>
        <w:rPr>
          <w:color w:val="000000" w:themeColor="text1"/>
          <w:u w:val="single"/>
          <w:lang w:val="en-GB"/>
        </w:rPr>
      </w:pPr>
      <w:r w:rsidRPr="00714D7B">
        <w:rPr>
          <w:color w:val="000000" w:themeColor="text1"/>
          <w:u w:val="single"/>
          <w:lang w:val="en-GB"/>
        </w:rPr>
        <w:t>Economic operator established outside Hungary:</w:t>
      </w:r>
    </w:p>
    <w:p w:rsidR="00822F62" w:rsidRPr="00714D7B" w:rsidRDefault="00822F62" w:rsidP="00822F62">
      <w:pPr>
        <w:pStyle w:val="Listaszerbekezds"/>
        <w:spacing w:line="360" w:lineRule="auto"/>
        <w:jc w:val="both"/>
        <w:rPr>
          <w:lang w:val="en-GB"/>
        </w:rPr>
      </w:pPr>
      <w:r w:rsidRPr="00714D7B">
        <w:rPr>
          <w:lang w:val="en-GB"/>
        </w:rPr>
        <w:t>Official document attesting the fulfilment of the referred requirements issued by the competent judicial or public administration authority according to the place of domicile.</w:t>
      </w:r>
    </w:p>
    <w:p w:rsidR="00977DD7" w:rsidRPr="00714D7B" w:rsidRDefault="00822F62" w:rsidP="00822F62">
      <w:pPr>
        <w:spacing w:line="360" w:lineRule="auto"/>
        <w:ind w:left="720"/>
        <w:jc w:val="both"/>
        <w:rPr>
          <w:i/>
          <w:color w:val="000000" w:themeColor="text1"/>
          <w:lang w:val="en-GB"/>
        </w:rPr>
      </w:pPr>
      <w:r w:rsidRPr="00714D7B">
        <w:rPr>
          <w:i/>
          <w:lang w:val="en-GB"/>
        </w:rPr>
        <w:t>In event the competent court or authority does not issue such excerpt or certification, or they do not cover all of the cases referred to in these subparagraphs, the Contracting Authority accepts the Tenderer’s or Candidate’s sworn declaration, or if such declaration is unknown in the country concerned, a declaration on oath made by the Tenderer or Candidate in front of the competent court, authority, chamber or trade association or a declaration certified by a public notary.</w:t>
      </w:r>
    </w:p>
    <w:p w:rsidR="00EE65FE" w:rsidRPr="00714D7B" w:rsidRDefault="00EE65FE" w:rsidP="008316EF">
      <w:pPr>
        <w:spacing w:line="360" w:lineRule="auto"/>
        <w:ind w:left="426"/>
        <w:jc w:val="both"/>
        <w:rPr>
          <w:color w:val="000000" w:themeColor="text1"/>
          <w:lang w:val="en-GB"/>
        </w:rPr>
      </w:pPr>
    </w:p>
    <w:p w:rsidR="000A1A0B" w:rsidRPr="00714D7B" w:rsidRDefault="00822F62" w:rsidP="001F5E06">
      <w:pPr>
        <w:pStyle w:val="Listaszerbekezds"/>
        <w:numPr>
          <w:ilvl w:val="0"/>
          <w:numId w:val="19"/>
        </w:numPr>
        <w:spacing w:line="360" w:lineRule="auto"/>
        <w:ind w:left="426" w:hanging="426"/>
        <w:jc w:val="both"/>
        <w:rPr>
          <w:color w:val="000000" w:themeColor="text1"/>
          <w:lang w:val="en-GB"/>
        </w:rPr>
      </w:pPr>
      <w:r w:rsidRPr="00714D7B">
        <w:rPr>
          <w:b/>
          <w:color w:val="000000" w:themeColor="text1"/>
          <w:lang w:val="en-GB"/>
        </w:rPr>
        <w:t>According to paragraph g) of subsection (1) of Article 62 of the PPA:</w:t>
      </w:r>
      <w:r w:rsidRPr="00714D7B">
        <w:rPr>
          <w:color w:val="000000" w:themeColor="text1"/>
          <w:lang w:val="en-GB"/>
        </w:rPr>
        <w:t xml:space="preserve"> where the economic operator has been excluded pursuant to Paragraph f) of Subsection (2) of Article 165 from participating in public procurement procedures, until the end of the period specified by the </w:t>
      </w:r>
      <w:proofErr w:type="spellStart"/>
      <w:r w:rsidRPr="00714D7B">
        <w:rPr>
          <w:color w:val="000000" w:themeColor="text1"/>
          <w:lang w:val="en-GB"/>
        </w:rPr>
        <w:t>Közbeszerzési</w:t>
      </w:r>
      <w:proofErr w:type="spellEnd"/>
      <w:r w:rsidRPr="00714D7B">
        <w:rPr>
          <w:color w:val="000000" w:themeColor="text1"/>
          <w:lang w:val="en-GB"/>
        </w:rPr>
        <w:t xml:space="preserve"> Döntőbizottság (Public Procurement Arbitration </w:t>
      </w:r>
      <w:r w:rsidR="00D55509">
        <w:rPr>
          <w:color w:val="000000" w:themeColor="text1"/>
          <w:lang w:val="en-GB"/>
        </w:rPr>
        <w:t>Board</w:t>
      </w:r>
      <w:r w:rsidRPr="00714D7B">
        <w:rPr>
          <w:color w:val="000000" w:themeColor="text1"/>
          <w:lang w:val="en-GB"/>
        </w:rPr>
        <w:t xml:space="preserve">) or - in the case of review of the decision of the </w:t>
      </w:r>
      <w:proofErr w:type="spellStart"/>
      <w:r w:rsidRPr="00714D7B">
        <w:rPr>
          <w:color w:val="000000" w:themeColor="text1"/>
          <w:lang w:val="en-GB"/>
        </w:rPr>
        <w:t>Közbeszerzési</w:t>
      </w:r>
      <w:proofErr w:type="spellEnd"/>
      <w:r w:rsidRPr="00714D7B">
        <w:rPr>
          <w:color w:val="000000" w:themeColor="text1"/>
          <w:lang w:val="en-GB"/>
        </w:rPr>
        <w:t xml:space="preserve"> Döntőbizottság - in the final court decision;</w:t>
      </w:r>
    </w:p>
    <w:p w:rsidR="000A1A0B" w:rsidRPr="00714D7B" w:rsidRDefault="000A1A0B" w:rsidP="00C4177D">
      <w:pPr>
        <w:spacing w:line="360" w:lineRule="auto"/>
        <w:ind w:left="426" w:hanging="426"/>
        <w:jc w:val="both"/>
        <w:rPr>
          <w:color w:val="000000" w:themeColor="text1"/>
          <w:lang w:val="en-GB"/>
        </w:rPr>
      </w:pPr>
    </w:p>
    <w:p w:rsidR="00822F62" w:rsidRPr="00714D7B" w:rsidRDefault="00822F62" w:rsidP="001F5E06">
      <w:pPr>
        <w:pStyle w:val="Listaszerbekezds"/>
        <w:numPr>
          <w:ilvl w:val="0"/>
          <w:numId w:val="29"/>
        </w:numPr>
        <w:spacing w:line="360" w:lineRule="auto"/>
        <w:jc w:val="both"/>
        <w:rPr>
          <w:b/>
          <w:iCs/>
          <w:u w:val="single"/>
          <w:lang w:val="en-GB"/>
        </w:rPr>
      </w:pPr>
      <w:r w:rsidRPr="00714D7B">
        <w:rPr>
          <w:b/>
          <w:iCs/>
          <w:u w:val="single"/>
          <w:lang w:val="en-GB"/>
        </w:rPr>
        <w:t>Attestation of the absence of the ground for exclusion in the request to participate document:</w:t>
      </w:r>
    </w:p>
    <w:p w:rsidR="00822F62" w:rsidRPr="00714D7B" w:rsidRDefault="00822F62" w:rsidP="00822F62">
      <w:pPr>
        <w:pStyle w:val="Listaszerbekezds"/>
        <w:spacing w:line="360" w:lineRule="auto"/>
        <w:jc w:val="both"/>
        <w:rPr>
          <w:lang w:val="en-GB"/>
        </w:rPr>
      </w:pPr>
    </w:p>
    <w:p w:rsidR="00822F62" w:rsidRPr="00714D7B" w:rsidRDefault="00822F62" w:rsidP="00822F62">
      <w:pPr>
        <w:pStyle w:val="Listaszerbekezds"/>
        <w:spacing w:line="360" w:lineRule="auto"/>
        <w:jc w:val="both"/>
        <w:rPr>
          <w:lang w:val="en-GB"/>
        </w:rPr>
      </w:pPr>
      <w:r w:rsidRPr="00714D7B">
        <w:rPr>
          <w:lang w:val="en-GB"/>
        </w:rPr>
        <w:t xml:space="preserve">The preliminary confirmation of the absence of the ground for exclusion shall be done in a declaration </w:t>
      </w:r>
      <w:r w:rsidRPr="00714D7B">
        <w:rPr>
          <w:color w:val="000000" w:themeColor="text1"/>
          <w:lang w:val="en-GB"/>
        </w:rPr>
        <w:t xml:space="preserve">incorporated into </w:t>
      </w:r>
      <w:r w:rsidRPr="00714D7B">
        <w:rPr>
          <w:lang w:val="en-GB"/>
        </w:rPr>
        <w:t xml:space="preserve">the </w:t>
      </w:r>
      <w:r w:rsidRPr="00714D7B">
        <w:rPr>
          <w:color w:val="000000"/>
          <w:lang w:val="en-GB"/>
        </w:rPr>
        <w:t>European Single Procurement Document</w:t>
      </w:r>
      <w:r w:rsidRPr="00714D7B">
        <w:rPr>
          <w:lang w:val="en-GB"/>
        </w:rPr>
        <w:t xml:space="preserve">; the declaration regarding the concerned ground for exclusion shall be indicated in </w:t>
      </w:r>
      <w:r w:rsidRPr="00714D7B">
        <w:rPr>
          <w:b/>
          <w:lang w:val="en-GB"/>
        </w:rPr>
        <w:t xml:space="preserve">section “D” of Part III </w:t>
      </w:r>
      <w:r w:rsidRPr="00714D7B">
        <w:rPr>
          <w:lang w:val="en-GB"/>
        </w:rPr>
        <w:t>of the standard form.</w:t>
      </w:r>
    </w:p>
    <w:p w:rsidR="00822F62" w:rsidRPr="00714D7B" w:rsidRDefault="00822F62" w:rsidP="00822F62">
      <w:pPr>
        <w:pStyle w:val="Listaszerbekezds"/>
        <w:spacing w:line="360" w:lineRule="auto"/>
        <w:jc w:val="both"/>
        <w:rPr>
          <w:iCs/>
          <w:u w:val="single"/>
          <w:lang w:val="en-GB"/>
        </w:rPr>
      </w:pPr>
    </w:p>
    <w:p w:rsidR="00822F62" w:rsidRPr="00714D7B" w:rsidRDefault="00822F62" w:rsidP="001F5E06">
      <w:pPr>
        <w:pStyle w:val="Listaszerbekezds"/>
        <w:numPr>
          <w:ilvl w:val="0"/>
          <w:numId w:val="29"/>
        </w:numPr>
        <w:spacing w:line="360" w:lineRule="auto"/>
        <w:jc w:val="both"/>
        <w:rPr>
          <w:b/>
          <w:iCs/>
          <w:u w:val="single"/>
          <w:lang w:val="en-GB"/>
        </w:rPr>
      </w:pPr>
      <w:r w:rsidRPr="00714D7B">
        <w:rPr>
          <w:b/>
          <w:iCs/>
          <w:u w:val="single"/>
          <w:lang w:val="en-GB"/>
        </w:rPr>
        <w:lastRenderedPageBreak/>
        <w:t>Attestation of the grounds for exclusion in line with subsection (4) of Article 69 of the PPA, upon the notice of the Contracting Authority:</w:t>
      </w:r>
    </w:p>
    <w:p w:rsidR="00822F62" w:rsidRPr="00714D7B" w:rsidRDefault="00822F62" w:rsidP="00822F62">
      <w:pPr>
        <w:pStyle w:val="Listaszerbekezds"/>
        <w:spacing w:line="360" w:lineRule="auto"/>
        <w:jc w:val="both"/>
        <w:rPr>
          <w:iCs/>
          <w:u w:val="single"/>
          <w:lang w:val="en-GB"/>
        </w:rPr>
      </w:pPr>
      <w:r w:rsidRPr="00714D7B">
        <w:rPr>
          <w:iCs/>
          <w:u w:val="single"/>
          <w:lang w:val="en-GB"/>
        </w:rPr>
        <w:t>Economic operator established in Hungary:</w:t>
      </w:r>
    </w:p>
    <w:p w:rsidR="00822F62" w:rsidRPr="00714D7B" w:rsidRDefault="00822F62" w:rsidP="00822F62">
      <w:pPr>
        <w:pStyle w:val="Listaszerbekezds"/>
        <w:spacing w:line="360" w:lineRule="auto"/>
        <w:jc w:val="both"/>
        <w:rPr>
          <w:color w:val="000000" w:themeColor="text1"/>
          <w:lang w:val="en-GB"/>
        </w:rPr>
      </w:pPr>
      <w:r w:rsidRPr="00714D7B">
        <w:rPr>
          <w:color w:val="000000" w:themeColor="text1"/>
          <w:lang w:val="en-GB"/>
        </w:rPr>
        <w:t xml:space="preserve">The absence of the ground for exclusion is </w:t>
      </w:r>
      <w:r w:rsidRPr="00714D7B">
        <w:rPr>
          <w:color w:val="000000" w:themeColor="text1"/>
          <w:u w:val="single"/>
          <w:lang w:val="en-GB"/>
        </w:rPr>
        <w:t>verified by the Contracting Authority</w:t>
      </w:r>
      <w:r w:rsidRPr="00714D7B">
        <w:rPr>
          <w:color w:val="000000" w:themeColor="text1"/>
          <w:lang w:val="en-GB"/>
        </w:rPr>
        <w:t xml:space="preserve"> based on the database accessible from the homepage of the Authority, as well as from the </w:t>
      </w:r>
      <w:r w:rsidRPr="00714D7B">
        <w:rPr>
          <w:lang w:val="en-GB"/>
        </w:rPr>
        <w:t>free of charge online company registry data requested from the Company Information Service</w:t>
      </w:r>
      <w:r w:rsidRPr="00714D7B">
        <w:rPr>
          <w:color w:val="000000" w:themeColor="text1"/>
          <w:u w:val="single"/>
          <w:lang w:val="en-GB"/>
        </w:rPr>
        <w:t>.</w:t>
      </w:r>
    </w:p>
    <w:p w:rsidR="00822F62" w:rsidRPr="00714D7B" w:rsidRDefault="00822F62" w:rsidP="00822F62">
      <w:pPr>
        <w:spacing w:line="360" w:lineRule="auto"/>
        <w:jc w:val="both"/>
        <w:rPr>
          <w:color w:val="000000" w:themeColor="text1"/>
          <w:lang w:val="en-GB"/>
        </w:rPr>
      </w:pPr>
    </w:p>
    <w:p w:rsidR="00822F62" w:rsidRPr="00714D7B" w:rsidRDefault="00822F62" w:rsidP="00822F62">
      <w:pPr>
        <w:pStyle w:val="Listaszerbekezds"/>
        <w:spacing w:line="360" w:lineRule="auto"/>
        <w:jc w:val="both"/>
        <w:rPr>
          <w:color w:val="000000" w:themeColor="text1"/>
          <w:u w:val="single"/>
          <w:lang w:val="en-GB"/>
        </w:rPr>
      </w:pPr>
      <w:r w:rsidRPr="00714D7B">
        <w:rPr>
          <w:color w:val="000000" w:themeColor="text1"/>
          <w:u w:val="single"/>
          <w:lang w:val="en-GB"/>
        </w:rPr>
        <w:t>Economic operator established outside Hungary:</w:t>
      </w:r>
    </w:p>
    <w:p w:rsidR="00822F62" w:rsidRPr="00714D7B" w:rsidRDefault="00822F62" w:rsidP="00822F62">
      <w:pPr>
        <w:pStyle w:val="Listaszerbekezds"/>
        <w:spacing w:line="360" w:lineRule="auto"/>
        <w:jc w:val="both"/>
        <w:rPr>
          <w:lang w:val="en-GB"/>
        </w:rPr>
      </w:pPr>
      <w:r w:rsidRPr="00714D7B">
        <w:rPr>
          <w:lang w:val="en-GB"/>
        </w:rPr>
        <w:t xml:space="preserve">Official document attesting the fulfilment of the referred requirements issued by the competent judicial or public administration authority according to the place of domicile, furthermore the </w:t>
      </w:r>
      <w:r w:rsidRPr="00714D7B">
        <w:rPr>
          <w:u w:val="single"/>
          <w:lang w:val="en-GB"/>
        </w:rPr>
        <w:t>Contracting Authority shall verify</w:t>
      </w:r>
      <w:r w:rsidRPr="00714D7B">
        <w:rPr>
          <w:lang w:val="en-GB"/>
        </w:rPr>
        <w:t xml:space="preserve"> the lack of ground for exclusion regarding the exclusion employed by the </w:t>
      </w:r>
      <w:proofErr w:type="spellStart"/>
      <w:r w:rsidRPr="00714D7B">
        <w:rPr>
          <w:color w:val="000000" w:themeColor="text1"/>
          <w:lang w:val="en-GB"/>
        </w:rPr>
        <w:t>Közbeszerzési</w:t>
      </w:r>
      <w:proofErr w:type="spellEnd"/>
      <w:r w:rsidRPr="00714D7B">
        <w:rPr>
          <w:color w:val="000000" w:themeColor="text1"/>
          <w:lang w:val="en-GB"/>
        </w:rPr>
        <w:t xml:space="preserve"> Döntőbizottság (Public Procurement Arbitration Board) from the database accessible on the homepage of the Authority</w:t>
      </w:r>
      <w:r w:rsidRPr="00714D7B">
        <w:rPr>
          <w:lang w:val="en-GB"/>
        </w:rPr>
        <w:t>.</w:t>
      </w:r>
    </w:p>
    <w:p w:rsidR="00977DD7" w:rsidRPr="00714D7B" w:rsidRDefault="00822F62" w:rsidP="00822F62">
      <w:pPr>
        <w:spacing w:line="360" w:lineRule="auto"/>
        <w:ind w:left="720"/>
        <w:jc w:val="both"/>
        <w:rPr>
          <w:i/>
          <w:color w:val="000000" w:themeColor="text1"/>
          <w:lang w:val="en-GB"/>
        </w:rPr>
      </w:pPr>
      <w:r w:rsidRPr="00714D7B">
        <w:rPr>
          <w:i/>
          <w:lang w:val="en-GB"/>
        </w:rPr>
        <w:t>In event the competent court or authority does not issue such excerpt or certification, or they do not cover all of the cases referred to in these subparagraphs, the Contracting Authority accepts the Tenderer’s or Candidate’s sworn declaration, or if such declaration is unknown in the country concerned, a declaration on oath made by the Tenderer or Candidate in front of the competent court, authority, chamber or trade association or a declaration certified by a public notary.</w:t>
      </w:r>
    </w:p>
    <w:p w:rsidR="00F94493" w:rsidRPr="00714D7B" w:rsidRDefault="00F94493" w:rsidP="00F03DA5">
      <w:pPr>
        <w:pStyle w:val="Listaszerbekezds"/>
        <w:spacing w:line="360" w:lineRule="auto"/>
        <w:jc w:val="both"/>
        <w:rPr>
          <w:i/>
          <w:color w:val="000000" w:themeColor="text1"/>
          <w:lang w:val="en-GB"/>
        </w:rPr>
      </w:pPr>
    </w:p>
    <w:p w:rsidR="000A1A0B" w:rsidRPr="00714D7B" w:rsidRDefault="00822F62" w:rsidP="001F5E06">
      <w:pPr>
        <w:pStyle w:val="Listaszerbekezds"/>
        <w:numPr>
          <w:ilvl w:val="0"/>
          <w:numId w:val="19"/>
        </w:numPr>
        <w:spacing w:line="360" w:lineRule="auto"/>
        <w:ind w:left="426" w:hanging="426"/>
        <w:jc w:val="both"/>
        <w:rPr>
          <w:color w:val="000000" w:themeColor="text1"/>
          <w:lang w:val="en-GB"/>
        </w:rPr>
      </w:pPr>
      <w:r w:rsidRPr="00714D7B">
        <w:rPr>
          <w:b/>
          <w:color w:val="000000" w:themeColor="text1"/>
          <w:lang w:val="en-GB"/>
        </w:rPr>
        <w:t>According to paragraph h) of subsection (1) of Article 62 of the PPA:</w:t>
      </w:r>
      <w:r w:rsidRPr="00714D7B">
        <w:rPr>
          <w:color w:val="000000" w:themeColor="text1"/>
          <w:lang w:val="en-GB"/>
        </w:rPr>
        <w:t xml:space="preserve"> </w:t>
      </w:r>
      <w:r w:rsidRPr="00714D7B">
        <w:rPr>
          <w:color w:val="000000"/>
          <w:lang w:val="en-GB"/>
        </w:rPr>
        <w:t>where the economic operator has been guilty of serious misrepresentation in supplying false information in a previous public procurement or concession award procedure, and was excluded from the procedure in consequence, and no remedy has taken place having regard to such exclusion within three years after the conclusion of the procurement procedure in question</w:t>
      </w:r>
      <w:r w:rsidRPr="00714D7B">
        <w:rPr>
          <w:color w:val="000000" w:themeColor="text1"/>
          <w:lang w:val="en-GB"/>
        </w:rPr>
        <w:t>;</w:t>
      </w:r>
    </w:p>
    <w:p w:rsidR="00C4177D" w:rsidRPr="00714D7B" w:rsidRDefault="00C4177D" w:rsidP="00C4177D">
      <w:pPr>
        <w:spacing w:line="360" w:lineRule="auto"/>
        <w:ind w:left="426"/>
        <w:jc w:val="both"/>
        <w:rPr>
          <w:iCs/>
          <w:u w:val="single"/>
          <w:lang w:val="en-GB"/>
        </w:rPr>
      </w:pPr>
    </w:p>
    <w:p w:rsidR="00822F62" w:rsidRPr="00714D7B" w:rsidRDefault="00822F62" w:rsidP="001F5E06">
      <w:pPr>
        <w:pStyle w:val="Listaszerbekezds"/>
        <w:numPr>
          <w:ilvl w:val="0"/>
          <w:numId w:val="30"/>
        </w:numPr>
        <w:spacing w:line="360" w:lineRule="auto"/>
        <w:ind w:left="709"/>
        <w:jc w:val="both"/>
        <w:rPr>
          <w:b/>
          <w:iCs/>
          <w:u w:val="single"/>
          <w:lang w:val="en-GB"/>
        </w:rPr>
      </w:pPr>
      <w:r w:rsidRPr="00714D7B">
        <w:rPr>
          <w:b/>
          <w:iCs/>
          <w:u w:val="single"/>
          <w:lang w:val="en-GB"/>
        </w:rPr>
        <w:t>Attestation of the absence of the ground for exclusion in the request to participate document:</w:t>
      </w:r>
    </w:p>
    <w:p w:rsidR="00822F62" w:rsidRPr="00714D7B" w:rsidRDefault="00822F62" w:rsidP="00822F62">
      <w:pPr>
        <w:spacing w:line="360" w:lineRule="auto"/>
        <w:ind w:left="709"/>
        <w:jc w:val="both"/>
        <w:rPr>
          <w:lang w:val="en-GB"/>
        </w:rPr>
      </w:pPr>
      <w:r w:rsidRPr="00714D7B">
        <w:rPr>
          <w:lang w:val="en-GB"/>
        </w:rPr>
        <w:t xml:space="preserve">The preliminary confirmation of the absence of the ground for exclusion shall be done in a declaration </w:t>
      </w:r>
      <w:r w:rsidRPr="00714D7B">
        <w:rPr>
          <w:color w:val="000000" w:themeColor="text1"/>
          <w:lang w:val="en-GB"/>
        </w:rPr>
        <w:t xml:space="preserve">incorporated into </w:t>
      </w:r>
      <w:r w:rsidRPr="00714D7B">
        <w:rPr>
          <w:lang w:val="en-GB"/>
        </w:rPr>
        <w:t xml:space="preserve">the </w:t>
      </w:r>
      <w:r w:rsidRPr="00714D7B">
        <w:rPr>
          <w:color w:val="000000"/>
          <w:lang w:val="en-GB"/>
        </w:rPr>
        <w:t>European Single Procurement Document</w:t>
      </w:r>
      <w:r w:rsidRPr="00714D7B">
        <w:rPr>
          <w:lang w:val="en-GB"/>
        </w:rPr>
        <w:t xml:space="preserve">; the </w:t>
      </w:r>
      <w:r w:rsidRPr="00714D7B">
        <w:rPr>
          <w:lang w:val="en-GB"/>
        </w:rPr>
        <w:lastRenderedPageBreak/>
        <w:t xml:space="preserve">declaration regarding the concerned ground for exclusion shall be indicated in </w:t>
      </w:r>
      <w:r w:rsidRPr="00714D7B">
        <w:rPr>
          <w:b/>
          <w:lang w:val="en-GB"/>
        </w:rPr>
        <w:t xml:space="preserve">section “C” of Part III </w:t>
      </w:r>
      <w:r w:rsidRPr="00714D7B">
        <w:rPr>
          <w:lang w:val="en-GB"/>
        </w:rPr>
        <w:t>of the standard form.</w:t>
      </w:r>
    </w:p>
    <w:p w:rsidR="00822F62" w:rsidRPr="00714D7B" w:rsidRDefault="00822F62" w:rsidP="00822F62">
      <w:pPr>
        <w:pStyle w:val="Listaszerbekezds"/>
        <w:spacing w:line="360" w:lineRule="auto"/>
        <w:ind w:left="709"/>
        <w:jc w:val="both"/>
        <w:rPr>
          <w:iCs/>
          <w:u w:val="single"/>
          <w:lang w:val="en-GB"/>
        </w:rPr>
      </w:pPr>
    </w:p>
    <w:p w:rsidR="00822F62" w:rsidRPr="00714D7B" w:rsidRDefault="00822F62" w:rsidP="001F5E06">
      <w:pPr>
        <w:pStyle w:val="Listaszerbekezds"/>
        <w:numPr>
          <w:ilvl w:val="0"/>
          <w:numId w:val="30"/>
        </w:numPr>
        <w:spacing w:line="360" w:lineRule="auto"/>
        <w:ind w:left="709"/>
        <w:jc w:val="both"/>
        <w:rPr>
          <w:b/>
          <w:iCs/>
          <w:u w:val="single"/>
          <w:lang w:val="en-GB"/>
        </w:rPr>
      </w:pPr>
      <w:r w:rsidRPr="00714D7B">
        <w:rPr>
          <w:b/>
          <w:iCs/>
          <w:u w:val="single"/>
          <w:lang w:val="en-GB"/>
        </w:rPr>
        <w:t>Attestation of the grounds for exclusion in line with subsection (4) of Article 69 of the PPA, upon the notice of the Contracting Authority:</w:t>
      </w:r>
    </w:p>
    <w:p w:rsidR="00822F62" w:rsidRPr="00714D7B" w:rsidRDefault="00822F62" w:rsidP="00822F62">
      <w:pPr>
        <w:spacing w:line="360" w:lineRule="auto"/>
        <w:ind w:left="709"/>
        <w:jc w:val="both"/>
        <w:rPr>
          <w:iCs/>
          <w:u w:val="single"/>
          <w:lang w:val="en-GB"/>
        </w:rPr>
      </w:pPr>
      <w:r w:rsidRPr="00714D7B">
        <w:rPr>
          <w:iCs/>
          <w:u w:val="single"/>
          <w:lang w:val="en-GB"/>
        </w:rPr>
        <w:t>Economic operator established in Hungary:</w:t>
      </w:r>
    </w:p>
    <w:p w:rsidR="00822F62" w:rsidRPr="00714D7B" w:rsidRDefault="00822F62" w:rsidP="00822F62">
      <w:pPr>
        <w:spacing w:line="360" w:lineRule="auto"/>
        <w:ind w:left="709"/>
        <w:jc w:val="both"/>
        <w:rPr>
          <w:iCs/>
          <w:u w:val="single"/>
          <w:lang w:val="en-GB"/>
        </w:rPr>
      </w:pPr>
      <w:r w:rsidRPr="00714D7B">
        <w:rPr>
          <w:color w:val="000000" w:themeColor="text1"/>
          <w:lang w:val="en-GB"/>
        </w:rPr>
        <w:t xml:space="preserve">Individual certification is not needed; the </w:t>
      </w:r>
      <w:r w:rsidRPr="00714D7B">
        <w:rPr>
          <w:color w:val="000000" w:themeColor="text1"/>
          <w:u w:val="single"/>
          <w:lang w:val="en-GB"/>
        </w:rPr>
        <w:t xml:space="preserve">Contracting Authority accepts the </w:t>
      </w:r>
      <w:r w:rsidRPr="00714D7B">
        <w:rPr>
          <w:u w:val="single"/>
          <w:lang w:val="en-GB"/>
        </w:rPr>
        <w:t xml:space="preserve">declaration </w:t>
      </w:r>
      <w:r w:rsidRPr="00714D7B">
        <w:rPr>
          <w:color w:val="000000" w:themeColor="text1"/>
          <w:u w:val="single"/>
          <w:lang w:val="en-GB"/>
        </w:rPr>
        <w:t xml:space="preserve">incorporated into </w:t>
      </w:r>
      <w:r w:rsidRPr="00714D7B">
        <w:rPr>
          <w:u w:val="single"/>
          <w:lang w:val="en-GB"/>
        </w:rPr>
        <w:t xml:space="preserve">the </w:t>
      </w:r>
      <w:r w:rsidRPr="00714D7B">
        <w:rPr>
          <w:color w:val="000000"/>
          <w:u w:val="single"/>
          <w:lang w:val="en-GB"/>
        </w:rPr>
        <w:t>European Single Procurement Document</w:t>
      </w:r>
      <w:r w:rsidRPr="00714D7B">
        <w:rPr>
          <w:color w:val="000000" w:themeColor="text1"/>
          <w:lang w:val="en-GB"/>
        </w:rPr>
        <w:t xml:space="preserve"> submitted in the procedure as the </w:t>
      </w:r>
      <w:r w:rsidRPr="00714D7B">
        <w:rPr>
          <w:lang w:val="en-GB"/>
        </w:rPr>
        <w:t>confirmation of the absence of the ground for exclusion</w:t>
      </w:r>
      <w:r w:rsidRPr="00714D7B">
        <w:rPr>
          <w:color w:val="000000" w:themeColor="text1"/>
          <w:lang w:val="en-GB"/>
        </w:rPr>
        <w:t>.</w:t>
      </w:r>
    </w:p>
    <w:p w:rsidR="00822F62" w:rsidRPr="00714D7B" w:rsidRDefault="00822F62" w:rsidP="00822F62">
      <w:pPr>
        <w:pStyle w:val="Listaszerbekezds"/>
        <w:spacing w:line="360" w:lineRule="auto"/>
        <w:ind w:left="709"/>
        <w:jc w:val="both"/>
        <w:rPr>
          <w:color w:val="000000" w:themeColor="text1"/>
          <w:u w:val="single"/>
          <w:lang w:val="en-GB"/>
        </w:rPr>
      </w:pPr>
      <w:r w:rsidRPr="00714D7B">
        <w:rPr>
          <w:color w:val="000000" w:themeColor="text1"/>
          <w:u w:val="single"/>
          <w:lang w:val="en-GB"/>
        </w:rPr>
        <w:t>Economic operator established outside Hungary:</w:t>
      </w:r>
    </w:p>
    <w:p w:rsidR="00822F62" w:rsidRPr="00714D7B" w:rsidRDefault="00822F62" w:rsidP="00822F62">
      <w:pPr>
        <w:pStyle w:val="Listaszerbekezds"/>
        <w:spacing w:line="360" w:lineRule="auto"/>
        <w:ind w:left="709"/>
        <w:jc w:val="both"/>
        <w:rPr>
          <w:lang w:val="en-GB"/>
        </w:rPr>
      </w:pPr>
      <w:r w:rsidRPr="00714D7B">
        <w:rPr>
          <w:color w:val="000000" w:themeColor="text1"/>
          <w:lang w:val="en-GB"/>
        </w:rPr>
        <w:t xml:space="preserve">The </w:t>
      </w:r>
      <w:r w:rsidRPr="00714D7B">
        <w:rPr>
          <w:color w:val="000000" w:themeColor="text1"/>
          <w:u w:val="single"/>
          <w:lang w:val="en-GB"/>
        </w:rPr>
        <w:t xml:space="preserve">Contracting Authority accepts the </w:t>
      </w:r>
      <w:r w:rsidRPr="00714D7B">
        <w:rPr>
          <w:u w:val="single"/>
          <w:lang w:val="en-GB"/>
        </w:rPr>
        <w:t xml:space="preserve">declaration </w:t>
      </w:r>
      <w:r w:rsidRPr="00714D7B">
        <w:rPr>
          <w:color w:val="000000" w:themeColor="text1"/>
          <w:u w:val="single"/>
          <w:lang w:val="en-GB"/>
        </w:rPr>
        <w:t xml:space="preserve">incorporated into </w:t>
      </w:r>
      <w:r w:rsidRPr="00714D7B">
        <w:rPr>
          <w:u w:val="single"/>
          <w:lang w:val="en-GB"/>
        </w:rPr>
        <w:t xml:space="preserve">the </w:t>
      </w:r>
      <w:r w:rsidRPr="00714D7B">
        <w:rPr>
          <w:color w:val="000000"/>
          <w:u w:val="single"/>
          <w:lang w:val="en-GB"/>
        </w:rPr>
        <w:t>European Single Procurement Document</w:t>
      </w:r>
      <w:r w:rsidRPr="00714D7B">
        <w:rPr>
          <w:color w:val="000000" w:themeColor="text1"/>
          <w:lang w:val="en-GB"/>
        </w:rPr>
        <w:t xml:space="preserve"> submitted in the procedure as the </w:t>
      </w:r>
      <w:r w:rsidRPr="00714D7B">
        <w:rPr>
          <w:lang w:val="en-GB"/>
        </w:rPr>
        <w:t>confirmation of the absence of the ground for exclusion</w:t>
      </w:r>
      <w:r w:rsidRPr="00714D7B">
        <w:rPr>
          <w:color w:val="000000" w:themeColor="text1"/>
          <w:lang w:val="en-GB"/>
        </w:rPr>
        <w:t>.</w:t>
      </w:r>
    </w:p>
    <w:p w:rsidR="00A229BB" w:rsidRPr="00714D7B" w:rsidRDefault="00A229BB" w:rsidP="00822F62">
      <w:pPr>
        <w:spacing w:line="360" w:lineRule="auto"/>
        <w:jc w:val="both"/>
        <w:rPr>
          <w:lang w:val="en-GB"/>
        </w:rPr>
      </w:pPr>
    </w:p>
    <w:p w:rsidR="00822F62" w:rsidRPr="00714D7B" w:rsidRDefault="00822F62" w:rsidP="001F5E06">
      <w:pPr>
        <w:pStyle w:val="Listaszerbekezds"/>
        <w:numPr>
          <w:ilvl w:val="0"/>
          <w:numId w:val="19"/>
        </w:numPr>
        <w:spacing w:line="360" w:lineRule="auto"/>
        <w:ind w:left="426" w:hanging="426"/>
        <w:jc w:val="both"/>
        <w:rPr>
          <w:color w:val="000000" w:themeColor="text1"/>
          <w:lang w:val="en-GB"/>
        </w:rPr>
      </w:pPr>
      <w:r w:rsidRPr="00714D7B">
        <w:rPr>
          <w:b/>
          <w:color w:val="000000" w:themeColor="text1"/>
          <w:lang w:val="en-GB"/>
        </w:rPr>
        <w:t xml:space="preserve">According to paragraph </w:t>
      </w:r>
      <w:proofErr w:type="spellStart"/>
      <w:r w:rsidRPr="00714D7B">
        <w:rPr>
          <w:b/>
          <w:color w:val="000000" w:themeColor="text1"/>
          <w:lang w:val="en-GB"/>
        </w:rPr>
        <w:t>i</w:t>
      </w:r>
      <w:proofErr w:type="spellEnd"/>
      <w:r w:rsidRPr="00714D7B">
        <w:rPr>
          <w:b/>
          <w:color w:val="000000" w:themeColor="text1"/>
          <w:lang w:val="en-GB"/>
        </w:rPr>
        <w:t>) of subsection (1) of Article 62 of the PPA:</w:t>
      </w:r>
      <w:r w:rsidRPr="00714D7B">
        <w:rPr>
          <w:color w:val="000000" w:themeColor="text1"/>
          <w:lang w:val="en-GB"/>
        </w:rPr>
        <w:t xml:space="preserve"> </w:t>
      </w:r>
      <w:r w:rsidRPr="00714D7B">
        <w:rPr>
          <w:color w:val="000000"/>
          <w:spacing w:val="1"/>
          <w:lang w:val="en-GB"/>
        </w:rPr>
        <w:t xml:space="preserve">where the economic operator is guilty in </w:t>
      </w:r>
      <w:r w:rsidRPr="00714D7B">
        <w:rPr>
          <w:color w:val="000000"/>
          <w:lang w:val="en-GB"/>
        </w:rPr>
        <w:t>supplying false information in the given public procurement procedure (hereinafter referred to as false "information") or misrepresentation in violation of the provisions on disclosures, or unable to meet the obligation of verification having regard to eligibility criteria, grounds for exclusion or the criteria provided for in Subsection (5) of Article 82 in spite of the declaration submitted as preliminary evidence (hereinafter referred to collectively as "false declaration"), if</w:t>
      </w:r>
    </w:p>
    <w:p w:rsidR="00822F62" w:rsidRPr="00714D7B" w:rsidRDefault="00822F62" w:rsidP="00822F62">
      <w:pPr>
        <w:pStyle w:val="Listaszerbekezds"/>
        <w:spacing w:line="360" w:lineRule="auto"/>
        <w:ind w:left="426"/>
        <w:jc w:val="both"/>
        <w:rPr>
          <w:color w:val="000000" w:themeColor="text1"/>
          <w:lang w:val="en-GB"/>
        </w:rPr>
      </w:pPr>
    </w:p>
    <w:p w:rsidR="00822F62" w:rsidRPr="00714D7B" w:rsidRDefault="00822F62" w:rsidP="001F5E06">
      <w:pPr>
        <w:pStyle w:val="Listaszerbekezds"/>
        <w:numPr>
          <w:ilvl w:val="0"/>
          <w:numId w:val="19"/>
        </w:numPr>
        <w:spacing w:line="360" w:lineRule="auto"/>
        <w:ind w:left="426" w:hanging="426"/>
        <w:jc w:val="both"/>
        <w:rPr>
          <w:color w:val="000000" w:themeColor="text1"/>
          <w:lang w:val="en-GB"/>
        </w:rPr>
      </w:pPr>
      <w:proofErr w:type="spellStart"/>
      <w:r w:rsidRPr="00714D7B">
        <w:rPr>
          <w:color w:val="000000"/>
          <w:lang w:val="en-GB"/>
        </w:rPr>
        <w:t>ia</w:t>
      </w:r>
      <w:proofErr w:type="spellEnd"/>
      <w:r w:rsidRPr="00714D7B">
        <w:rPr>
          <w:color w:val="000000"/>
          <w:lang w:val="en-GB"/>
        </w:rPr>
        <w:t>) such false information or declaration may have a material influence on the contracting authority’s decisions concerning exclusion, selection or award, the tender’s conformity with the technical specifications, or the evaluation of tenders, and</w:t>
      </w:r>
    </w:p>
    <w:p w:rsidR="000A1A0B" w:rsidRPr="00714D7B" w:rsidRDefault="00822F62" w:rsidP="00822F62">
      <w:pPr>
        <w:spacing w:line="360" w:lineRule="auto"/>
        <w:ind w:left="349"/>
        <w:jc w:val="both"/>
        <w:rPr>
          <w:color w:val="000000" w:themeColor="text1"/>
          <w:lang w:val="en-GB"/>
        </w:rPr>
      </w:pPr>
      <w:proofErr w:type="spellStart"/>
      <w:r w:rsidRPr="00714D7B">
        <w:rPr>
          <w:color w:val="000000"/>
          <w:lang w:val="en-GB"/>
        </w:rPr>
        <w:t>ib</w:t>
      </w:r>
      <w:proofErr w:type="spellEnd"/>
      <w:r w:rsidRPr="00714D7B">
        <w:rPr>
          <w:color w:val="000000"/>
          <w:lang w:val="en-GB"/>
        </w:rPr>
        <w:t>)</w:t>
      </w:r>
      <w:r w:rsidRPr="00714D7B">
        <w:rPr>
          <w:i/>
          <w:color w:val="000000"/>
          <w:lang w:val="en-GB"/>
        </w:rPr>
        <w:t xml:space="preserve"> </w:t>
      </w:r>
      <w:r w:rsidRPr="00714D7B">
        <w:rPr>
          <w:color w:val="000000"/>
          <w:lang w:val="en-GB"/>
        </w:rPr>
        <w:t>the economic operator has undertaken to provide false information or declaration, or should have been clearly aware within reason that the information he has supplied is false or untrue, or the declaration provided is not in conformity with the certificates available;</w:t>
      </w:r>
    </w:p>
    <w:p w:rsidR="000A1A0B" w:rsidRPr="00714D7B" w:rsidRDefault="000A1A0B" w:rsidP="000A1A0B">
      <w:pPr>
        <w:spacing w:line="360" w:lineRule="auto"/>
        <w:jc w:val="both"/>
        <w:rPr>
          <w:color w:val="000000" w:themeColor="text1"/>
          <w:lang w:val="en-GB"/>
        </w:rPr>
      </w:pPr>
    </w:p>
    <w:p w:rsidR="0025006E" w:rsidRPr="00714D7B" w:rsidRDefault="0025006E" w:rsidP="001F5E06">
      <w:pPr>
        <w:pStyle w:val="Listaszerbekezds"/>
        <w:numPr>
          <w:ilvl w:val="0"/>
          <w:numId w:val="31"/>
        </w:numPr>
        <w:spacing w:line="360" w:lineRule="auto"/>
        <w:ind w:left="709"/>
        <w:jc w:val="both"/>
        <w:rPr>
          <w:b/>
          <w:iCs/>
          <w:u w:val="single"/>
          <w:lang w:val="en-GB"/>
        </w:rPr>
      </w:pPr>
      <w:r w:rsidRPr="00714D7B">
        <w:rPr>
          <w:b/>
          <w:iCs/>
          <w:u w:val="single"/>
          <w:lang w:val="en-GB"/>
        </w:rPr>
        <w:t>Attestation of the absence of the ground for exclusion in the request to participate document:</w:t>
      </w:r>
    </w:p>
    <w:p w:rsidR="0025006E" w:rsidRPr="00714D7B" w:rsidRDefault="0025006E" w:rsidP="0025006E">
      <w:pPr>
        <w:spacing w:line="360" w:lineRule="auto"/>
        <w:ind w:left="709"/>
        <w:jc w:val="both"/>
        <w:rPr>
          <w:lang w:val="en-GB"/>
        </w:rPr>
      </w:pPr>
      <w:r w:rsidRPr="00714D7B">
        <w:rPr>
          <w:lang w:val="en-GB"/>
        </w:rPr>
        <w:t xml:space="preserve">The preliminary confirmation of the absence of the ground for exclusion shall be done in a declaration </w:t>
      </w:r>
      <w:r w:rsidRPr="00714D7B">
        <w:rPr>
          <w:color w:val="000000" w:themeColor="text1"/>
          <w:lang w:val="en-GB"/>
        </w:rPr>
        <w:t xml:space="preserve">incorporated into </w:t>
      </w:r>
      <w:r w:rsidRPr="00714D7B">
        <w:rPr>
          <w:lang w:val="en-GB"/>
        </w:rPr>
        <w:t xml:space="preserve">the </w:t>
      </w:r>
      <w:r w:rsidRPr="00714D7B">
        <w:rPr>
          <w:color w:val="000000"/>
          <w:lang w:val="en-GB"/>
        </w:rPr>
        <w:t>European Single Procurement Document</w:t>
      </w:r>
      <w:r w:rsidRPr="00714D7B">
        <w:rPr>
          <w:lang w:val="en-GB"/>
        </w:rPr>
        <w:t xml:space="preserve">; the </w:t>
      </w:r>
      <w:r w:rsidRPr="00714D7B">
        <w:rPr>
          <w:lang w:val="en-GB"/>
        </w:rPr>
        <w:lastRenderedPageBreak/>
        <w:t xml:space="preserve">declaration regarding the concerned ground for exclusion shall be indicated in </w:t>
      </w:r>
      <w:r w:rsidRPr="00714D7B">
        <w:rPr>
          <w:b/>
          <w:lang w:val="en-GB"/>
        </w:rPr>
        <w:t xml:space="preserve">section “C” of Part III </w:t>
      </w:r>
      <w:r w:rsidRPr="00714D7B">
        <w:rPr>
          <w:lang w:val="en-GB"/>
        </w:rPr>
        <w:t>of the standard form.</w:t>
      </w:r>
    </w:p>
    <w:p w:rsidR="0025006E" w:rsidRPr="00714D7B" w:rsidRDefault="0025006E" w:rsidP="0025006E">
      <w:pPr>
        <w:pStyle w:val="Listaszerbekezds"/>
        <w:spacing w:line="360" w:lineRule="auto"/>
        <w:ind w:left="709"/>
        <w:jc w:val="both"/>
        <w:rPr>
          <w:iCs/>
          <w:u w:val="single"/>
          <w:lang w:val="en-GB"/>
        </w:rPr>
      </w:pPr>
    </w:p>
    <w:p w:rsidR="0025006E" w:rsidRPr="00714D7B" w:rsidRDefault="0025006E" w:rsidP="001F5E06">
      <w:pPr>
        <w:pStyle w:val="Listaszerbekezds"/>
        <w:numPr>
          <w:ilvl w:val="0"/>
          <w:numId w:val="31"/>
        </w:numPr>
        <w:spacing w:line="360" w:lineRule="auto"/>
        <w:ind w:left="709"/>
        <w:jc w:val="both"/>
        <w:rPr>
          <w:b/>
          <w:iCs/>
          <w:u w:val="single"/>
          <w:lang w:val="en-GB"/>
        </w:rPr>
      </w:pPr>
      <w:r w:rsidRPr="00714D7B">
        <w:rPr>
          <w:b/>
          <w:iCs/>
          <w:u w:val="single"/>
          <w:lang w:val="en-GB"/>
        </w:rPr>
        <w:t>Attestation of the grounds for exclusion in line with subsection (4) of Article 69 of the PPA, upon the notice of the Contracting Authority:</w:t>
      </w:r>
    </w:p>
    <w:p w:rsidR="0025006E" w:rsidRPr="00714D7B" w:rsidRDefault="0025006E" w:rsidP="0025006E">
      <w:pPr>
        <w:spacing w:line="360" w:lineRule="auto"/>
        <w:ind w:left="709"/>
        <w:jc w:val="both"/>
        <w:rPr>
          <w:iCs/>
          <w:u w:val="single"/>
          <w:lang w:val="en-GB"/>
        </w:rPr>
      </w:pPr>
      <w:r w:rsidRPr="00714D7B">
        <w:rPr>
          <w:iCs/>
          <w:u w:val="single"/>
          <w:lang w:val="en-GB"/>
        </w:rPr>
        <w:t>Economic operator established in Hungary:</w:t>
      </w:r>
    </w:p>
    <w:p w:rsidR="0025006E" w:rsidRPr="00714D7B" w:rsidRDefault="0025006E" w:rsidP="0025006E">
      <w:pPr>
        <w:pStyle w:val="Listaszerbekezds"/>
        <w:spacing w:line="360" w:lineRule="auto"/>
        <w:ind w:left="709"/>
        <w:jc w:val="both"/>
        <w:rPr>
          <w:lang w:val="en-GB"/>
        </w:rPr>
      </w:pPr>
      <w:r w:rsidRPr="00714D7B">
        <w:rPr>
          <w:lang w:val="en-GB"/>
        </w:rPr>
        <w:t xml:space="preserve">It is not necessary to submit a certificate, the existence of the ground for exclusion </w:t>
      </w:r>
      <w:r w:rsidRPr="00714D7B">
        <w:rPr>
          <w:u w:val="single"/>
          <w:lang w:val="en-GB"/>
        </w:rPr>
        <w:t>is verified by the Contracting Authority</w:t>
      </w:r>
      <w:r w:rsidRPr="00714D7B">
        <w:rPr>
          <w:lang w:val="en-GB"/>
        </w:rPr>
        <w:t xml:space="preserve"> </w:t>
      </w:r>
      <w:proofErr w:type="gramStart"/>
      <w:r w:rsidRPr="00714D7B">
        <w:rPr>
          <w:lang w:val="en-GB"/>
        </w:rPr>
        <w:t>in the course of</w:t>
      </w:r>
      <w:proofErr w:type="gramEnd"/>
      <w:r w:rsidRPr="00714D7B">
        <w:rPr>
          <w:lang w:val="en-GB"/>
        </w:rPr>
        <w:t xml:space="preserve"> the procedure.</w:t>
      </w:r>
    </w:p>
    <w:p w:rsidR="0025006E" w:rsidRPr="00714D7B" w:rsidRDefault="0025006E" w:rsidP="0025006E">
      <w:pPr>
        <w:spacing w:line="360" w:lineRule="auto"/>
        <w:jc w:val="both"/>
        <w:rPr>
          <w:lang w:val="en-GB"/>
        </w:rPr>
      </w:pPr>
    </w:p>
    <w:p w:rsidR="0025006E" w:rsidRPr="00714D7B" w:rsidRDefault="0025006E" w:rsidP="0025006E">
      <w:pPr>
        <w:pStyle w:val="Listaszerbekezds"/>
        <w:spacing w:line="360" w:lineRule="auto"/>
        <w:ind w:left="709"/>
        <w:jc w:val="both"/>
        <w:rPr>
          <w:color w:val="000000" w:themeColor="text1"/>
          <w:u w:val="single"/>
          <w:lang w:val="en-GB"/>
        </w:rPr>
      </w:pPr>
      <w:r w:rsidRPr="00714D7B">
        <w:rPr>
          <w:color w:val="000000" w:themeColor="text1"/>
          <w:u w:val="single"/>
          <w:lang w:val="en-GB"/>
        </w:rPr>
        <w:t>Economic operator established outside Hungary:</w:t>
      </w:r>
    </w:p>
    <w:p w:rsidR="00FC476C" w:rsidRPr="00714D7B" w:rsidRDefault="0025006E" w:rsidP="0025006E">
      <w:pPr>
        <w:pStyle w:val="Listaszerbekezds"/>
        <w:spacing w:line="360" w:lineRule="auto"/>
        <w:ind w:left="709"/>
        <w:jc w:val="both"/>
        <w:rPr>
          <w:color w:val="000000" w:themeColor="text1"/>
          <w:lang w:val="en-GB"/>
        </w:rPr>
      </w:pPr>
      <w:r w:rsidRPr="00714D7B">
        <w:rPr>
          <w:lang w:val="en-GB"/>
        </w:rPr>
        <w:t xml:space="preserve">It is not necessary to submit a </w:t>
      </w:r>
      <w:r w:rsidR="004F03E5" w:rsidRPr="00714D7B">
        <w:rPr>
          <w:lang w:val="en-GB"/>
        </w:rPr>
        <w:t>certificate;</w:t>
      </w:r>
      <w:r w:rsidRPr="00714D7B">
        <w:rPr>
          <w:lang w:val="en-GB"/>
        </w:rPr>
        <w:t xml:space="preserve"> the existence of the ground for exclusion </w:t>
      </w:r>
      <w:r w:rsidRPr="00714D7B">
        <w:rPr>
          <w:u w:val="single"/>
          <w:lang w:val="en-GB"/>
        </w:rPr>
        <w:t>is verified by the Contracting Authority</w:t>
      </w:r>
      <w:r w:rsidRPr="00714D7B">
        <w:rPr>
          <w:lang w:val="en-GB"/>
        </w:rPr>
        <w:t xml:space="preserve"> in the course of the procedure.</w:t>
      </w:r>
    </w:p>
    <w:p w:rsidR="00BA0BA5" w:rsidRPr="00714D7B" w:rsidRDefault="00BA0BA5" w:rsidP="000A1A0B">
      <w:pPr>
        <w:spacing w:line="360" w:lineRule="auto"/>
        <w:jc w:val="both"/>
        <w:rPr>
          <w:color w:val="000000" w:themeColor="text1"/>
          <w:lang w:val="en-GB"/>
        </w:rPr>
      </w:pPr>
    </w:p>
    <w:p w:rsidR="000A1A0B" w:rsidRPr="00714D7B" w:rsidRDefault="0025006E" w:rsidP="001F5E06">
      <w:pPr>
        <w:pStyle w:val="Listaszerbekezds"/>
        <w:numPr>
          <w:ilvl w:val="0"/>
          <w:numId w:val="20"/>
        </w:numPr>
        <w:spacing w:line="360" w:lineRule="auto"/>
        <w:ind w:left="426" w:hanging="426"/>
        <w:jc w:val="both"/>
        <w:rPr>
          <w:color w:val="000000" w:themeColor="text1"/>
          <w:lang w:val="en-GB"/>
        </w:rPr>
      </w:pPr>
      <w:r w:rsidRPr="00714D7B">
        <w:rPr>
          <w:b/>
          <w:color w:val="000000" w:themeColor="text1"/>
          <w:lang w:val="en-GB"/>
        </w:rPr>
        <w:t>According to paragraph j) of subsection (1) of Article 62 of the PPA:</w:t>
      </w:r>
      <w:r w:rsidRPr="00714D7B">
        <w:rPr>
          <w:color w:val="000000" w:themeColor="text1"/>
          <w:lang w:val="en-GB"/>
        </w:rPr>
        <w:t xml:space="preserve"> </w:t>
      </w:r>
      <w:r w:rsidRPr="00714D7B">
        <w:rPr>
          <w:color w:val="000000"/>
          <w:lang w:val="en-GB"/>
        </w:rPr>
        <w:t>if the Contracting Authority is able to prove that the economic operator has undertaken to unduly influence the decision-making process of the Contracting Authority, or to obtain confidential information that may confer upon it undue advantages in the procurement procedure, or was excluded from a previous public procurement or concession award procedure in consequence, and no remedy has taken place having regard to such exclusion within three years after the conclusion of the procurement procedure in question;</w:t>
      </w:r>
    </w:p>
    <w:p w:rsidR="000A1A0B" w:rsidRPr="00714D7B" w:rsidRDefault="000A1A0B" w:rsidP="00C4177D">
      <w:pPr>
        <w:spacing w:line="360" w:lineRule="auto"/>
        <w:ind w:left="426" w:hanging="426"/>
        <w:jc w:val="both"/>
        <w:rPr>
          <w:color w:val="000000" w:themeColor="text1"/>
          <w:lang w:val="en-GB"/>
        </w:rPr>
      </w:pPr>
    </w:p>
    <w:p w:rsidR="0025006E" w:rsidRPr="00714D7B" w:rsidRDefault="0025006E" w:rsidP="001F5E06">
      <w:pPr>
        <w:pStyle w:val="Listaszerbekezds"/>
        <w:numPr>
          <w:ilvl w:val="0"/>
          <w:numId w:val="32"/>
        </w:numPr>
        <w:spacing w:line="360" w:lineRule="auto"/>
        <w:ind w:left="709"/>
        <w:jc w:val="both"/>
        <w:rPr>
          <w:b/>
          <w:iCs/>
          <w:u w:val="single"/>
          <w:lang w:val="en-GB"/>
        </w:rPr>
      </w:pPr>
      <w:r w:rsidRPr="00714D7B">
        <w:rPr>
          <w:b/>
          <w:iCs/>
          <w:u w:val="single"/>
          <w:lang w:val="en-GB"/>
        </w:rPr>
        <w:t>Attestation of the absence of the ground for exclusion in the request to participate document:</w:t>
      </w:r>
    </w:p>
    <w:p w:rsidR="0025006E" w:rsidRPr="00714D7B" w:rsidRDefault="0025006E" w:rsidP="0025006E">
      <w:pPr>
        <w:pStyle w:val="Listaszerbekezds"/>
        <w:spacing w:line="360" w:lineRule="auto"/>
        <w:ind w:left="709"/>
        <w:jc w:val="both"/>
        <w:rPr>
          <w:iCs/>
          <w:lang w:val="en-GB"/>
        </w:rPr>
      </w:pPr>
      <w:r w:rsidRPr="00714D7B">
        <w:rPr>
          <w:lang w:val="en-GB"/>
        </w:rPr>
        <w:t xml:space="preserve">The preliminary confirmation of the absence of the ground for exclusion shall be done in a declaration </w:t>
      </w:r>
      <w:r w:rsidRPr="00714D7B">
        <w:rPr>
          <w:color w:val="000000" w:themeColor="text1"/>
          <w:lang w:val="en-GB"/>
        </w:rPr>
        <w:t xml:space="preserve">incorporated into </w:t>
      </w:r>
      <w:r w:rsidRPr="00714D7B">
        <w:rPr>
          <w:lang w:val="en-GB"/>
        </w:rPr>
        <w:t xml:space="preserve">the </w:t>
      </w:r>
      <w:r w:rsidRPr="00714D7B">
        <w:rPr>
          <w:color w:val="000000"/>
          <w:lang w:val="en-GB"/>
        </w:rPr>
        <w:t>European Single Procurement Document</w:t>
      </w:r>
      <w:r w:rsidRPr="00714D7B">
        <w:rPr>
          <w:lang w:val="en-GB"/>
        </w:rPr>
        <w:t xml:space="preserve">; the declaration regarding the concerned ground for exclusion shall be indicated in </w:t>
      </w:r>
      <w:r w:rsidRPr="00714D7B">
        <w:rPr>
          <w:b/>
          <w:lang w:val="en-GB"/>
        </w:rPr>
        <w:t xml:space="preserve">section “C” of Part III </w:t>
      </w:r>
      <w:r w:rsidRPr="00714D7B">
        <w:rPr>
          <w:lang w:val="en-GB"/>
        </w:rPr>
        <w:t>of the standard form.</w:t>
      </w:r>
    </w:p>
    <w:p w:rsidR="0025006E" w:rsidRPr="00714D7B" w:rsidRDefault="0025006E" w:rsidP="0025006E">
      <w:pPr>
        <w:pStyle w:val="Listaszerbekezds"/>
        <w:spacing w:line="360" w:lineRule="auto"/>
        <w:ind w:left="709"/>
        <w:jc w:val="both"/>
        <w:rPr>
          <w:iCs/>
          <w:u w:val="single"/>
          <w:lang w:val="en-GB"/>
        </w:rPr>
      </w:pPr>
    </w:p>
    <w:p w:rsidR="0025006E" w:rsidRPr="00714D7B" w:rsidRDefault="0025006E" w:rsidP="001F5E06">
      <w:pPr>
        <w:pStyle w:val="Listaszerbekezds"/>
        <w:numPr>
          <w:ilvl w:val="0"/>
          <w:numId w:val="32"/>
        </w:numPr>
        <w:spacing w:line="360" w:lineRule="auto"/>
        <w:ind w:left="709"/>
        <w:jc w:val="both"/>
        <w:rPr>
          <w:b/>
          <w:iCs/>
          <w:u w:val="single"/>
          <w:lang w:val="en-GB"/>
        </w:rPr>
      </w:pPr>
      <w:r w:rsidRPr="00714D7B">
        <w:rPr>
          <w:b/>
          <w:iCs/>
          <w:u w:val="single"/>
          <w:lang w:val="en-GB"/>
        </w:rPr>
        <w:t>Attestation of the grounds for exclusion in line with subsection (4) of Article 69 of the PPA, upon the notice of the Contracting Authority:</w:t>
      </w:r>
    </w:p>
    <w:p w:rsidR="0025006E" w:rsidRPr="00714D7B" w:rsidRDefault="0025006E" w:rsidP="0025006E">
      <w:pPr>
        <w:pStyle w:val="Listaszerbekezds"/>
        <w:spacing w:line="360" w:lineRule="auto"/>
        <w:ind w:left="709"/>
        <w:jc w:val="both"/>
        <w:rPr>
          <w:iCs/>
          <w:u w:val="single"/>
          <w:lang w:val="en-GB"/>
        </w:rPr>
      </w:pPr>
      <w:r w:rsidRPr="00714D7B">
        <w:rPr>
          <w:iCs/>
          <w:u w:val="single"/>
          <w:lang w:val="en-GB"/>
        </w:rPr>
        <w:t>Economic operator established in Hungary:</w:t>
      </w:r>
    </w:p>
    <w:p w:rsidR="0025006E" w:rsidRPr="00714D7B" w:rsidRDefault="0025006E" w:rsidP="0025006E">
      <w:pPr>
        <w:pStyle w:val="Listaszerbekezds"/>
        <w:spacing w:line="360" w:lineRule="auto"/>
        <w:ind w:left="709"/>
        <w:jc w:val="both"/>
        <w:rPr>
          <w:b/>
          <w:iCs/>
          <w:u w:val="single"/>
          <w:lang w:val="en-GB"/>
        </w:rPr>
      </w:pPr>
      <w:r w:rsidRPr="00714D7B">
        <w:rPr>
          <w:lang w:val="en-GB"/>
        </w:rPr>
        <w:t xml:space="preserve">The </w:t>
      </w:r>
      <w:r w:rsidRPr="00714D7B">
        <w:rPr>
          <w:u w:val="single"/>
          <w:lang w:val="en-GB"/>
        </w:rPr>
        <w:t>Contracting Authority shall verify</w:t>
      </w:r>
      <w:r w:rsidRPr="00714D7B">
        <w:rPr>
          <w:lang w:val="en-GB"/>
        </w:rPr>
        <w:t xml:space="preserve"> the existence of the ground for exclusion in the subject procedure in the course of the procedure</w:t>
      </w:r>
      <w:r w:rsidRPr="00714D7B">
        <w:rPr>
          <w:color w:val="000000" w:themeColor="text1"/>
          <w:lang w:val="en-GB"/>
        </w:rPr>
        <w:t xml:space="preserve">; furthermore, with regard to earlier </w:t>
      </w:r>
      <w:r w:rsidRPr="00714D7B">
        <w:rPr>
          <w:color w:val="000000" w:themeColor="text1"/>
          <w:lang w:val="en-GB"/>
        </w:rPr>
        <w:lastRenderedPageBreak/>
        <w:t xml:space="preserve">public procurement procedures, the Contracting Authority accepts </w:t>
      </w:r>
      <w:r w:rsidRPr="00714D7B">
        <w:rPr>
          <w:lang w:val="en-GB"/>
        </w:rPr>
        <w:t xml:space="preserve">the declaration </w:t>
      </w:r>
      <w:r w:rsidRPr="00714D7B">
        <w:rPr>
          <w:color w:val="000000" w:themeColor="text1"/>
          <w:lang w:val="en-GB"/>
        </w:rPr>
        <w:t xml:space="preserve">incorporated into </w:t>
      </w:r>
      <w:r w:rsidRPr="00714D7B">
        <w:rPr>
          <w:lang w:val="en-GB"/>
        </w:rPr>
        <w:t xml:space="preserve">the </w:t>
      </w:r>
      <w:r w:rsidRPr="00714D7B">
        <w:rPr>
          <w:color w:val="000000"/>
          <w:lang w:val="en-GB"/>
        </w:rPr>
        <w:t>European Single Procurement Document</w:t>
      </w:r>
      <w:r w:rsidRPr="00714D7B">
        <w:rPr>
          <w:color w:val="000000" w:themeColor="text1"/>
          <w:lang w:val="en-GB"/>
        </w:rPr>
        <w:t xml:space="preserve"> in the procedure.</w:t>
      </w:r>
    </w:p>
    <w:p w:rsidR="0025006E" w:rsidRPr="00714D7B" w:rsidRDefault="0025006E" w:rsidP="0025006E">
      <w:pPr>
        <w:spacing w:line="360" w:lineRule="auto"/>
        <w:jc w:val="both"/>
        <w:rPr>
          <w:color w:val="000000" w:themeColor="text1"/>
          <w:lang w:val="en-GB"/>
        </w:rPr>
      </w:pPr>
    </w:p>
    <w:p w:rsidR="0025006E" w:rsidRPr="00714D7B" w:rsidRDefault="0025006E" w:rsidP="0025006E">
      <w:pPr>
        <w:pStyle w:val="Listaszerbekezds"/>
        <w:spacing w:line="360" w:lineRule="auto"/>
        <w:ind w:left="709"/>
        <w:jc w:val="both"/>
        <w:rPr>
          <w:color w:val="000000" w:themeColor="text1"/>
          <w:u w:val="single"/>
          <w:lang w:val="en-GB"/>
        </w:rPr>
      </w:pPr>
      <w:r w:rsidRPr="00714D7B">
        <w:rPr>
          <w:color w:val="000000" w:themeColor="text1"/>
          <w:u w:val="single"/>
          <w:lang w:val="en-GB"/>
        </w:rPr>
        <w:t>Economic operator established outside Hungary:</w:t>
      </w:r>
    </w:p>
    <w:p w:rsidR="00445566" w:rsidRPr="00714D7B" w:rsidRDefault="0025006E" w:rsidP="0025006E">
      <w:pPr>
        <w:pStyle w:val="Listaszerbekezds"/>
        <w:spacing w:line="360" w:lineRule="auto"/>
        <w:ind w:left="709"/>
        <w:jc w:val="both"/>
        <w:rPr>
          <w:lang w:val="en-GB"/>
        </w:rPr>
      </w:pPr>
      <w:r w:rsidRPr="00714D7B">
        <w:rPr>
          <w:lang w:val="en-GB"/>
        </w:rPr>
        <w:t xml:space="preserve">The </w:t>
      </w:r>
      <w:r w:rsidRPr="00714D7B">
        <w:rPr>
          <w:u w:val="single"/>
          <w:lang w:val="en-GB"/>
        </w:rPr>
        <w:t>Contracting Authority shall verify</w:t>
      </w:r>
      <w:r w:rsidRPr="00714D7B">
        <w:rPr>
          <w:lang w:val="en-GB"/>
        </w:rPr>
        <w:t xml:space="preserve"> the existence of the ground for exclusion in the subject procedure in the course of the procedure</w:t>
      </w:r>
      <w:r w:rsidRPr="00714D7B">
        <w:rPr>
          <w:color w:val="000000" w:themeColor="text1"/>
          <w:lang w:val="en-GB"/>
        </w:rPr>
        <w:t xml:space="preserve">; furthermore, with regard to earlier public procurement procedures, the Contracting Authority accepts </w:t>
      </w:r>
      <w:r w:rsidRPr="00714D7B">
        <w:rPr>
          <w:lang w:val="en-GB"/>
        </w:rPr>
        <w:t xml:space="preserve">the declaration </w:t>
      </w:r>
      <w:r w:rsidRPr="00714D7B">
        <w:rPr>
          <w:color w:val="000000" w:themeColor="text1"/>
          <w:lang w:val="en-GB"/>
        </w:rPr>
        <w:t xml:space="preserve">incorporated into </w:t>
      </w:r>
      <w:r w:rsidRPr="00714D7B">
        <w:rPr>
          <w:lang w:val="en-GB"/>
        </w:rPr>
        <w:t xml:space="preserve">the </w:t>
      </w:r>
      <w:r w:rsidRPr="00714D7B">
        <w:rPr>
          <w:color w:val="000000"/>
          <w:lang w:val="en-GB"/>
        </w:rPr>
        <w:t>European Single Procurement Document</w:t>
      </w:r>
      <w:r w:rsidRPr="00714D7B">
        <w:rPr>
          <w:color w:val="000000" w:themeColor="text1"/>
          <w:lang w:val="en-GB"/>
        </w:rPr>
        <w:t xml:space="preserve"> in the procedure.</w:t>
      </w:r>
    </w:p>
    <w:p w:rsidR="00FC476C" w:rsidRPr="00714D7B" w:rsidRDefault="00FC476C" w:rsidP="00C4177D">
      <w:pPr>
        <w:spacing w:line="360" w:lineRule="auto"/>
        <w:ind w:left="426" w:hanging="426"/>
        <w:jc w:val="both"/>
        <w:rPr>
          <w:color w:val="000000" w:themeColor="text1"/>
          <w:lang w:val="en-GB"/>
        </w:rPr>
      </w:pPr>
    </w:p>
    <w:p w:rsidR="0025006E" w:rsidRPr="00714D7B" w:rsidRDefault="0025006E" w:rsidP="001F5E06">
      <w:pPr>
        <w:pStyle w:val="Listaszerbekezds"/>
        <w:numPr>
          <w:ilvl w:val="0"/>
          <w:numId w:val="20"/>
        </w:numPr>
        <w:spacing w:line="360" w:lineRule="auto"/>
        <w:ind w:left="426" w:hanging="426"/>
        <w:jc w:val="both"/>
        <w:rPr>
          <w:color w:val="000000" w:themeColor="text1"/>
          <w:lang w:val="en-GB"/>
        </w:rPr>
      </w:pPr>
      <w:r w:rsidRPr="00714D7B">
        <w:rPr>
          <w:b/>
          <w:color w:val="000000" w:themeColor="text1"/>
          <w:lang w:val="en-GB"/>
        </w:rPr>
        <w:t>According to paragraph k) of subsection (1) of Article 62 of the PPA:</w:t>
      </w:r>
      <w:r w:rsidRPr="00714D7B">
        <w:rPr>
          <w:color w:val="000000" w:themeColor="text1"/>
          <w:lang w:val="en-GB"/>
        </w:rPr>
        <w:t xml:space="preserve"> </w:t>
      </w:r>
      <w:r w:rsidRPr="00714D7B">
        <w:rPr>
          <w:color w:val="000000"/>
          <w:lang w:val="en-GB"/>
        </w:rPr>
        <w:t>where the economic operator is subject to either of the following:</w:t>
      </w:r>
    </w:p>
    <w:p w:rsidR="0025006E" w:rsidRPr="00714D7B" w:rsidRDefault="0025006E" w:rsidP="001F5E06">
      <w:pPr>
        <w:pStyle w:val="Listaszerbekezds"/>
        <w:numPr>
          <w:ilvl w:val="0"/>
          <w:numId w:val="20"/>
        </w:numPr>
        <w:spacing w:line="360" w:lineRule="auto"/>
        <w:ind w:left="851" w:hanging="567"/>
        <w:jc w:val="both"/>
        <w:rPr>
          <w:color w:val="000000" w:themeColor="text1"/>
          <w:lang w:val="en-GB"/>
        </w:rPr>
      </w:pPr>
      <w:r w:rsidRPr="00714D7B">
        <w:rPr>
          <w:i/>
          <w:color w:val="000000"/>
          <w:lang w:val="en-GB"/>
        </w:rPr>
        <w:t>ka</w:t>
      </w:r>
      <w:r w:rsidRPr="00714D7B">
        <w:rPr>
          <w:color w:val="000000"/>
          <w:spacing w:val="1"/>
          <w:lang w:val="en-GB"/>
        </w:rPr>
        <w:t>) he is established for tax purposes in a country other than a Member State of the European Union, the European Economic Area or the Organization for Economic Cooperation and Development, a State that is a party to the World Trade Organization Agreement on Government Procurement or any of the overseas countries and territories mentioned in Article 198 of the TFEU, or a state with which Hungary has an agreement on double taxation, or with which the European Union has a bilateral agreement in the field of public procurement,</w:t>
      </w:r>
    </w:p>
    <w:p w:rsidR="0025006E" w:rsidRPr="00714D7B" w:rsidRDefault="0025006E" w:rsidP="001F5E06">
      <w:pPr>
        <w:pStyle w:val="Listaszerbekezds"/>
        <w:numPr>
          <w:ilvl w:val="0"/>
          <w:numId w:val="20"/>
        </w:numPr>
        <w:spacing w:line="360" w:lineRule="auto"/>
        <w:jc w:val="both"/>
        <w:rPr>
          <w:color w:val="000000" w:themeColor="text1"/>
          <w:lang w:val="en-GB"/>
        </w:rPr>
      </w:pPr>
      <w:r w:rsidRPr="00714D7B">
        <w:rPr>
          <w:i/>
          <w:color w:val="000000"/>
          <w:spacing w:val="1"/>
          <w:lang w:val="en-GB"/>
        </w:rPr>
        <w:t xml:space="preserve">kb) </w:t>
      </w:r>
      <w:r w:rsidRPr="00714D7B">
        <w:rPr>
          <w:color w:val="000000"/>
          <w:spacing w:val="1"/>
          <w:lang w:val="en-GB"/>
        </w:rPr>
        <w:t xml:space="preserve">being a company not listed on a regulated stock exchange, whose true owner provided for in Subparagraphs </w:t>
      </w:r>
      <w:r w:rsidRPr="00714D7B">
        <w:rPr>
          <w:i/>
          <w:color w:val="000000"/>
          <w:spacing w:val="1"/>
          <w:lang w:val="en-GB"/>
        </w:rPr>
        <w:t xml:space="preserve">a)-b) </w:t>
      </w:r>
      <w:r w:rsidRPr="00714D7B">
        <w:rPr>
          <w:color w:val="000000"/>
          <w:spacing w:val="1"/>
          <w:lang w:val="en-GB"/>
        </w:rPr>
        <w:t xml:space="preserve">or </w:t>
      </w:r>
      <w:r w:rsidRPr="00714D7B">
        <w:rPr>
          <w:i/>
          <w:color w:val="000000"/>
          <w:spacing w:val="1"/>
          <w:lang w:val="en-GB"/>
        </w:rPr>
        <w:t xml:space="preserve">d) </w:t>
      </w:r>
      <w:r w:rsidRPr="00714D7B">
        <w:rPr>
          <w:color w:val="000000"/>
          <w:spacing w:val="1"/>
          <w:lang w:val="en-GB"/>
        </w:rPr>
        <w:t xml:space="preserve">of </w:t>
      </w:r>
      <w:r w:rsidR="0072333E">
        <w:rPr>
          <w:color w:val="000000"/>
          <w:spacing w:val="1"/>
          <w:lang w:val="en-GB"/>
        </w:rPr>
        <w:t>Point</w:t>
      </w:r>
      <w:r w:rsidRPr="00714D7B">
        <w:rPr>
          <w:color w:val="000000"/>
          <w:spacing w:val="1"/>
          <w:lang w:val="en-GB"/>
        </w:rPr>
        <w:t xml:space="preserve"> </w:t>
      </w:r>
      <w:r w:rsidR="0072333E">
        <w:rPr>
          <w:i/>
          <w:color w:val="000000"/>
          <w:spacing w:val="1"/>
          <w:lang w:val="en-GB"/>
        </w:rPr>
        <w:t>38</w:t>
      </w:r>
      <w:r w:rsidRPr="00714D7B">
        <w:rPr>
          <w:i/>
          <w:color w:val="000000"/>
          <w:spacing w:val="1"/>
          <w:lang w:val="en-GB"/>
        </w:rPr>
        <w:t xml:space="preserve">) </w:t>
      </w:r>
      <w:r w:rsidRPr="00714D7B">
        <w:rPr>
          <w:color w:val="000000"/>
          <w:spacing w:val="1"/>
          <w:lang w:val="en-GB"/>
        </w:rPr>
        <w:t>of Article 3 of</w:t>
      </w:r>
      <w:r w:rsidRPr="00714D7B">
        <w:rPr>
          <w:color w:val="3953A4"/>
          <w:spacing w:val="1"/>
          <w:lang w:val="en-GB"/>
        </w:rPr>
        <w:t xml:space="preserve"> </w:t>
      </w:r>
      <w:r w:rsidRPr="0072333E">
        <w:rPr>
          <w:color w:val="000000"/>
          <w:spacing w:val="1"/>
          <w:lang w:val="en-GB"/>
        </w:rPr>
        <w:t xml:space="preserve">Act </w:t>
      </w:r>
      <w:r w:rsidR="0072333E" w:rsidRPr="0072333E">
        <w:rPr>
          <w:color w:val="000000"/>
          <w:spacing w:val="1"/>
          <w:lang w:val="en-GB"/>
        </w:rPr>
        <w:t>LII</w:t>
      </w:r>
      <w:r w:rsidRPr="0072333E">
        <w:rPr>
          <w:color w:val="000000"/>
          <w:spacing w:val="1"/>
          <w:lang w:val="en-GB"/>
        </w:rPr>
        <w:t>I of 20</w:t>
      </w:r>
      <w:r w:rsidR="0072333E" w:rsidRPr="0072333E">
        <w:rPr>
          <w:color w:val="000000"/>
          <w:spacing w:val="1"/>
          <w:lang w:val="en-GB"/>
        </w:rPr>
        <w:t>1</w:t>
      </w:r>
      <w:r w:rsidRPr="0072333E">
        <w:rPr>
          <w:color w:val="000000"/>
          <w:spacing w:val="1"/>
          <w:lang w:val="en-GB"/>
        </w:rPr>
        <w:t>7</w:t>
      </w:r>
      <w:r w:rsidRPr="00714D7B">
        <w:rPr>
          <w:color w:val="000000"/>
          <w:spacing w:val="1"/>
          <w:lang w:val="en-GB"/>
        </w:rPr>
        <w:t xml:space="preserve"> on the Prevention and Combating of Money Laundering and Terrorist Financing cannot be identified, or</w:t>
      </w:r>
    </w:p>
    <w:p w:rsidR="000A1A0B" w:rsidRPr="00714D7B" w:rsidRDefault="0025006E" w:rsidP="001F5E06">
      <w:pPr>
        <w:pStyle w:val="Listaszerbekezds"/>
        <w:numPr>
          <w:ilvl w:val="0"/>
          <w:numId w:val="22"/>
        </w:numPr>
        <w:spacing w:line="360" w:lineRule="auto"/>
        <w:ind w:left="851" w:hanging="425"/>
        <w:jc w:val="both"/>
        <w:rPr>
          <w:color w:val="000000" w:themeColor="text1"/>
          <w:lang w:val="en-GB"/>
        </w:rPr>
      </w:pPr>
      <w:r w:rsidRPr="00714D7B">
        <w:rPr>
          <w:i/>
          <w:color w:val="000000"/>
          <w:lang w:val="en-GB"/>
        </w:rPr>
        <w:t xml:space="preserve">kc) </w:t>
      </w:r>
      <w:r w:rsidRPr="00714D7B">
        <w:rPr>
          <w:color w:val="000000"/>
          <w:lang w:val="en-GB"/>
        </w:rPr>
        <w:t xml:space="preserve">being an economic operator in which a legal person or any entity with legal capacity under national law controls directly or indirectly more than 25 per cent of the shares or voting rights, to whom the provisions under Subparagraph </w:t>
      </w:r>
      <w:r w:rsidRPr="00714D7B">
        <w:rPr>
          <w:i/>
          <w:color w:val="000000"/>
          <w:lang w:val="en-GB"/>
        </w:rPr>
        <w:t xml:space="preserve">kb) </w:t>
      </w:r>
      <w:r w:rsidRPr="00714D7B">
        <w:rPr>
          <w:color w:val="000000"/>
          <w:lang w:val="en-GB"/>
        </w:rPr>
        <w:t>apply;</w:t>
      </w:r>
    </w:p>
    <w:p w:rsidR="00C4177D" w:rsidRPr="00714D7B" w:rsidRDefault="00C4177D" w:rsidP="00C4177D">
      <w:pPr>
        <w:spacing w:line="360" w:lineRule="auto"/>
        <w:ind w:left="426"/>
        <w:jc w:val="both"/>
        <w:rPr>
          <w:iCs/>
          <w:u w:val="single"/>
          <w:lang w:val="en-GB"/>
        </w:rPr>
      </w:pPr>
    </w:p>
    <w:p w:rsidR="0025006E" w:rsidRPr="00714D7B" w:rsidRDefault="0025006E" w:rsidP="001F5E06">
      <w:pPr>
        <w:pStyle w:val="Listaszerbekezds"/>
        <w:numPr>
          <w:ilvl w:val="0"/>
          <w:numId w:val="33"/>
        </w:numPr>
        <w:spacing w:line="360" w:lineRule="auto"/>
        <w:jc w:val="both"/>
        <w:rPr>
          <w:b/>
          <w:iCs/>
          <w:u w:val="single"/>
          <w:lang w:val="en-GB"/>
        </w:rPr>
      </w:pPr>
      <w:r w:rsidRPr="00714D7B">
        <w:rPr>
          <w:b/>
          <w:iCs/>
          <w:u w:val="single"/>
          <w:lang w:val="en-GB"/>
        </w:rPr>
        <w:t>Attestation of the absence of the ground for exclusion in the request to participate document:</w:t>
      </w:r>
    </w:p>
    <w:p w:rsidR="0025006E" w:rsidRPr="00714D7B" w:rsidRDefault="0025006E" w:rsidP="0025006E">
      <w:pPr>
        <w:pStyle w:val="Listaszerbekezds"/>
        <w:spacing w:line="360" w:lineRule="auto"/>
        <w:jc w:val="both"/>
        <w:rPr>
          <w:lang w:val="en-GB"/>
        </w:rPr>
      </w:pPr>
      <w:r w:rsidRPr="00714D7B">
        <w:rPr>
          <w:lang w:val="en-GB"/>
        </w:rPr>
        <w:t xml:space="preserve">The preliminary confirmation of the absence of the ground for exclusion shall be done in a declaration </w:t>
      </w:r>
      <w:r w:rsidRPr="00714D7B">
        <w:rPr>
          <w:color w:val="000000" w:themeColor="text1"/>
          <w:lang w:val="en-GB"/>
        </w:rPr>
        <w:t xml:space="preserve">incorporated into </w:t>
      </w:r>
      <w:r w:rsidRPr="00714D7B">
        <w:rPr>
          <w:lang w:val="en-GB"/>
        </w:rPr>
        <w:t xml:space="preserve">the </w:t>
      </w:r>
      <w:r w:rsidRPr="00714D7B">
        <w:rPr>
          <w:color w:val="000000"/>
          <w:lang w:val="en-GB"/>
        </w:rPr>
        <w:t>European Single Procurement Document</w:t>
      </w:r>
      <w:r w:rsidRPr="00714D7B">
        <w:rPr>
          <w:lang w:val="en-GB"/>
        </w:rPr>
        <w:t xml:space="preserve">; the declaration regarding the concerned ground for exclusion shall be indicated in </w:t>
      </w:r>
      <w:r w:rsidRPr="00714D7B">
        <w:rPr>
          <w:b/>
          <w:lang w:val="en-GB"/>
        </w:rPr>
        <w:t xml:space="preserve">section “D” of Part III </w:t>
      </w:r>
      <w:r w:rsidRPr="00714D7B">
        <w:rPr>
          <w:lang w:val="en-GB"/>
        </w:rPr>
        <w:t>of the standard form.</w:t>
      </w:r>
    </w:p>
    <w:p w:rsidR="0025006E" w:rsidRPr="00714D7B" w:rsidRDefault="0025006E" w:rsidP="0025006E">
      <w:pPr>
        <w:pStyle w:val="Listaszerbekezds"/>
        <w:spacing w:line="360" w:lineRule="auto"/>
        <w:jc w:val="both"/>
        <w:rPr>
          <w:lang w:val="en-GB"/>
        </w:rPr>
      </w:pPr>
    </w:p>
    <w:p w:rsidR="0025006E" w:rsidRPr="00714D7B" w:rsidRDefault="0025006E" w:rsidP="001F5E06">
      <w:pPr>
        <w:pStyle w:val="Listaszerbekezds"/>
        <w:numPr>
          <w:ilvl w:val="0"/>
          <w:numId w:val="33"/>
        </w:numPr>
        <w:spacing w:line="360" w:lineRule="auto"/>
        <w:jc w:val="both"/>
        <w:rPr>
          <w:b/>
          <w:iCs/>
          <w:u w:val="single"/>
          <w:lang w:val="en-GB"/>
        </w:rPr>
      </w:pPr>
      <w:r w:rsidRPr="00714D7B">
        <w:rPr>
          <w:b/>
          <w:iCs/>
          <w:u w:val="single"/>
          <w:lang w:val="en-GB"/>
        </w:rPr>
        <w:lastRenderedPageBreak/>
        <w:t>Attestation of the grounds for exclusion in line with subsection (4) of Article 69 of the PPA, upon the notice of the Contracting Authority:</w:t>
      </w:r>
    </w:p>
    <w:p w:rsidR="0025006E" w:rsidRPr="00714D7B" w:rsidRDefault="0025006E" w:rsidP="0025006E">
      <w:pPr>
        <w:pStyle w:val="Listaszerbekezds"/>
        <w:spacing w:line="360" w:lineRule="auto"/>
        <w:jc w:val="both"/>
        <w:rPr>
          <w:iCs/>
          <w:u w:val="single"/>
          <w:lang w:val="en-GB"/>
        </w:rPr>
      </w:pPr>
      <w:r w:rsidRPr="00714D7B">
        <w:rPr>
          <w:iCs/>
          <w:u w:val="single"/>
          <w:lang w:val="en-GB"/>
        </w:rPr>
        <w:t>Economic operator established in Hungary:</w:t>
      </w:r>
    </w:p>
    <w:p w:rsidR="0025006E" w:rsidRPr="00714D7B" w:rsidRDefault="0025006E" w:rsidP="0025006E">
      <w:pPr>
        <w:pStyle w:val="Listaszerbekezds"/>
        <w:spacing w:line="360" w:lineRule="auto"/>
        <w:jc w:val="both"/>
        <w:rPr>
          <w:color w:val="000000" w:themeColor="text1"/>
          <w:lang w:val="en-GB"/>
        </w:rPr>
      </w:pPr>
      <w:r w:rsidRPr="00714D7B">
        <w:rPr>
          <w:color w:val="000000" w:themeColor="text1"/>
          <w:u w:val="single"/>
          <w:lang w:val="en-GB"/>
        </w:rPr>
        <w:t>subparagraph ka):</w:t>
      </w:r>
      <w:r w:rsidRPr="00714D7B">
        <w:rPr>
          <w:color w:val="000000" w:themeColor="text1"/>
          <w:lang w:val="en-GB"/>
        </w:rPr>
        <w:t xml:space="preserve"> It is not necessary to submit any certificate or declaration, the </w:t>
      </w:r>
      <w:r w:rsidRPr="00714D7B">
        <w:rPr>
          <w:lang w:val="en-GB"/>
        </w:rPr>
        <w:t xml:space="preserve">Contracting Authority shall verify the fact whether it is an economic operator registered in Hungary, or not </w:t>
      </w:r>
      <w:proofErr w:type="gramStart"/>
      <w:r w:rsidRPr="00714D7B">
        <w:rPr>
          <w:lang w:val="en-GB"/>
        </w:rPr>
        <w:t>on the basis of</w:t>
      </w:r>
      <w:proofErr w:type="gramEnd"/>
      <w:r w:rsidRPr="00714D7B">
        <w:rPr>
          <w:lang w:val="en-GB"/>
        </w:rPr>
        <w:t xml:space="preserve"> the free of charge online company registry data requested from the Company Information Service</w:t>
      </w:r>
      <w:r w:rsidRPr="00714D7B">
        <w:rPr>
          <w:color w:val="000000" w:themeColor="text1"/>
          <w:lang w:val="en-GB"/>
        </w:rPr>
        <w:t>.</w:t>
      </w:r>
    </w:p>
    <w:p w:rsidR="0025006E" w:rsidRPr="00714D7B" w:rsidRDefault="0025006E" w:rsidP="0025006E">
      <w:pPr>
        <w:pStyle w:val="Listaszerbekezds"/>
        <w:spacing w:line="360" w:lineRule="auto"/>
        <w:jc w:val="both"/>
        <w:rPr>
          <w:color w:val="000000" w:themeColor="text1"/>
          <w:lang w:val="en-GB"/>
        </w:rPr>
      </w:pPr>
      <w:r w:rsidRPr="00714D7B">
        <w:rPr>
          <w:color w:val="000000" w:themeColor="text1"/>
          <w:u w:val="single"/>
          <w:lang w:val="en-GB"/>
        </w:rPr>
        <w:t>Subparagraph kb):</w:t>
      </w:r>
      <w:r w:rsidRPr="00714D7B">
        <w:rPr>
          <w:color w:val="000000" w:themeColor="text1"/>
          <w:lang w:val="en-GB"/>
        </w:rPr>
        <w:t xml:space="preserve"> Tenderer’s or Candidate’s declaration that whether it is qualified as a company </w:t>
      </w:r>
      <w:r w:rsidRPr="00714D7B">
        <w:rPr>
          <w:color w:val="000000"/>
          <w:spacing w:val="1"/>
          <w:lang w:val="en-GB"/>
        </w:rPr>
        <w:t xml:space="preserve">not listed on a regulated stock exchange, in such case all of the names and permanent </w:t>
      </w:r>
      <w:r w:rsidRPr="0072333E">
        <w:rPr>
          <w:spacing w:val="1"/>
          <w:lang w:val="en-GB"/>
        </w:rPr>
        <w:t xml:space="preserve">residences of its true owners as provided for in Subparagraphs a)-b) or d) of </w:t>
      </w:r>
      <w:r w:rsidR="0072333E" w:rsidRPr="0072333E">
        <w:rPr>
          <w:spacing w:val="1"/>
          <w:lang w:val="en-GB"/>
        </w:rPr>
        <w:t>Paragraph</w:t>
      </w:r>
      <w:r w:rsidRPr="0072333E">
        <w:rPr>
          <w:spacing w:val="1"/>
          <w:lang w:val="en-GB"/>
        </w:rPr>
        <w:t xml:space="preserve"> </w:t>
      </w:r>
      <w:r w:rsidR="0072333E" w:rsidRPr="0072333E">
        <w:rPr>
          <w:spacing w:val="1"/>
          <w:lang w:val="en-GB"/>
        </w:rPr>
        <w:t>38</w:t>
      </w:r>
      <w:r w:rsidRPr="0072333E">
        <w:rPr>
          <w:spacing w:val="1"/>
          <w:lang w:val="en-GB"/>
        </w:rPr>
        <w:t xml:space="preserve">) of Article 3 of Act </w:t>
      </w:r>
      <w:r w:rsidR="0072333E" w:rsidRPr="0072333E">
        <w:rPr>
          <w:spacing w:val="1"/>
          <w:lang w:val="en-GB"/>
        </w:rPr>
        <w:t>LII</w:t>
      </w:r>
      <w:r w:rsidRPr="0072333E">
        <w:rPr>
          <w:spacing w:val="1"/>
          <w:lang w:val="en-GB"/>
        </w:rPr>
        <w:t>I of 20</w:t>
      </w:r>
      <w:r w:rsidR="0072333E" w:rsidRPr="0072333E">
        <w:rPr>
          <w:spacing w:val="1"/>
          <w:lang w:val="en-GB"/>
        </w:rPr>
        <w:t>1</w:t>
      </w:r>
      <w:r w:rsidRPr="0072333E">
        <w:rPr>
          <w:spacing w:val="1"/>
          <w:lang w:val="en-GB"/>
        </w:rPr>
        <w:t>7 on the Prevention and Combating of Money Laundering and Terrorist Financing shall be submitted in a declaration; in event the economic operator does not have true owner as provided for in Subparagraphs a)-</w:t>
      </w:r>
      <w:r w:rsidR="0072333E" w:rsidRPr="0072333E">
        <w:rPr>
          <w:spacing w:val="1"/>
          <w:lang w:val="en-GB"/>
        </w:rPr>
        <w:t xml:space="preserve"> </w:t>
      </w:r>
      <w:r w:rsidRPr="0072333E">
        <w:rPr>
          <w:spacing w:val="1"/>
          <w:lang w:val="en-GB"/>
        </w:rPr>
        <w:t>b) o</w:t>
      </w:r>
      <w:r w:rsidR="0072333E" w:rsidRPr="0072333E">
        <w:rPr>
          <w:spacing w:val="1"/>
          <w:lang w:val="en-GB"/>
        </w:rPr>
        <w:t xml:space="preserve">r </w:t>
      </w:r>
      <w:r w:rsidRPr="0072333E">
        <w:rPr>
          <w:spacing w:val="1"/>
          <w:lang w:val="en-GB"/>
        </w:rPr>
        <w:t xml:space="preserve">d) of Paragraph </w:t>
      </w:r>
      <w:r w:rsidR="0072333E" w:rsidRPr="0072333E">
        <w:rPr>
          <w:spacing w:val="1"/>
          <w:lang w:val="en-GB"/>
        </w:rPr>
        <w:t>38</w:t>
      </w:r>
      <w:r w:rsidRPr="0072333E">
        <w:rPr>
          <w:spacing w:val="1"/>
          <w:lang w:val="en-GB"/>
        </w:rPr>
        <w:t>) of Article</w:t>
      </w:r>
      <w:r w:rsidRPr="00714D7B">
        <w:rPr>
          <w:spacing w:val="1"/>
          <w:lang w:val="en-GB"/>
        </w:rPr>
        <w:t xml:space="preserve"> 3 of the Money Laundering Act, the corresponding declaration shall be attached.</w:t>
      </w:r>
      <w:r w:rsidRPr="00714D7B">
        <w:rPr>
          <w:color w:val="3953A4"/>
          <w:spacing w:val="1"/>
          <w:lang w:val="en-GB"/>
        </w:rPr>
        <w:t xml:space="preserve"> </w:t>
      </w:r>
    </w:p>
    <w:p w:rsidR="0025006E" w:rsidRPr="00714D7B" w:rsidRDefault="0025006E" w:rsidP="0025006E">
      <w:pPr>
        <w:pStyle w:val="Listaszerbekezds"/>
        <w:spacing w:line="360" w:lineRule="auto"/>
        <w:jc w:val="both"/>
        <w:rPr>
          <w:lang w:val="en-GB"/>
        </w:rPr>
      </w:pPr>
      <w:r w:rsidRPr="00714D7B">
        <w:rPr>
          <w:iCs/>
          <w:u w:val="single"/>
          <w:lang w:val="en-GB"/>
        </w:rPr>
        <w:t>Subparagraph kc):</w:t>
      </w:r>
      <w:r w:rsidRPr="00714D7B">
        <w:rPr>
          <w:lang w:val="en-GB"/>
        </w:rPr>
        <w:t xml:space="preserve"> </w:t>
      </w:r>
      <w:r w:rsidRPr="00714D7B">
        <w:rPr>
          <w:color w:val="000000" w:themeColor="text1"/>
          <w:lang w:val="en-GB"/>
        </w:rPr>
        <w:t>Tenderer’s or Candidate’s declaration</w:t>
      </w:r>
      <w:r w:rsidRPr="00714D7B">
        <w:rPr>
          <w:lang w:val="en-GB"/>
        </w:rPr>
        <w:t xml:space="preserve"> on the existence of any </w:t>
      </w:r>
      <w:r w:rsidRPr="00714D7B">
        <w:rPr>
          <w:color w:val="000000"/>
          <w:lang w:val="en-GB"/>
        </w:rPr>
        <w:t>legal person or any entity with legal capacity under national law that controls directly or indirectly more than 25 per cent of the shares or voting rights in the Tenderer or Candidate company</w:t>
      </w:r>
      <w:r w:rsidRPr="00714D7B">
        <w:rPr>
          <w:lang w:val="en-GB"/>
        </w:rPr>
        <w:t xml:space="preserve">; if there is such entity, the Tenderer or Candidate shall indicate its designation (company name, registered seat) in a declaration, and furthermore, it represents that the ground for exclusion specified in subparagraph kc) of paragraph k) of </w:t>
      </w:r>
      <w:hyperlink r:id="rId15" w:history="1">
        <w:r w:rsidRPr="00714D7B">
          <w:rPr>
            <w:lang w:val="en-GB"/>
          </w:rPr>
          <w:t>subsection (1) of Article 62 of the PPA</w:t>
        </w:r>
      </w:hyperlink>
      <w:r w:rsidRPr="00714D7B">
        <w:rPr>
          <w:lang w:val="en-GB"/>
        </w:rPr>
        <w:t xml:space="preserve"> does not exist vis-á-vis such entity.</w:t>
      </w:r>
    </w:p>
    <w:p w:rsidR="0025006E" w:rsidRPr="00714D7B" w:rsidRDefault="0025006E" w:rsidP="0025006E">
      <w:pPr>
        <w:pStyle w:val="Listaszerbekezds"/>
        <w:spacing w:line="360" w:lineRule="auto"/>
        <w:jc w:val="both"/>
        <w:rPr>
          <w:color w:val="000000" w:themeColor="text1"/>
          <w:lang w:val="en-GB"/>
        </w:rPr>
      </w:pPr>
    </w:p>
    <w:p w:rsidR="0025006E" w:rsidRPr="00714D7B" w:rsidRDefault="0025006E" w:rsidP="0025006E">
      <w:pPr>
        <w:pStyle w:val="Listaszerbekezds"/>
        <w:spacing w:line="360" w:lineRule="auto"/>
        <w:jc w:val="both"/>
        <w:rPr>
          <w:iCs/>
          <w:u w:val="single"/>
          <w:lang w:val="en-GB"/>
        </w:rPr>
      </w:pPr>
      <w:r w:rsidRPr="00714D7B">
        <w:rPr>
          <w:iCs/>
          <w:u w:val="single"/>
          <w:lang w:val="en-GB"/>
        </w:rPr>
        <w:t>Economic operator established outside Hungary:</w:t>
      </w:r>
    </w:p>
    <w:p w:rsidR="0025006E" w:rsidRPr="00714D7B" w:rsidRDefault="0025006E" w:rsidP="0025006E">
      <w:pPr>
        <w:spacing w:line="360" w:lineRule="auto"/>
        <w:ind w:left="709"/>
        <w:jc w:val="both"/>
        <w:rPr>
          <w:color w:val="000000" w:themeColor="text1"/>
          <w:lang w:val="en-GB"/>
        </w:rPr>
      </w:pPr>
      <w:r w:rsidRPr="00714D7B">
        <w:rPr>
          <w:color w:val="000000" w:themeColor="text1"/>
          <w:u w:val="single"/>
          <w:lang w:val="en-GB"/>
        </w:rPr>
        <w:t>Subparagraph ka):</w:t>
      </w:r>
      <w:r w:rsidRPr="00714D7B">
        <w:rPr>
          <w:color w:val="000000" w:themeColor="text1"/>
          <w:lang w:val="en-GB"/>
        </w:rPr>
        <w:t xml:space="preserve"> The certificate of tax residency issued by the concerned country.</w:t>
      </w:r>
    </w:p>
    <w:p w:rsidR="0025006E" w:rsidRPr="00714D7B" w:rsidRDefault="0025006E" w:rsidP="0025006E">
      <w:pPr>
        <w:spacing w:line="360" w:lineRule="auto"/>
        <w:ind w:left="720"/>
        <w:jc w:val="both"/>
        <w:rPr>
          <w:i/>
          <w:color w:val="000000" w:themeColor="text1"/>
          <w:lang w:val="en-GB"/>
        </w:rPr>
      </w:pPr>
      <w:r w:rsidRPr="00714D7B">
        <w:rPr>
          <w:i/>
          <w:lang w:val="en-GB"/>
        </w:rPr>
        <w:t>In event the competent court or authority does not issue such excerpt or certification, or they do not cover all of the cases referred to in these subparagraphs, the Contracting Authority accepts the Tenderer’s or Candidate’s sworn declaration, or if such declaration is unknown in the country concerned, a declaration on oath made by the Tenderer or Candidate in front of the competent court, authority, chamber or trade association or a declaration certified by a public notary.</w:t>
      </w:r>
    </w:p>
    <w:p w:rsidR="0025006E" w:rsidRPr="00714D7B" w:rsidRDefault="0025006E" w:rsidP="0025006E">
      <w:pPr>
        <w:spacing w:line="360" w:lineRule="auto"/>
        <w:ind w:left="709"/>
        <w:jc w:val="both"/>
        <w:rPr>
          <w:color w:val="000000" w:themeColor="text1"/>
          <w:lang w:val="en-GB"/>
        </w:rPr>
      </w:pPr>
      <w:r w:rsidRPr="00714D7B">
        <w:rPr>
          <w:color w:val="000000" w:themeColor="text1"/>
          <w:u w:val="single"/>
          <w:lang w:val="en-GB"/>
        </w:rPr>
        <w:t>kb) subparagraph:</w:t>
      </w:r>
      <w:r w:rsidRPr="00714D7B">
        <w:rPr>
          <w:color w:val="000000" w:themeColor="text1"/>
          <w:lang w:val="en-GB"/>
        </w:rPr>
        <w:t xml:space="preserve"> Tenderer’s or Candidate’s declaration that it is </w:t>
      </w:r>
      <w:r w:rsidRPr="00714D7B">
        <w:rPr>
          <w:color w:val="000000"/>
          <w:spacing w:val="1"/>
          <w:lang w:val="en-GB"/>
        </w:rPr>
        <w:t xml:space="preserve">being a company listed or not on a regulated stock exchange, if the Tenderer or Candidate is not listed on a regulated stock exchange, all of the names and permanent residences of its true </w:t>
      </w:r>
      <w:r w:rsidRPr="00714D7B">
        <w:rPr>
          <w:color w:val="000000"/>
          <w:spacing w:val="1"/>
          <w:lang w:val="en-GB"/>
        </w:rPr>
        <w:lastRenderedPageBreak/>
        <w:t xml:space="preserve">owners as provided for in Subparagraphs </w:t>
      </w:r>
      <w:r w:rsidRPr="0072333E">
        <w:rPr>
          <w:color w:val="000000"/>
          <w:spacing w:val="1"/>
          <w:lang w:val="en-GB"/>
        </w:rPr>
        <w:t xml:space="preserve">a)-b) </w:t>
      </w:r>
      <w:r w:rsidRPr="00714D7B">
        <w:rPr>
          <w:color w:val="000000"/>
          <w:spacing w:val="1"/>
          <w:lang w:val="en-GB"/>
        </w:rPr>
        <w:t xml:space="preserve">or </w:t>
      </w:r>
      <w:r w:rsidRPr="0072333E">
        <w:rPr>
          <w:color w:val="000000"/>
          <w:spacing w:val="1"/>
          <w:lang w:val="en-GB"/>
        </w:rPr>
        <w:t xml:space="preserve">d) </w:t>
      </w:r>
      <w:r w:rsidRPr="00714D7B">
        <w:rPr>
          <w:color w:val="000000"/>
          <w:spacing w:val="1"/>
          <w:lang w:val="en-GB"/>
        </w:rPr>
        <w:t xml:space="preserve">of Paragraph </w:t>
      </w:r>
      <w:r w:rsidR="0072333E" w:rsidRPr="0072333E">
        <w:rPr>
          <w:color w:val="000000"/>
          <w:spacing w:val="1"/>
          <w:lang w:val="en-GB"/>
        </w:rPr>
        <w:t>38</w:t>
      </w:r>
      <w:r w:rsidRPr="0072333E">
        <w:rPr>
          <w:color w:val="000000"/>
          <w:spacing w:val="1"/>
          <w:lang w:val="en-GB"/>
        </w:rPr>
        <w:t xml:space="preserve">) </w:t>
      </w:r>
      <w:r w:rsidRPr="00714D7B">
        <w:rPr>
          <w:color w:val="000000"/>
          <w:spacing w:val="1"/>
          <w:lang w:val="en-GB"/>
        </w:rPr>
        <w:t>of Article 3 of</w:t>
      </w:r>
      <w:r w:rsidRPr="0072333E">
        <w:rPr>
          <w:color w:val="000000"/>
          <w:spacing w:val="1"/>
          <w:lang w:val="en-GB"/>
        </w:rPr>
        <w:t xml:space="preserve"> Act </w:t>
      </w:r>
      <w:r w:rsidR="0072333E" w:rsidRPr="0072333E">
        <w:rPr>
          <w:color w:val="000000"/>
          <w:spacing w:val="1"/>
          <w:lang w:val="en-GB"/>
        </w:rPr>
        <w:t>LII</w:t>
      </w:r>
      <w:r w:rsidRPr="0072333E">
        <w:rPr>
          <w:color w:val="000000"/>
          <w:spacing w:val="1"/>
          <w:lang w:val="en-GB"/>
        </w:rPr>
        <w:t>I of 20</w:t>
      </w:r>
      <w:r w:rsidR="0072333E" w:rsidRPr="0072333E">
        <w:rPr>
          <w:color w:val="000000"/>
          <w:spacing w:val="1"/>
          <w:lang w:val="en-GB"/>
        </w:rPr>
        <w:t>1</w:t>
      </w:r>
      <w:r w:rsidRPr="0072333E">
        <w:rPr>
          <w:color w:val="000000"/>
          <w:spacing w:val="1"/>
          <w:lang w:val="en-GB"/>
        </w:rPr>
        <w:t>7</w:t>
      </w:r>
      <w:r w:rsidRPr="00714D7B">
        <w:rPr>
          <w:color w:val="000000"/>
          <w:spacing w:val="1"/>
          <w:lang w:val="en-GB"/>
        </w:rPr>
        <w:t xml:space="preserve"> on the Prevention and Combating of Money Laundering and Terrorist Financing shall be submitted in a declaration; in event the economic operator does not have true owner as provided for in Subparagraphs </w:t>
      </w:r>
      <w:r w:rsidRPr="0072333E">
        <w:rPr>
          <w:color w:val="000000"/>
          <w:spacing w:val="1"/>
          <w:lang w:val="en-GB"/>
        </w:rPr>
        <w:t xml:space="preserve">a)-b) </w:t>
      </w:r>
      <w:r w:rsidRPr="00714D7B">
        <w:rPr>
          <w:color w:val="000000"/>
          <w:spacing w:val="1"/>
          <w:lang w:val="en-GB"/>
        </w:rPr>
        <w:t xml:space="preserve">or </w:t>
      </w:r>
      <w:r w:rsidRPr="0072333E">
        <w:rPr>
          <w:color w:val="000000"/>
          <w:spacing w:val="1"/>
          <w:lang w:val="en-GB"/>
        </w:rPr>
        <w:t xml:space="preserve">d) </w:t>
      </w:r>
      <w:r w:rsidRPr="00714D7B">
        <w:rPr>
          <w:color w:val="000000"/>
          <w:spacing w:val="1"/>
          <w:lang w:val="en-GB"/>
        </w:rPr>
        <w:t xml:space="preserve">of Paragraph </w:t>
      </w:r>
      <w:r w:rsidR="0072333E" w:rsidRPr="0072333E">
        <w:rPr>
          <w:color w:val="000000"/>
          <w:spacing w:val="1"/>
          <w:lang w:val="en-GB"/>
        </w:rPr>
        <w:t>38</w:t>
      </w:r>
      <w:r w:rsidRPr="0072333E">
        <w:rPr>
          <w:color w:val="000000"/>
          <w:spacing w:val="1"/>
          <w:lang w:val="en-GB"/>
        </w:rPr>
        <w:t xml:space="preserve">) </w:t>
      </w:r>
      <w:r w:rsidRPr="00714D7B">
        <w:rPr>
          <w:color w:val="000000"/>
          <w:spacing w:val="1"/>
          <w:lang w:val="en-GB"/>
        </w:rPr>
        <w:t>of Article</w:t>
      </w:r>
      <w:r w:rsidRPr="0072333E">
        <w:rPr>
          <w:color w:val="000000"/>
          <w:spacing w:val="1"/>
          <w:lang w:val="en-GB"/>
        </w:rPr>
        <w:t xml:space="preserve"> 3 of the Money Laundering Act, the corresponding declaration shall be attached.</w:t>
      </w:r>
      <w:r w:rsidRPr="00714D7B">
        <w:rPr>
          <w:color w:val="3953A4"/>
          <w:spacing w:val="1"/>
          <w:lang w:val="en-GB"/>
        </w:rPr>
        <w:t xml:space="preserve"> </w:t>
      </w:r>
    </w:p>
    <w:p w:rsidR="0025006E" w:rsidRPr="00714D7B" w:rsidRDefault="0025006E" w:rsidP="0025006E">
      <w:pPr>
        <w:spacing w:line="360" w:lineRule="auto"/>
        <w:ind w:left="709"/>
        <w:jc w:val="both"/>
        <w:rPr>
          <w:color w:val="000000" w:themeColor="text1"/>
          <w:lang w:val="en-GB"/>
        </w:rPr>
      </w:pPr>
    </w:p>
    <w:p w:rsidR="00BA492C" w:rsidRPr="00714D7B" w:rsidRDefault="0025006E" w:rsidP="0025006E">
      <w:pPr>
        <w:spacing w:line="360" w:lineRule="auto"/>
        <w:ind w:left="709"/>
        <w:jc w:val="both"/>
        <w:rPr>
          <w:color w:val="000000" w:themeColor="text1"/>
          <w:lang w:val="en-GB"/>
        </w:rPr>
      </w:pPr>
      <w:r w:rsidRPr="00714D7B">
        <w:rPr>
          <w:color w:val="000000" w:themeColor="text1"/>
          <w:u w:val="single"/>
          <w:lang w:val="en-GB"/>
        </w:rPr>
        <w:t>Subparagraph kc):</w:t>
      </w:r>
      <w:r w:rsidRPr="00714D7B">
        <w:rPr>
          <w:color w:val="000000" w:themeColor="text1"/>
          <w:lang w:val="en-GB"/>
        </w:rPr>
        <w:t xml:space="preserve"> Tenderer’s or Candidate’s declaration</w:t>
      </w:r>
      <w:r w:rsidRPr="00714D7B">
        <w:rPr>
          <w:lang w:val="en-GB"/>
        </w:rPr>
        <w:t xml:space="preserve"> on the existence of any </w:t>
      </w:r>
      <w:r w:rsidRPr="00714D7B">
        <w:rPr>
          <w:color w:val="000000"/>
          <w:lang w:val="en-GB"/>
        </w:rPr>
        <w:t>legal person or any entity with legal capacity under national law that controls directly or indirectly more than 25 per cent of the shares or voting rights in the Tenderer or Candidate company</w:t>
      </w:r>
      <w:r w:rsidRPr="00714D7B">
        <w:rPr>
          <w:lang w:val="en-GB"/>
        </w:rPr>
        <w:t xml:space="preserve">; if there is such entity, the Tenderer or Candidate shall indicate its designation (company name, registered seat) in a declaration, and furthermore, it represents that the ground for exclusion specified in subparagraph kc) of paragraph k) of </w:t>
      </w:r>
      <w:hyperlink r:id="rId16" w:history="1">
        <w:r w:rsidRPr="00714D7B">
          <w:rPr>
            <w:lang w:val="en-GB"/>
          </w:rPr>
          <w:t>subsection (1) of Article 62 of the PPA</w:t>
        </w:r>
      </w:hyperlink>
      <w:r w:rsidRPr="00714D7B">
        <w:rPr>
          <w:lang w:val="en-GB"/>
        </w:rPr>
        <w:t xml:space="preserve"> does not exist vis-á-vis such entity.</w:t>
      </w:r>
    </w:p>
    <w:p w:rsidR="00BA492C" w:rsidRPr="00714D7B" w:rsidRDefault="00BA492C" w:rsidP="009967B6">
      <w:pPr>
        <w:spacing w:line="360" w:lineRule="auto"/>
        <w:ind w:left="426"/>
        <w:jc w:val="both"/>
        <w:rPr>
          <w:color w:val="000000" w:themeColor="text1"/>
          <w:lang w:val="en-GB"/>
        </w:rPr>
      </w:pPr>
    </w:p>
    <w:p w:rsidR="00431D52" w:rsidRPr="00714D7B" w:rsidRDefault="00431D52" w:rsidP="001F5E06">
      <w:pPr>
        <w:pStyle w:val="Listaszerbekezds"/>
        <w:numPr>
          <w:ilvl w:val="0"/>
          <w:numId w:val="21"/>
        </w:numPr>
        <w:spacing w:line="360" w:lineRule="auto"/>
        <w:ind w:left="426" w:hanging="426"/>
        <w:jc w:val="both"/>
        <w:rPr>
          <w:color w:val="000000" w:themeColor="text1"/>
          <w:lang w:val="en-GB"/>
        </w:rPr>
      </w:pPr>
      <w:r w:rsidRPr="00714D7B">
        <w:rPr>
          <w:b/>
          <w:color w:val="000000" w:themeColor="text1"/>
          <w:lang w:val="en-GB"/>
        </w:rPr>
        <w:t xml:space="preserve">According to paragraph </w:t>
      </w:r>
      <w:proofErr w:type="spellStart"/>
      <w:r w:rsidRPr="00714D7B">
        <w:rPr>
          <w:b/>
          <w:color w:val="000000" w:themeColor="text1"/>
          <w:lang w:val="en-GB"/>
        </w:rPr>
        <w:t>i</w:t>
      </w:r>
      <w:proofErr w:type="spellEnd"/>
      <w:r w:rsidRPr="00714D7B">
        <w:rPr>
          <w:b/>
          <w:color w:val="000000" w:themeColor="text1"/>
          <w:lang w:val="en-GB"/>
        </w:rPr>
        <w:t>) of subsection (1) of Article 62 of the PPA:</w:t>
      </w:r>
      <w:r w:rsidRPr="00714D7B">
        <w:rPr>
          <w:color w:val="000000" w:themeColor="text1"/>
          <w:lang w:val="en-GB"/>
        </w:rPr>
        <w:t xml:space="preserve"> </w:t>
      </w:r>
    </w:p>
    <w:p w:rsidR="00431D52" w:rsidRPr="00714D7B" w:rsidRDefault="00431D52" w:rsidP="001F5E06">
      <w:pPr>
        <w:pStyle w:val="Listaszerbekezds"/>
        <w:numPr>
          <w:ilvl w:val="0"/>
          <w:numId w:val="21"/>
        </w:numPr>
        <w:spacing w:line="360" w:lineRule="auto"/>
        <w:ind w:left="426" w:hanging="426"/>
        <w:jc w:val="both"/>
        <w:rPr>
          <w:color w:val="000000" w:themeColor="text1"/>
          <w:lang w:val="en-GB"/>
        </w:rPr>
      </w:pPr>
      <w:r w:rsidRPr="00714D7B">
        <w:rPr>
          <w:color w:val="000000"/>
          <w:lang w:val="en-GB"/>
        </w:rPr>
        <w:t xml:space="preserve">where the economic operator has been found guilty of an infringement by a final administrative ruling adopted by the employment authority under </w:t>
      </w:r>
      <w:r w:rsidR="007073D3" w:rsidRPr="00714D7B">
        <w:rPr>
          <w:color w:val="000000"/>
          <w:lang w:val="en-GB"/>
        </w:rPr>
        <w:t>Article</w:t>
      </w:r>
      <w:r w:rsidRPr="00714D7B">
        <w:rPr>
          <w:color w:val="000000"/>
          <w:lang w:val="en-GB"/>
        </w:rPr>
        <w:t xml:space="preserve"> 7/A of Act LXXV of 1996 on Employment Inspections within the preceding two years or, if reviewed, by final court decision subject to payment order of a sum payable to the central budget, or to a penalty for the protection of public policy imposed by the immigration authority under the Act on the Admission and Residence of Third-Country Nationals for the employment of a third-country national in Hungary, where such employment is subject to authorization;</w:t>
      </w:r>
    </w:p>
    <w:p w:rsidR="00431D52" w:rsidRPr="00714D7B" w:rsidRDefault="00431D52" w:rsidP="00431D52">
      <w:pPr>
        <w:spacing w:line="360" w:lineRule="auto"/>
        <w:ind w:left="426" w:hanging="426"/>
        <w:jc w:val="both"/>
        <w:rPr>
          <w:color w:val="000000" w:themeColor="text1"/>
          <w:lang w:val="en-GB"/>
        </w:rPr>
      </w:pPr>
    </w:p>
    <w:p w:rsidR="00431D52" w:rsidRPr="00714D7B" w:rsidRDefault="00431D52" w:rsidP="001F5E06">
      <w:pPr>
        <w:pStyle w:val="Listaszerbekezds"/>
        <w:numPr>
          <w:ilvl w:val="0"/>
          <w:numId w:val="34"/>
        </w:numPr>
        <w:spacing w:line="360" w:lineRule="auto"/>
        <w:ind w:left="709"/>
        <w:jc w:val="both"/>
        <w:rPr>
          <w:b/>
          <w:iCs/>
          <w:u w:val="single"/>
          <w:lang w:val="en-GB"/>
        </w:rPr>
      </w:pPr>
      <w:r w:rsidRPr="00714D7B">
        <w:rPr>
          <w:b/>
          <w:iCs/>
          <w:u w:val="single"/>
          <w:lang w:val="en-GB"/>
        </w:rPr>
        <w:t>Attestation of the absence of the ground for exclusion in the request to participate document:</w:t>
      </w:r>
    </w:p>
    <w:p w:rsidR="00431D52" w:rsidRPr="00714D7B" w:rsidRDefault="00431D52" w:rsidP="00431D52">
      <w:pPr>
        <w:tabs>
          <w:tab w:val="left" w:pos="851"/>
        </w:tabs>
        <w:spacing w:line="360" w:lineRule="auto"/>
        <w:ind w:left="709"/>
        <w:jc w:val="both"/>
        <w:rPr>
          <w:lang w:val="en-GB"/>
        </w:rPr>
      </w:pPr>
      <w:r w:rsidRPr="00714D7B">
        <w:rPr>
          <w:lang w:val="en-GB"/>
        </w:rPr>
        <w:t xml:space="preserve">The preliminary confirmation of the absence of the ground for exclusion shall be done in a declaration </w:t>
      </w:r>
      <w:r w:rsidRPr="00714D7B">
        <w:rPr>
          <w:color w:val="000000" w:themeColor="text1"/>
          <w:lang w:val="en-GB"/>
        </w:rPr>
        <w:t xml:space="preserve">incorporated into </w:t>
      </w:r>
      <w:r w:rsidRPr="00714D7B">
        <w:rPr>
          <w:lang w:val="en-GB"/>
        </w:rPr>
        <w:t xml:space="preserve">the </w:t>
      </w:r>
      <w:r w:rsidRPr="00714D7B">
        <w:rPr>
          <w:color w:val="000000"/>
          <w:lang w:val="en-GB"/>
        </w:rPr>
        <w:t>European Single Procurement Document</w:t>
      </w:r>
      <w:r w:rsidRPr="00714D7B">
        <w:rPr>
          <w:lang w:val="en-GB"/>
        </w:rPr>
        <w:t xml:space="preserve">; the declaration regarding the concerned ground for exclusion shall be indicated in </w:t>
      </w:r>
      <w:r w:rsidRPr="00714D7B">
        <w:rPr>
          <w:b/>
          <w:lang w:val="en-GB"/>
        </w:rPr>
        <w:t xml:space="preserve">section “D” of Part III </w:t>
      </w:r>
      <w:r w:rsidRPr="00714D7B">
        <w:rPr>
          <w:lang w:val="en-GB"/>
        </w:rPr>
        <w:t>of the standard form.</w:t>
      </w:r>
    </w:p>
    <w:p w:rsidR="00431D52" w:rsidRPr="00714D7B" w:rsidRDefault="00431D52" w:rsidP="00431D52">
      <w:pPr>
        <w:pStyle w:val="Listaszerbekezds"/>
        <w:spacing w:line="360" w:lineRule="auto"/>
        <w:ind w:left="709"/>
        <w:jc w:val="both"/>
        <w:rPr>
          <w:iCs/>
          <w:u w:val="single"/>
          <w:lang w:val="en-GB"/>
        </w:rPr>
      </w:pPr>
    </w:p>
    <w:p w:rsidR="00431D52" w:rsidRPr="00714D7B" w:rsidRDefault="00431D52" w:rsidP="001F5E06">
      <w:pPr>
        <w:pStyle w:val="Listaszerbekezds"/>
        <w:numPr>
          <w:ilvl w:val="0"/>
          <w:numId w:val="34"/>
        </w:numPr>
        <w:spacing w:line="360" w:lineRule="auto"/>
        <w:ind w:left="709"/>
        <w:jc w:val="both"/>
        <w:rPr>
          <w:b/>
          <w:iCs/>
          <w:u w:val="single"/>
          <w:lang w:val="en-GB"/>
        </w:rPr>
      </w:pPr>
      <w:r w:rsidRPr="00714D7B">
        <w:rPr>
          <w:b/>
          <w:iCs/>
          <w:u w:val="single"/>
          <w:lang w:val="en-GB"/>
        </w:rPr>
        <w:t>Attestation of the grounds for exclusion in line with subsection (4) of Article 69 of the PPA, upon the notice of the Contracting Authority:</w:t>
      </w:r>
    </w:p>
    <w:p w:rsidR="00431D52" w:rsidRPr="00714D7B" w:rsidRDefault="00431D52" w:rsidP="00431D52">
      <w:pPr>
        <w:spacing w:line="360" w:lineRule="auto"/>
        <w:ind w:left="709"/>
        <w:jc w:val="both"/>
        <w:rPr>
          <w:iCs/>
          <w:u w:val="single"/>
          <w:lang w:val="en-GB"/>
        </w:rPr>
      </w:pPr>
      <w:r w:rsidRPr="00714D7B">
        <w:rPr>
          <w:iCs/>
          <w:u w:val="single"/>
          <w:lang w:val="en-GB"/>
        </w:rPr>
        <w:t>Economic operator established in Hungary:</w:t>
      </w:r>
    </w:p>
    <w:p w:rsidR="00431D52" w:rsidRPr="00714D7B" w:rsidRDefault="00431D52" w:rsidP="00431D52">
      <w:pPr>
        <w:pStyle w:val="Listaszerbekezds"/>
        <w:spacing w:line="360" w:lineRule="auto"/>
        <w:ind w:left="709"/>
        <w:jc w:val="both"/>
        <w:rPr>
          <w:color w:val="000000" w:themeColor="text1"/>
          <w:lang w:val="en-GB"/>
        </w:rPr>
      </w:pPr>
      <w:r w:rsidRPr="00714D7B">
        <w:rPr>
          <w:color w:val="000000" w:themeColor="text1"/>
          <w:lang w:val="en-GB"/>
        </w:rPr>
        <w:lastRenderedPageBreak/>
        <w:t>The absence of the exclusion criteria is verified by the Contracting Authority in the register of the employment authority kept pursuant to Article 8/c of Act LXXV of 1996, and from the data published by the Office of Immigration and Nationality.</w:t>
      </w:r>
    </w:p>
    <w:p w:rsidR="00431D52" w:rsidRPr="00714D7B" w:rsidRDefault="00431D52" w:rsidP="00431D52">
      <w:pPr>
        <w:pStyle w:val="Listaszerbekezds"/>
        <w:spacing w:line="360" w:lineRule="auto"/>
        <w:ind w:left="709"/>
        <w:jc w:val="both"/>
        <w:rPr>
          <w:color w:val="000000" w:themeColor="text1"/>
          <w:u w:val="single"/>
          <w:lang w:val="en-GB"/>
        </w:rPr>
      </w:pPr>
    </w:p>
    <w:p w:rsidR="00431D52" w:rsidRPr="00714D7B" w:rsidRDefault="00431D52" w:rsidP="00431D52">
      <w:pPr>
        <w:pStyle w:val="Listaszerbekezds"/>
        <w:spacing w:line="360" w:lineRule="auto"/>
        <w:ind w:left="709"/>
        <w:jc w:val="both"/>
        <w:rPr>
          <w:color w:val="000000" w:themeColor="text1"/>
          <w:u w:val="single"/>
          <w:lang w:val="en-GB"/>
        </w:rPr>
      </w:pPr>
      <w:r w:rsidRPr="00714D7B">
        <w:rPr>
          <w:color w:val="000000" w:themeColor="text1"/>
          <w:u w:val="single"/>
          <w:lang w:val="en-GB"/>
        </w:rPr>
        <w:t>Economic operator established outside Hungary:</w:t>
      </w:r>
    </w:p>
    <w:p w:rsidR="00D72C99" w:rsidRPr="00714D7B" w:rsidRDefault="00431D52" w:rsidP="00431D52">
      <w:pPr>
        <w:pStyle w:val="Listaszerbekezds"/>
        <w:spacing w:line="360" w:lineRule="auto"/>
        <w:ind w:left="709"/>
        <w:jc w:val="both"/>
        <w:rPr>
          <w:color w:val="000000" w:themeColor="text1"/>
          <w:lang w:val="en-GB"/>
        </w:rPr>
      </w:pPr>
      <w:r w:rsidRPr="00714D7B">
        <w:rPr>
          <w:color w:val="000000" w:themeColor="text1"/>
          <w:lang w:val="en-GB"/>
        </w:rPr>
        <w:t>The absence of the exclusion criteria is verified by the Contracting Authority in the register of the employment authority kept pursuant to Article 8/c of Act LXXV of 1996, and from the data published by the Office of Immigration and Nationality.</w:t>
      </w:r>
    </w:p>
    <w:p w:rsidR="005234BD" w:rsidRPr="00714D7B" w:rsidRDefault="005234BD" w:rsidP="00C4177D">
      <w:pPr>
        <w:spacing w:line="360" w:lineRule="auto"/>
        <w:ind w:left="426" w:hanging="426"/>
        <w:jc w:val="both"/>
        <w:rPr>
          <w:color w:val="000000" w:themeColor="text1"/>
          <w:lang w:val="en-GB"/>
        </w:rPr>
      </w:pPr>
    </w:p>
    <w:p w:rsidR="00431D52" w:rsidRPr="00714D7B" w:rsidRDefault="00431D52" w:rsidP="001F5E06">
      <w:pPr>
        <w:pStyle w:val="Listaszerbekezds"/>
        <w:numPr>
          <w:ilvl w:val="0"/>
          <w:numId w:val="21"/>
        </w:numPr>
        <w:spacing w:line="360" w:lineRule="auto"/>
        <w:ind w:left="426" w:hanging="426"/>
        <w:jc w:val="both"/>
        <w:rPr>
          <w:color w:val="000000" w:themeColor="text1"/>
          <w:lang w:val="en-GB"/>
        </w:rPr>
      </w:pPr>
      <w:r w:rsidRPr="00714D7B">
        <w:rPr>
          <w:b/>
          <w:color w:val="000000" w:themeColor="text1"/>
          <w:lang w:val="en-GB"/>
        </w:rPr>
        <w:t>According to paragraph m) of subsection (1) of Article 62 of the PPA:</w:t>
      </w:r>
      <w:r w:rsidRPr="00714D7B">
        <w:rPr>
          <w:color w:val="000000" w:themeColor="text1"/>
          <w:lang w:val="en-GB"/>
        </w:rPr>
        <w:t xml:space="preserve"> </w:t>
      </w:r>
      <w:r w:rsidRPr="00714D7B">
        <w:rPr>
          <w:color w:val="000000"/>
          <w:lang w:val="en-GB"/>
        </w:rPr>
        <w:t xml:space="preserve">where a distortion of competition from the prior involvement of the economic operator in the preparation of the procurement procedure, or from the conflict of interest under </w:t>
      </w:r>
      <w:r w:rsidR="007073D3" w:rsidRPr="00714D7B">
        <w:rPr>
          <w:color w:val="000000"/>
          <w:lang w:val="en-GB"/>
        </w:rPr>
        <w:t>Article</w:t>
      </w:r>
      <w:r w:rsidRPr="00714D7B">
        <w:rPr>
          <w:color w:val="000000"/>
          <w:lang w:val="en-GB"/>
        </w:rPr>
        <w:t xml:space="preserve"> 25, cannot be remedied by measures other than exclusion;</w:t>
      </w:r>
    </w:p>
    <w:p w:rsidR="00431D52" w:rsidRPr="00714D7B" w:rsidRDefault="00431D52" w:rsidP="00431D52">
      <w:pPr>
        <w:spacing w:line="360" w:lineRule="auto"/>
        <w:ind w:left="426" w:hanging="426"/>
        <w:jc w:val="both"/>
        <w:rPr>
          <w:color w:val="000000" w:themeColor="text1"/>
          <w:lang w:val="en-GB"/>
        </w:rPr>
      </w:pPr>
    </w:p>
    <w:p w:rsidR="00431D52" w:rsidRPr="00714D7B" w:rsidRDefault="00431D52" w:rsidP="001F5E06">
      <w:pPr>
        <w:pStyle w:val="Listaszerbekezds"/>
        <w:numPr>
          <w:ilvl w:val="0"/>
          <w:numId w:val="35"/>
        </w:numPr>
        <w:spacing w:line="360" w:lineRule="auto"/>
        <w:ind w:left="709"/>
        <w:jc w:val="both"/>
        <w:rPr>
          <w:b/>
          <w:iCs/>
          <w:u w:val="single"/>
          <w:lang w:val="en-GB"/>
        </w:rPr>
      </w:pPr>
      <w:r w:rsidRPr="00714D7B">
        <w:rPr>
          <w:b/>
          <w:iCs/>
          <w:u w:val="single"/>
          <w:lang w:val="en-GB"/>
        </w:rPr>
        <w:t>Attestation of the absence of the ground for exclusion in the request to participate document:</w:t>
      </w:r>
    </w:p>
    <w:p w:rsidR="00431D52" w:rsidRPr="00714D7B" w:rsidRDefault="00431D52" w:rsidP="00431D52">
      <w:pPr>
        <w:pStyle w:val="Listaszerbekezds"/>
        <w:spacing w:line="360" w:lineRule="auto"/>
        <w:ind w:left="709"/>
        <w:jc w:val="both"/>
        <w:rPr>
          <w:iCs/>
          <w:lang w:val="en-GB"/>
        </w:rPr>
      </w:pPr>
      <w:r w:rsidRPr="00714D7B">
        <w:rPr>
          <w:lang w:val="en-GB"/>
        </w:rPr>
        <w:t xml:space="preserve">The preliminary confirmation of the absence of the ground for exclusion shall be done in a declaration </w:t>
      </w:r>
      <w:r w:rsidRPr="00714D7B">
        <w:rPr>
          <w:color w:val="000000" w:themeColor="text1"/>
          <w:lang w:val="en-GB"/>
        </w:rPr>
        <w:t xml:space="preserve">incorporated into </w:t>
      </w:r>
      <w:r w:rsidRPr="00714D7B">
        <w:rPr>
          <w:lang w:val="en-GB"/>
        </w:rPr>
        <w:t xml:space="preserve">the </w:t>
      </w:r>
      <w:r w:rsidRPr="00714D7B">
        <w:rPr>
          <w:color w:val="000000"/>
          <w:lang w:val="en-GB"/>
        </w:rPr>
        <w:t>European Single Procurement Document</w:t>
      </w:r>
      <w:r w:rsidRPr="00714D7B">
        <w:rPr>
          <w:lang w:val="en-GB"/>
        </w:rPr>
        <w:t xml:space="preserve">; the declaration regarding the concerned ground for exclusion shall be indicated in </w:t>
      </w:r>
      <w:r w:rsidRPr="00714D7B">
        <w:rPr>
          <w:b/>
          <w:lang w:val="en-GB"/>
        </w:rPr>
        <w:t xml:space="preserve">section “C” of Part III </w:t>
      </w:r>
      <w:r w:rsidRPr="00714D7B">
        <w:rPr>
          <w:lang w:val="en-GB"/>
        </w:rPr>
        <w:t>of the standard form.</w:t>
      </w:r>
    </w:p>
    <w:p w:rsidR="00431D52" w:rsidRPr="00714D7B" w:rsidRDefault="00431D52" w:rsidP="00431D52">
      <w:pPr>
        <w:pStyle w:val="Listaszerbekezds"/>
        <w:spacing w:line="360" w:lineRule="auto"/>
        <w:ind w:left="709"/>
        <w:jc w:val="both"/>
        <w:rPr>
          <w:iCs/>
          <w:u w:val="single"/>
          <w:lang w:val="en-GB"/>
        </w:rPr>
      </w:pPr>
    </w:p>
    <w:p w:rsidR="00431D52" w:rsidRPr="00714D7B" w:rsidRDefault="00431D52" w:rsidP="001F5E06">
      <w:pPr>
        <w:pStyle w:val="Listaszerbekezds"/>
        <w:numPr>
          <w:ilvl w:val="0"/>
          <w:numId w:val="35"/>
        </w:numPr>
        <w:spacing w:line="360" w:lineRule="auto"/>
        <w:ind w:left="709"/>
        <w:jc w:val="both"/>
        <w:rPr>
          <w:b/>
          <w:iCs/>
          <w:u w:val="single"/>
          <w:lang w:val="en-GB"/>
        </w:rPr>
      </w:pPr>
      <w:r w:rsidRPr="00714D7B">
        <w:rPr>
          <w:b/>
          <w:iCs/>
          <w:u w:val="single"/>
          <w:lang w:val="en-GB"/>
        </w:rPr>
        <w:t>Attestation of the grounds for exclusion in line with subsection (4) of Article 69 of the PPA, upon the notice of the Contracting Authority:</w:t>
      </w:r>
    </w:p>
    <w:p w:rsidR="00431D52" w:rsidRPr="00714D7B" w:rsidRDefault="00431D52" w:rsidP="00431D52">
      <w:pPr>
        <w:pStyle w:val="Listaszerbekezds"/>
        <w:spacing w:line="360" w:lineRule="auto"/>
        <w:ind w:left="709"/>
        <w:jc w:val="both"/>
        <w:rPr>
          <w:iCs/>
          <w:u w:val="single"/>
          <w:lang w:val="en-GB"/>
        </w:rPr>
      </w:pPr>
      <w:r w:rsidRPr="00714D7B">
        <w:rPr>
          <w:iCs/>
          <w:u w:val="single"/>
          <w:lang w:val="en-GB"/>
        </w:rPr>
        <w:t>Economic operator established in Hungary:</w:t>
      </w:r>
    </w:p>
    <w:p w:rsidR="00431D52" w:rsidRPr="00714D7B" w:rsidRDefault="00431D52" w:rsidP="00431D52">
      <w:pPr>
        <w:pStyle w:val="Listaszerbekezds"/>
        <w:spacing w:line="360" w:lineRule="auto"/>
        <w:ind w:left="709"/>
        <w:jc w:val="both"/>
        <w:rPr>
          <w:b/>
          <w:iCs/>
          <w:u w:val="single"/>
          <w:lang w:val="en-GB"/>
        </w:rPr>
      </w:pPr>
      <w:r w:rsidRPr="00714D7B">
        <w:rPr>
          <w:color w:val="000000" w:themeColor="text1"/>
          <w:lang w:val="en-GB"/>
        </w:rPr>
        <w:t xml:space="preserve">The existence of the exclusion criteria is verified by the </w:t>
      </w:r>
      <w:r w:rsidRPr="00714D7B">
        <w:rPr>
          <w:color w:val="000000" w:themeColor="text1"/>
          <w:u w:val="single"/>
          <w:lang w:val="en-GB"/>
        </w:rPr>
        <w:t>Contracting Authority in the course of the procedure</w:t>
      </w:r>
      <w:r w:rsidRPr="00714D7B">
        <w:rPr>
          <w:color w:val="000000" w:themeColor="text1"/>
          <w:lang w:val="en-GB"/>
        </w:rPr>
        <w:t>.</w:t>
      </w:r>
    </w:p>
    <w:p w:rsidR="00431D52" w:rsidRPr="00714D7B" w:rsidRDefault="00431D52" w:rsidP="00431D52">
      <w:pPr>
        <w:pStyle w:val="Listaszerbekezds"/>
        <w:spacing w:line="360" w:lineRule="auto"/>
        <w:ind w:left="709"/>
        <w:jc w:val="both"/>
        <w:rPr>
          <w:color w:val="000000" w:themeColor="text1"/>
          <w:lang w:val="en-GB"/>
        </w:rPr>
      </w:pPr>
    </w:p>
    <w:p w:rsidR="00431D52" w:rsidRPr="00714D7B" w:rsidRDefault="00431D52" w:rsidP="00431D52">
      <w:pPr>
        <w:pStyle w:val="Listaszerbekezds"/>
        <w:spacing w:line="360" w:lineRule="auto"/>
        <w:ind w:left="709"/>
        <w:jc w:val="both"/>
        <w:rPr>
          <w:color w:val="000000" w:themeColor="text1"/>
          <w:u w:val="single"/>
          <w:lang w:val="en-GB"/>
        </w:rPr>
      </w:pPr>
      <w:r w:rsidRPr="00714D7B">
        <w:rPr>
          <w:color w:val="000000" w:themeColor="text1"/>
          <w:u w:val="single"/>
          <w:lang w:val="en-GB"/>
        </w:rPr>
        <w:t>Economic operator established outside Hungary:</w:t>
      </w:r>
    </w:p>
    <w:p w:rsidR="002C62A6" w:rsidRPr="00714D7B" w:rsidRDefault="00431D52" w:rsidP="00431D52">
      <w:pPr>
        <w:spacing w:line="360" w:lineRule="auto"/>
        <w:ind w:left="426"/>
        <w:jc w:val="both"/>
        <w:rPr>
          <w:color w:val="000000" w:themeColor="text1"/>
          <w:lang w:val="en-GB"/>
        </w:rPr>
      </w:pPr>
      <w:r w:rsidRPr="00714D7B">
        <w:rPr>
          <w:color w:val="000000" w:themeColor="text1"/>
          <w:lang w:val="en-GB"/>
        </w:rPr>
        <w:t xml:space="preserve">The existence of the exclusion criteria is verified by the </w:t>
      </w:r>
      <w:r w:rsidRPr="00714D7B">
        <w:rPr>
          <w:color w:val="000000" w:themeColor="text1"/>
          <w:u w:val="single"/>
          <w:lang w:val="en-GB"/>
        </w:rPr>
        <w:t>Contracting Authority in the course of the procedure</w:t>
      </w:r>
      <w:r w:rsidRPr="00714D7B">
        <w:rPr>
          <w:color w:val="000000" w:themeColor="text1"/>
          <w:lang w:val="en-GB"/>
        </w:rPr>
        <w:t>.</w:t>
      </w:r>
    </w:p>
    <w:p w:rsidR="00431D52" w:rsidRPr="00714D7B" w:rsidRDefault="00431D52" w:rsidP="00431D52">
      <w:pPr>
        <w:spacing w:line="360" w:lineRule="auto"/>
        <w:ind w:left="426" w:hanging="426"/>
        <w:jc w:val="both"/>
        <w:rPr>
          <w:color w:val="000000" w:themeColor="text1"/>
          <w:lang w:val="en-GB"/>
        </w:rPr>
      </w:pPr>
    </w:p>
    <w:p w:rsidR="00431D52" w:rsidRPr="00714D7B" w:rsidRDefault="00431D52" w:rsidP="001F5E06">
      <w:pPr>
        <w:pStyle w:val="Listaszerbekezds"/>
        <w:numPr>
          <w:ilvl w:val="0"/>
          <w:numId w:val="21"/>
        </w:numPr>
        <w:spacing w:line="360" w:lineRule="auto"/>
        <w:ind w:left="426" w:hanging="426"/>
        <w:jc w:val="both"/>
        <w:rPr>
          <w:color w:val="000000" w:themeColor="text1"/>
          <w:lang w:val="en-GB"/>
        </w:rPr>
      </w:pPr>
      <w:r w:rsidRPr="00714D7B">
        <w:rPr>
          <w:b/>
          <w:color w:val="000000" w:themeColor="text1"/>
          <w:lang w:val="en-GB"/>
        </w:rPr>
        <w:t>According to paragraph n) of subsection (1) of Article 62 of the PPA:</w:t>
      </w:r>
      <w:r w:rsidRPr="00714D7B">
        <w:rPr>
          <w:color w:val="000000" w:themeColor="text1"/>
          <w:lang w:val="en-GB"/>
        </w:rPr>
        <w:t xml:space="preserve"> </w:t>
      </w:r>
      <w:r w:rsidRPr="00714D7B">
        <w:rPr>
          <w:color w:val="000000"/>
          <w:spacing w:val="-1"/>
          <w:lang w:val="en-GB"/>
        </w:rPr>
        <w:t xml:space="preserve">where the economic operator has been guilty and sanctioned within the previous three years of a legal offense committed in a public award procedure by final and executable decision of the </w:t>
      </w:r>
      <w:r w:rsidRPr="00714D7B">
        <w:rPr>
          <w:color w:val="000000"/>
          <w:spacing w:val="-1"/>
          <w:lang w:val="en-GB"/>
        </w:rPr>
        <w:lastRenderedPageBreak/>
        <w:t>competition authority under Article 11 of the UMPA or under Article 101 of the TFEU, or by final and executable court ruling passed in conclusion of the judicial review of the said decision of the competition authority; or if the tenderer has been condemned, and fined, for a similar offense by another competition authority or court within the previous three years;</w:t>
      </w:r>
    </w:p>
    <w:p w:rsidR="00431D52" w:rsidRPr="00714D7B" w:rsidRDefault="00431D52" w:rsidP="00431D52">
      <w:pPr>
        <w:spacing w:line="360" w:lineRule="auto"/>
        <w:jc w:val="both"/>
        <w:rPr>
          <w:color w:val="000000" w:themeColor="text1"/>
          <w:lang w:val="en-GB"/>
        </w:rPr>
      </w:pPr>
    </w:p>
    <w:p w:rsidR="00431D52" w:rsidRPr="00714D7B" w:rsidRDefault="00431D52" w:rsidP="001F5E06">
      <w:pPr>
        <w:pStyle w:val="Listaszerbekezds"/>
        <w:numPr>
          <w:ilvl w:val="0"/>
          <w:numId w:val="36"/>
        </w:numPr>
        <w:spacing w:line="360" w:lineRule="auto"/>
        <w:ind w:left="709"/>
        <w:jc w:val="both"/>
        <w:rPr>
          <w:b/>
          <w:iCs/>
          <w:u w:val="single"/>
          <w:lang w:val="en-GB"/>
        </w:rPr>
      </w:pPr>
      <w:r w:rsidRPr="00714D7B">
        <w:rPr>
          <w:b/>
          <w:iCs/>
          <w:u w:val="single"/>
          <w:lang w:val="en-GB"/>
        </w:rPr>
        <w:t>Attestation of the absence of the ground for exclusion in the request to participate document:</w:t>
      </w:r>
    </w:p>
    <w:p w:rsidR="00431D52" w:rsidRPr="00714D7B" w:rsidRDefault="00431D52" w:rsidP="00431D52">
      <w:pPr>
        <w:spacing w:line="360" w:lineRule="auto"/>
        <w:ind w:left="709"/>
        <w:jc w:val="both"/>
        <w:rPr>
          <w:lang w:val="en-GB"/>
        </w:rPr>
      </w:pPr>
      <w:r w:rsidRPr="00714D7B">
        <w:rPr>
          <w:lang w:val="en-GB"/>
        </w:rPr>
        <w:t xml:space="preserve">The preliminary confirmation of the absence of the ground for exclusion shall be done in a declaration </w:t>
      </w:r>
      <w:r w:rsidRPr="00714D7B">
        <w:rPr>
          <w:color w:val="000000" w:themeColor="text1"/>
          <w:lang w:val="en-GB"/>
        </w:rPr>
        <w:t xml:space="preserve">incorporated into </w:t>
      </w:r>
      <w:r w:rsidRPr="00714D7B">
        <w:rPr>
          <w:lang w:val="en-GB"/>
        </w:rPr>
        <w:t xml:space="preserve">the </w:t>
      </w:r>
      <w:r w:rsidRPr="00714D7B">
        <w:rPr>
          <w:color w:val="000000"/>
          <w:lang w:val="en-GB"/>
        </w:rPr>
        <w:t>European Single Procurement Document</w:t>
      </w:r>
      <w:r w:rsidRPr="00714D7B">
        <w:rPr>
          <w:lang w:val="en-GB"/>
        </w:rPr>
        <w:t xml:space="preserve">; the declaration regarding the concerned ground for exclusion shall be indicated in </w:t>
      </w:r>
      <w:r w:rsidRPr="00714D7B">
        <w:rPr>
          <w:b/>
          <w:lang w:val="en-GB"/>
        </w:rPr>
        <w:t xml:space="preserve">section “C” of Part III </w:t>
      </w:r>
      <w:r w:rsidRPr="00714D7B">
        <w:rPr>
          <w:lang w:val="en-GB"/>
        </w:rPr>
        <w:t xml:space="preserve">of the standard form, provided that if the economic operator received a penalty cancellation, or </w:t>
      </w:r>
      <w:r w:rsidRPr="00714D7B">
        <w:rPr>
          <w:color w:val="000000"/>
          <w:lang w:val="en-GB"/>
        </w:rPr>
        <w:t xml:space="preserve">if the economic operator admitted to the </w:t>
      </w:r>
      <w:proofErr w:type="spellStart"/>
      <w:r w:rsidRPr="00714D7B">
        <w:rPr>
          <w:color w:val="000000"/>
          <w:lang w:val="en-GB"/>
        </w:rPr>
        <w:t>Gazdasági</w:t>
      </w:r>
      <w:proofErr w:type="spellEnd"/>
      <w:r w:rsidRPr="00714D7B">
        <w:rPr>
          <w:color w:val="000000"/>
          <w:lang w:val="en-GB"/>
        </w:rPr>
        <w:t xml:space="preserve"> </w:t>
      </w:r>
      <w:proofErr w:type="spellStart"/>
      <w:r w:rsidRPr="00714D7B">
        <w:rPr>
          <w:color w:val="000000"/>
          <w:lang w:val="en-GB"/>
        </w:rPr>
        <w:t>Versenyhivatal</w:t>
      </w:r>
      <w:proofErr w:type="spellEnd"/>
      <w:r w:rsidRPr="00714D7B">
        <w:rPr>
          <w:color w:val="000000"/>
          <w:lang w:val="en-GB"/>
        </w:rPr>
        <w:t xml:space="preserve"> (</w:t>
      </w:r>
      <w:r w:rsidRPr="00714D7B">
        <w:rPr>
          <w:i/>
          <w:color w:val="000000"/>
          <w:lang w:val="en-GB"/>
        </w:rPr>
        <w:t>Hungarian Competition Authority</w:t>
      </w:r>
      <w:r w:rsidRPr="00714D7B">
        <w:rPr>
          <w:color w:val="000000"/>
          <w:lang w:val="en-GB"/>
        </w:rPr>
        <w:t>) the infringement</w:t>
      </w:r>
      <w:r w:rsidRPr="00714D7B">
        <w:rPr>
          <w:lang w:val="en-GB"/>
        </w:rPr>
        <w:t xml:space="preserve"> prior to the submission of the offer is indicated in the standard form.</w:t>
      </w:r>
    </w:p>
    <w:p w:rsidR="00431D52" w:rsidRPr="00714D7B" w:rsidRDefault="00431D52" w:rsidP="00431D52">
      <w:pPr>
        <w:pStyle w:val="Listaszerbekezds"/>
        <w:spacing w:line="360" w:lineRule="auto"/>
        <w:ind w:left="709"/>
        <w:jc w:val="both"/>
        <w:rPr>
          <w:iCs/>
          <w:u w:val="single"/>
          <w:lang w:val="en-GB"/>
        </w:rPr>
      </w:pPr>
    </w:p>
    <w:p w:rsidR="00431D52" w:rsidRPr="00714D7B" w:rsidRDefault="00431D52" w:rsidP="001F5E06">
      <w:pPr>
        <w:pStyle w:val="Listaszerbekezds"/>
        <w:numPr>
          <w:ilvl w:val="0"/>
          <w:numId w:val="36"/>
        </w:numPr>
        <w:spacing w:line="360" w:lineRule="auto"/>
        <w:ind w:left="709"/>
        <w:jc w:val="both"/>
        <w:rPr>
          <w:b/>
          <w:iCs/>
          <w:u w:val="single"/>
          <w:lang w:val="en-GB"/>
        </w:rPr>
      </w:pPr>
      <w:r w:rsidRPr="00714D7B">
        <w:rPr>
          <w:b/>
          <w:iCs/>
          <w:u w:val="single"/>
          <w:lang w:val="en-GB"/>
        </w:rPr>
        <w:t>Attestation of the grounds for exclusion in line with subsection (4) of Article 69 of the PPA, upon the notice of the Contracting Authority:</w:t>
      </w:r>
    </w:p>
    <w:p w:rsidR="00431D52" w:rsidRPr="00714D7B" w:rsidRDefault="00431D52" w:rsidP="00431D52">
      <w:pPr>
        <w:pStyle w:val="Listaszerbekezds"/>
        <w:spacing w:line="360" w:lineRule="auto"/>
        <w:ind w:left="709"/>
        <w:jc w:val="both"/>
        <w:rPr>
          <w:iCs/>
          <w:u w:val="single"/>
          <w:lang w:val="en-GB"/>
        </w:rPr>
      </w:pPr>
      <w:r w:rsidRPr="00714D7B">
        <w:rPr>
          <w:iCs/>
          <w:u w:val="single"/>
          <w:lang w:val="en-GB"/>
        </w:rPr>
        <w:t>Economic operator established in Hungary:</w:t>
      </w:r>
    </w:p>
    <w:p w:rsidR="00431D52" w:rsidRPr="00714D7B" w:rsidRDefault="00431D52" w:rsidP="00431D52">
      <w:pPr>
        <w:pStyle w:val="Listaszerbekezds"/>
        <w:spacing w:line="360" w:lineRule="auto"/>
        <w:ind w:left="709"/>
        <w:jc w:val="both"/>
        <w:rPr>
          <w:color w:val="000000" w:themeColor="text1"/>
          <w:lang w:val="en-GB"/>
        </w:rPr>
      </w:pPr>
      <w:r w:rsidRPr="00714D7B">
        <w:rPr>
          <w:color w:val="000000" w:themeColor="text1"/>
          <w:lang w:val="en-GB"/>
        </w:rPr>
        <w:t xml:space="preserve">The Contracting Authority verifies the absence of eventual infringement with respect to the decisions and to the court rulings with regard to such decision from the databases containing such decisions on the website of the </w:t>
      </w:r>
      <w:proofErr w:type="spellStart"/>
      <w:r w:rsidRPr="00714D7B">
        <w:rPr>
          <w:color w:val="000000"/>
          <w:lang w:val="en-GB"/>
        </w:rPr>
        <w:t>Gazdasági</w:t>
      </w:r>
      <w:proofErr w:type="spellEnd"/>
      <w:r w:rsidRPr="00714D7B">
        <w:rPr>
          <w:color w:val="000000"/>
          <w:lang w:val="en-GB"/>
        </w:rPr>
        <w:t xml:space="preserve"> </w:t>
      </w:r>
      <w:proofErr w:type="spellStart"/>
      <w:r w:rsidRPr="00714D7B">
        <w:rPr>
          <w:color w:val="000000"/>
          <w:lang w:val="en-GB"/>
        </w:rPr>
        <w:t>Versenyhivatal</w:t>
      </w:r>
      <w:proofErr w:type="spellEnd"/>
      <w:r w:rsidRPr="00714D7B">
        <w:rPr>
          <w:color w:val="000000"/>
          <w:lang w:val="en-GB"/>
        </w:rPr>
        <w:t xml:space="preserve"> (</w:t>
      </w:r>
      <w:r w:rsidRPr="00714D7B">
        <w:rPr>
          <w:i/>
          <w:color w:val="000000"/>
          <w:lang w:val="en-GB"/>
        </w:rPr>
        <w:t>Hungarian Competition Authority – hereinafter: GVH</w:t>
      </w:r>
      <w:r w:rsidRPr="00714D7B">
        <w:rPr>
          <w:color w:val="000000"/>
          <w:lang w:val="en-GB"/>
        </w:rPr>
        <w:t>)</w:t>
      </w:r>
      <w:r w:rsidRPr="00714D7B">
        <w:rPr>
          <w:color w:val="000000" w:themeColor="text1"/>
          <w:u w:val="single"/>
          <w:lang w:val="en-GB"/>
        </w:rPr>
        <w:t>;</w:t>
      </w:r>
      <w:r w:rsidRPr="00714D7B">
        <w:rPr>
          <w:color w:val="000000" w:themeColor="text1"/>
          <w:lang w:val="en-GB"/>
        </w:rPr>
        <w:t xml:space="preserve"> The Contracting Authority does not require additional certificate; with respect to the justification of the lack of any eventual infringements not listed in the databases on the website of the GVH, the Contracting Authority accepts the declaration incorporated into the Single European Procurement Document in the course of the procedure.</w:t>
      </w:r>
    </w:p>
    <w:p w:rsidR="00431D52" w:rsidRPr="00714D7B" w:rsidRDefault="00431D52" w:rsidP="00431D52">
      <w:pPr>
        <w:spacing w:line="360" w:lineRule="auto"/>
        <w:ind w:left="709"/>
        <w:jc w:val="both"/>
        <w:rPr>
          <w:color w:val="000000" w:themeColor="text1"/>
          <w:lang w:val="en-GB"/>
        </w:rPr>
      </w:pPr>
    </w:p>
    <w:p w:rsidR="00431D52" w:rsidRPr="00714D7B" w:rsidRDefault="00431D52" w:rsidP="00431D52">
      <w:pPr>
        <w:pStyle w:val="Listaszerbekezds"/>
        <w:spacing w:line="360" w:lineRule="auto"/>
        <w:ind w:left="709"/>
        <w:jc w:val="both"/>
        <w:rPr>
          <w:color w:val="000000" w:themeColor="text1"/>
          <w:u w:val="single"/>
          <w:lang w:val="en-GB"/>
        </w:rPr>
      </w:pPr>
      <w:r w:rsidRPr="00714D7B">
        <w:rPr>
          <w:color w:val="000000" w:themeColor="text1"/>
          <w:u w:val="single"/>
          <w:lang w:val="en-GB"/>
        </w:rPr>
        <w:t>Economic operator established outside Hungary:</w:t>
      </w:r>
    </w:p>
    <w:p w:rsidR="00D72C99" w:rsidRPr="00714D7B" w:rsidRDefault="00431D52" w:rsidP="00431D52">
      <w:pPr>
        <w:pStyle w:val="Listaszerbekezds"/>
        <w:spacing w:line="360" w:lineRule="auto"/>
        <w:ind w:left="709"/>
        <w:jc w:val="both"/>
        <w:rPr>
          <w:color w:val="000000" w:themeColor="text1"/>
          <w:lang w:val="en-GB"/>
        </w:rPr>
      </w:pPr>
      <w:r w:rsidRPr="00714D7B">
        <w:rPr>
          <w:lang w:val="en-GB"/>
        </w:rPr>
        <w:t xml:space="preserve">The Contracting Authority accepts the submission of a declaration </w:t>
      </w:r>
      <w:r w:rsidRPr="00714D7B">
        <w:rPr>
          <w:color w:val="000000" w:themeColor="text1"/>
          <w:lang w:val="en-GB"/>
        </w:rPr>
        <w:t xml:space="preserve">incorporated into </w:t>
      </w:r>
      <w:r w:rsidRPr="00714D7B">
        <w:rPr>
          <w:lang w:val="en-GB"/>
        </w:rPr>
        <w:t xml:space="preserve">the </w:t>
      </w:r>
      <w:r w:rsidRPr="00714D7B">
        <w:rPr>
          <w:color w:val="000000"/>
          <w:lang w:val="en-GB"/>
        </w:rPr>
        <w:t>European Single Procurement Document</w:t>
      </w:r>
      <w:r w:rsidRPr="00714D7B">
        <w:rPr>
          <w:color w:val="000000" w:themeColor="text1"/>
          <w:lang w:val="en-GB"/>
        </w:rPr>
        <w:t xml:space="preserve"> in the course of the procedure; furthermore, with regard to earlier infringements committed in Hungary, the Contracting Authority shall verify the lack of ground for exclusion as per paragraph n) from the databases containing the decisions of the GVH on its website.</w:t>
      </w:r>
    </w:p>
    <w:p w:rsidR="00DF3F48" w:rsidRPr="00714D7B" w:rsidRDefault="00DF3F48" w:rsidP="00C4177D">
      <w:pPr>
        <w:spacing w:line="360" w:lineRule="auto"/>
        <w:ind w:left="426" w:hanging="426"/>
        <w:jc w:val="both"/>
        <w:rPr>
          <w:color w:val="000000" w:themeColor="text1"/>
          <w:lang w:val="en-GB"/>
        </w:rPr>
      </w:pPr>
    </w:p>
    <w:p w:rsidR="00652DF4" w:rsidRPr="00714D7B" w:rsidRDefault="00652DF4" w:rsidP="001F5E06">
      <w:pPr>
        <w:pStyle w:val="Listaszerbekezds"/>
        <w:numPr>
          <w:ilvl w:val="0"/>
          <w:numId w:val="21"/>
        </w:numPr>
        <w:spacing w:line="360" w:lineRule="auto"/>
        <w:ind w:left="426" w:hanging="426"/>
        <w:jc w:val="both"/>
        <w:rPr>
          <w:color w:val="000000" w:themeColor="text1"/>
          <w:lang w:val="en-GB"/>
        </w:rPr>
      </w:pPr>
      <w:r w:rsidRPr="00714D7B">
        <w:rPr>
          <w:b/>
          <w:color w:val="000000" w:themeColor="text1"/>
          <w:lang w:val="en-GB"/>
        </w:rPr>
        <w:lastRenderedPageBreak/>
        <w:t>According to paragraph o) of subsection (1) of Article 62 of the PPA:</w:t>
      </w:r>
      <w:r w:rsidRPr="00714D7B">
        <w:rPr>
          <w:color w:val="000000" w:themeColor="text1"/>
          <w:lang w:val="en-GB"/>
        </w:rPr>
        <w:t xml:space="preserve"> </w:t>
      </w:r>
      <w:r w:rsidRPr="00714D7B">
        <w:rPr>
          <w:color w:val="000000"/>
          <w:lang w:val="en-GB"/>
        </w:rPr>
        <w:t xml:space="preserve">if the contracting authority is able to prove that the economic operator has committed the infringement under </w:t>
      </w:r>
      <w:r w:rsidR="007073D3" w:rsidRPr="00714D7B">
        <w:rPr>
          <w:color w:val="000000"/>
          <w:lang w:val="en-GB"/>
        </w:rPr>
        <w:t>Article</w:t>
      </w:r>
      <w:r w:rsidRPr="00714D7B">
        <w:rPr>
          <w:color w:val="000000"/>
          <w:lang w:val="en-GB"/>
        </w:rPr>
        <w:t xml:space="preserve"> 11 of the UMPA or under Article 101 of the TFEU, except if the economic operator admits to the </w:t>
      </w:r>
      <w:proofErr w:type="spellStart"/>
      <w:r w:rsidRPr="00714D7B">
        <w:rPr>
          <w:color w:val="000000"/>
          <w:lang w:val="en-GB"/>
        </w:rPr>
        <w:t>Gazdasági</w:t>
      </w:r>
      <w:proofErr w:type="spellEnd"/>
      <w:r w:rsidRPr="00714D7B">
        <w:rPr>
          <w:color w:val="000000"/>
          <w:lang w:val="en-GB"/>
        </w:rPr>
        <w:t xml:space="preserve"> </w:t>
      </w:r>
      <w:proofErr w:type="spellStart"/>
      <w:r w:rsidRPr="00714D7B">
        <w:rPr>
          <w:color w:val="000000"/>
          <w:lang w:val="en-GB"/>
        </w:rPr>
        <w:t>Versenyhivatal</w:t>
      </w:r>
      <w:proofErr w:type="spellEnd"/>
      <w:r w:rsidRPr="00714D7B">
        <w:rPr>
          <w:color w:val="000000"/>
          <w:lang w:val="en-GB"/>
        </w:rPr>
        <w:t xml:space="preserve"> (</w:t>
      </w:r>
      <w:r w:rsidRPr="00714D7B">
        <w:rPr>
          <w:i/>
          <w:color w:val="000000"/>
          <w:lang w:val="en-GB"/>
        </w:rPr>
        <w:t>Hungarian Competition Authority</w:t>
      </w:r>
      <w:r w:rsidRPr="00714D7B">
        <w:rPr>
          <w:color w:val="000000"/>
          <w:lang w:val="en-GB"/>
        </w:rPr>
        <w:t xml:space="preserve">) commission of the infringement under Article 11 of the UMPA or under Article 101 of the TFEU before submitting the tender, or the final tender in competitive procedures with negotiation and in competitive dialogues, and the </w:t>
      </w:r>
      <w:proofErr w:type="spellStart"/>
      <w:r w:rsidRPr="00714D7B">
        <w:rPr>
          <w:color w:val="000000"/>
          <w:lang w:val="en-GB"/>
        </w:rPr>
        <w:t>Gazdasági</w:t>
      </w:r>
      <w:proofErr w:type="spellEnd"/>
      <w:r w:rsidRPr="00714D7B">
        <w:rPr>
          <w:color w:val="000000"/>
          <w:lang w:val="en-GB"/>
        </w:rPr>
        <w:t xml:space="preserve"> </w:t>
      </w:r>
      <w:proofErr w:type="spellStart"/>
      <w:r w:rsidRPr="00714D7B">
        <w:rPr>
          <w:color w:val="000000"/>
          <w:lang w:val="en-GB"/>
        </w:rPr>
        <w:t>Versenyhivatal</w:t>
      </w:r>
      <w:proofErr w:type="spellEnd"/>
      <w:r w:rsidRPr="00714D7B">
        <w:rPr>
          <w:color w:val="000000"/>
          <w:lang w:val="en-GB"/>
        </w:rPr>
        <w:t xml:space="preserve"> verified the conditions provided for in Subsection (2) of Article 78/A of the UMPA for exemption from the fine in its ruling adopted according to Subsection (2) of Article 78/C of the UMPA;</w:t>
      </w:r>
    </w:p>
    <w:p w:rsidR="00652DF4" w:rsidRPr="00714D7B" w:rsidRDefault="00652DF4" w:rsidP="00652DF4">
      <w:pPr>
        <w:pStyle w:val="Listaszerbekezds"/>
        <w:spacing w:line="360" w:lineRule="auto"/>
        <w:ind w:left="426"/>
        <w:jc w:val="both"/>
        <w:rPr>
          <w:color w:val="000000" w:themeColor="text1"/>
          <w:lang w:val="en-GB"/>
        </w:rPr>
      </w:pPr>
    </w:p>
    <w:p w:rsidR="00652DF4" w:rsidRPr="00714D7B" w:rsidRDefault="00652DF4" w:rsidP="001F5E06">
      <w:pPr>
        <w:pStyle w:val="Listaszerbekezds"/>
        <w:numPr>
          <w:ilvl w:val="0"/>
          <w:numId w:val="37"/>
        </w:numPr>
        <w:spacing w:line="360" w:lineRule="auto"/>
        <w:ind w:left="709"/>
        <w:jc w:val="both"/>
        <w:rPr>
          <w:b/>
          <w:iCs/>
          <w:u w:val="single"/>
          <w:lang w:val="en-GB"/>
        </w:rPr>
      </w:pPr>
      <w:r w:rsidRPr="00714D7B">
        <w:rPr>
          <w:b/>
          <w:iCs/>
          <w:u w:val="single"/>
          <w:lang w:val="en-GB"/>
        </w:rPr>
        <w:t>Attestation of the absence of the ground for exclusion in the request to participate document:</w:t>
      </w:r>
    </w:p>
    <w:p w:rsidR="00652DF4" w:rsidRPr="00714D7B" w:rsidRDefault="00652DF4" w:rsidP="00652DF4">
      <w:pPr>
        <w:pStyle w:val="Listaszerbekezds"/>
        <w:spacing w:line="360" w:lineRule="auto"/>
        <w:ind w:left="709"/>
        <w:jc w:val="both"/>
        <w:rPr>
          <w:lang w:val="en-GB"/>
        </w:rPr>
      </w:pPr>
      <w:r w:rsidRPr="00714D7B">
        <w:rPr>
          <w:lang w:val="en-GB"/>
        </w:rPr>
        <w:t xml:space="preserve">The preliminary confirmation of the absence of the ground for exclusion shall be done in a declaration </w:t>
      </w:r>
      <w:r w:rsidRPr="00714D7B">
        <w:rPr>
          <w:color w:val="000000" w:themeColor="text1"/>
          <w:lang w:val="en-GB"/>
        </w:rPr>
        <w:t xml:space="preserve">incorporated into </w:t>
      </w:r>
      <w:r w:rsidRPr="00714D7B">
        <w:rPr>
          <w:lang w:val="en-GB"/>
        </w:rPr>
        <w:t xml:space="preserve">the </w:t>
      </w:r>
      <w:r w:rsidRPr="00714D7B">
        <w:rPr>
          <w:color w:val="000000"/>
          <w:lang w:val="en-GB"/>
        </w:rPr>
        <w:t>European Single Procurement Document</w:t>
      </w:r>
      <w:r w:rsidRPr="00714D7B">
        <w:rPr>
          <w:lang w:val="en-GB"/>
        </w:rPr>
        <w:t xml:space="preserve">; the declaration regarding the concerned ground for exclusion shall be indicated in </w:t>
      </w:r>
      <w:r w:rsidRPr="00714D7B">
        <w:rPr>
          <w:b/>
          <w:lang w:val="en-GB"/>
        </w:rPr>
        <w:t xml:space="preserve">section “C” of Part III </w:t>
      </w:r>
      <w:r w:rsidRPr="00714D7B">
        <w:rPr>
          <w:lang w:val="en-GB"/>
        </w:rPr>
        <w:t xml:space="preserve">of the standard form, provided that if the economic operator received a penalty cancellation, or </w:t>
      </w:r>
      <w:r w:rsidRPr="00714D7B">
        <w:rPr>
          <w:color w:val="000000"/>
          <w:lang w:val="en-GB"/>
        </w:rPr>
        <w:t xml:space="preserve">if the economic operator admitted to the </w:t>
      </w:r>
      <w:proofErr w:type="spellStart"/>
      <w:r w:rsidRPr="00714D7B">
        <w:rPr>
          <w:color w:val="000000"/>
          <w:lang w:val="en-GB"/>
        </w:rPr>
        <w:t>Gazdasági</w:t>
      </w:r>
      <w:proofErr w:type="spellEnd"/>
      <w:r w:rsidRPr="00714D7B">
        <w:rPr>
          <w:color w:val="000000"/>
          <w:lang w:val="en-GB"/>
        </w:rPr>
        <w:t xml:space="preserve"> </w:t>
      </w:r>
      <w:proofErr w:type="spellStart"/>
      <w:r w:rsidRPr="00714D7B">
        <w:rPr>
          <w:color w:val="000000"/>
          <w:lang w:val="en-GB"/>
        </w:rPr>
        <w:t>Versenyhivatal</w:t>
      </w:r>
      <w:proofErr w:type="spellEnd"/>
      <w:r w:rsidRPr="00714D7B">
        <w:rPr>
          <w:color w:val="000000"/>
          <w:lang w:val="en-GB"/>
        </w:rPr>
        <w:t xml:space="preserve"> (</w:t>
      </w:r>
      <w:r w:rsidRPr="00714D7B">
        <w:rPr>
          <w:i/>
          <w:color w:val="000000"/>
          <w:lang w:val="en-GB"/>
        </w:rPr>
        <w:t>Hungarian Competition Authority</w:t>
      </w:r>
      <w:r w:rsidRPr="00714D7B">
        <w:rPr>
          <w:color w:val="000000"/>
          <w:lang w:val="en-GB"/>
        </w:rPr>
        <w:t>) the infringement</w:t>
      </w:r>
      <w:r w:rsidRPr="00714D7B">
        <w:rPr>
          <w:lang w:val="en-GB"/>
        </w:rPr>
        <w:t xml:space="preserve"> prior to the submission of the offer is indicated in the standard form.</w:t>
      </w:r>
    </w:p>
    <w:p w:rsidR="00652DF4" w:rsidRPr="00714D7B" w:rsidRDefault="00652DF4" w:rsidP="00652DF4">
      <w:pPr>
        <w:pStyle w:val="Listaszerbekezds"/>
        <w:spacing w:line="360" w:lineRule="auto"/>
        <w:ind w:left="709"/>
        <w:jc w:val="both"/>
        <w:rPr>
          <w:iCs/>
          <w:u w:val="single"/>
          <w:lang w:val="en-GB"/>
        </w:rPr>
      </w:pPr>
    </w:p>
    <w:p w:rsidR="00652DF4" w:rsidRPr="00714D7B" w:rsidRDefault="00652DF4" w:rsidP="001F5E06">
      <w:pPr>
        <w:pStyle w:val="Listaszerbekezds"/>
        <w:numPr>
          <w:ilvl w:val="0"/>
          <w:numId w:val="37"/>
        </w:numPr>
        <w:spacing w:line="360" w:lineRule="auto"/>
        <w:ind w:left="709"/>
        <w:jc w:val="both"/>
        <w:rPr>
          <w:b/>
          <w:iCs/>
          <w:u w:val="single"/>
          <w:lang w:val="en-GB"/>
        </w:rPr>
      </w:pPr>
      <w:r w:rsidRPr="00714D7B">
        <w:rPr>
          <w:b/>
          <w:iCs/>
          <w:u w:val="single"/>
          <w:lang w:val="en-GB"/>
        </w:rPr>
        <w:t>Attestation of the grounds for exclusion in line with subsection (4) of Article 69 of the PPA, upon the notice of the Contracting Authority:</w:t>
      </w:r>
    </w:p>
    <w:p w:rsidR="00652DF4" w:rsidRPr="00714D7B" w:rsidRDefault="00652DF4" w:rsidP="00652DF4">
      <w:pPr>
        <w:pStyle w:val="Listaszerbekezds"/>
        <w:spacing w:line="360" w:lineRule="auto"/>
        <w:ind w:left="709"/>
        <w:jc w:val="both"/>
        <w:rPr>
          <w:iCs/>
          <w:u w:val="single"/>
          <w:lang w:val="en-GB"/>
        </w:rPr>
      </w:pPr>
      <w:r w:rsidRPr="00714D7B">
        <w:rPr>
          <w:iCs/>
          <w:u w:val="single"/>
          <w:lang w:val="en-GB"/>
        </w:rPr>
        <w:t>Economic operator established in Hungary:</w:t>
      </w:r>
    </w:p>
    <w:p w:rsidR="00652DF4" w:rsidRPr="00714D7B" w:rsidRDefault="00652DF4" w:rsidP="00652DF4">
      <w:pPr>
        <w:pStyle w:val="Listaszerbekezds"/>
        <w:spacing w:line="360" w:lineRule="auto"/>
        <w:ind w:left="709"/>
        <w:jc w:val="both"/>
        <w:rPr>
          <w:u w:val="single"/>
          <w:lang w:val="en-GB"/>
        </w:rPr>
      </w:pPr>
      <w:r w:rsidRPr="00714D7B">
        <w:rPr>
          <w:u w:val="single"/>
          <w:lang w:val="en-GB"/>
        </w:rPr>
        <w:t>The Contracting Authority accepts</w:t>
      </w:r>
      <w:r w:rsidRPr="00714D7B">
        <w:rPr>
          <w:lang w:val="en-GB"/>
        </w:rPr>
        <w:t xml:space="preserve"> the declaration </w:t>
      </w:r>
      <w:r w:rsidRPr="00714D7B">
        <w:rPr>
          <w:color w:val="000000" w:themeColor="text1"/>
          <w:lang w:val="en-GB"/>
        </w:rPr>
        <w:t xml:space="preserve">incorporated into </w:t>
      </w:r>
      <w:r w:rsidRPr="00714D7B">
        <w:rPr>
          <w:lang w:val="en-GB"/>
        </w:rPr>
        <w:t>the</w:t>
      </w:r>
      <w:r w:rsidRPr="00714D7B">
        <w:rPr>
          <w:u w:val="single"/>
          <w:lang w:val="en-GB"/>
        </w:rPr>
        <w:t xml:space="preserve"> </w:t>
      </w:r>
      <w:r w:rsidRPr="00714D7B">
        <w:rPr>
          <w:color w:val="000000"/>
          <w:u w:val="single"/>
          <w:lang w:val="en-GB"/>
        </w:rPr>
        <w:t>European Single Procurement Document</w:t>
      </w:r>
      <w:r w:rsidRPr="00714D7B">
        <w:rPr>
          <w:u w:val="single"/>
          <w:lang w:val="en-GB"/>
        </w:rPr>
        <w:t xml:space="preserve"> </w:t>
      </w:r>
      <w:r w:rsidRPr="00714D7B">
        <w:rPr>
          <w:lang w:val="en-GB"/>
        </w:rPr>
        <w:t>as the attestation of the ground for exclusion and submitted in the course of the procedure.</w:t>
      </w:r>
    </w:p>
    <w:p w:rsidR="00652DF4" w:rsidRPr="00714D7B" w:rsidRDefault="00652DF4" w:rsidP="00652DF4">
      <w:pPr>
        <w:spacing w:line="360" w:lineRule="auto"/>
        <w:jc w:val="both"/>
        <w:rPr>
          <w:lang w:val="en-GB"/>
        </w:rPr>
      </w:pPr>
    </w:p>
    <w:p w:rsidR="00652DF4" w:rsidRPr="00714D7B" w:rsidRDefault="00652DF4" w:rsidP="00652DF4">
      <w:pPr>
        <w:pStyle w:val="Listaszerbekezds"/>
        <w:spacing w:line="360" w:lineRule="auto"/>
        <w:ind w:left="709"/>
        <w:jc w:val="both"/>
        <w:rPr>
          <w:color w:val="000000" w:themeColor="text1"/>
          <w:u w:val="single"/>
          <w:lang w:val="en-GB"/>
        </w:rPr>
      </w:pPr>
      <w:r w:rsidRPr="00714D7B">
        <w:rPr>
          <w:color w:val="000000" w:themeColor="text1"/>
          <w:u w:val="single"/>
          <w:lang w:val="en-GB"/>
        </w:rPr>
        <w:t>Economic operator established outside Hungary:</w:t>
      </w:r>
    </w:p>
    <w:p w:rsidR="00DF3F48" w:rsidRPr="00714D7B" w:rsidRDefault="00652DF4" w:rsidP="00652DF4">
      <w:pPr>
        <w:pStyle w:val="Listaszerbekezds"/>
        <w:spacing w:line="360" w:lineRule="auto"/>
        <w:ind w:left="709"/>
        <w:jc w:val="both"/>
        <w:rPr>
          <w:color w:val="000000" w:themeColor="text1"/>
          <w:lang w:val="en-GB"/>
        </w:rPr>
      </w:pPr>
      <w:r w:rsidRPr="00714D7B">
        <w:rPr>
          <w:u w:val="single"/>
          <w:lang w:val="en-GB"/>
        </w:rPr>
        <w:t>The Contracting Authority accepts</w:t>
      </w:r>
      <w:r w:rsidRPr="00714D7B">
        <w:rPr>
          <w:lang w:val="en-GB"/>
        </w:rPr>
        <w:t xml:space="preserve"> the declaration </w:t>
      </w:r>
      <w:r w:rsidRPr="00714D7B">
        <w:rPr>
          <w:color w:val="000000" w:themeColor="text1"/>
          <w:lang w:val="en-GB"/>
        </w:rPr>
        <w:t xml:space="preserve">incorporated into </w:t>
      </w:r>
      <w:r w:rsidRPr="00714D7B">
        <w:rPr>
          <w:lang w:val="en-GB"/>
        </w:rPr>
        <w:t>the</w:t>
      </w:r>
      <w:r w:rsidRPr="00714D7B">
        <w:rPr>
          <w:u w:val="single"/>
          <w:lang w:val="en-GB"/>
        </w:rPr>
        <w:t xml:space="preserve"> </w:t>
      </w:r>
      <w:r w:rsidRPr="00714D7B">
        <w:rPr>
          <w:color w:val="000000"/>
          <w:u w:val="single"/>
          <w:lang w:val="en-GB"/>
        </w:rPr>
        <w:t>European Single Procurement Document</w:t>
      </w:r>
      <w:r w:rsidRPr="00714D7B">
        <w:rPr>
          <w:u w:val="single"/>
          <w:lang w:val="en-GB"/>
        </w:rPr>
        <w:t xml:space="preserve"> </w:t>
      </w:r>
      <w:r w:rsidRPr="00714D7B">
        <w:rPr>
          <w:lang w:val="en-GB"/>
        </w:rPr>
        <w:t>as the attestation of the ground for exclusion and submitted in the course of the procedure.</w:t>
      </w:r>
    </w:p>
    <w:p w:rsidR="005B750B" w:rsidRPr="00714D7B" w:rsidRDefault="005B750B" w:rsidP="00C4177D">
      <w:pPr>
        <w:spacing w:line="360" w:lineRule="auto"/>
        <w:ind w:left="426" w:hanging="426"/>
        <w:jc w:val="both"/>
        <w:rPr>
          <w:color w:val="000000" w:themeColor="text1"/>
          <w:lang w:val="en-GB"/>
        </w:rPr>
      </w:pPr>
    </w:p>
    <w:p w:rsidR="00E97D2F" w:rsidRPr="00714D7B" w:rsidRDefault="00E97D2F" w:rsidP="001F5E06">
      <w:pPr>
        <w:pStyle w:val="Listaszerbekezds"/>
        <w:numPr>
          <w:ilvl w:val="0"/>
          <w:numId w:val="21"/>
        </w:numPr>
        <w:spacing w:line="360" w:lineRule="auto"/>
        <w:ind w:left="426" w:hanging="426"/>
        <w:jc w:val="both"/>
        <w:rPr>
          <w:color w:val="000000" w:themeColor="text1"/>
          <w:lang w:val="en-GB"/>
        </w:rPr>
      </w:pPr>
      <w:r w:rsidRPr="00714D7B">
        <w:rPr>
          <w:b/>
          <w:color w:val="000000" w:themeColor="text1"/>
          <w:lang w:val="en-GB"/>
        </w:rPr>
        <w:t>According to paragraph p) of subsection (1) of Article 62 of the PPA:</w:t>
      </w:r>
      <w:r w:rsidRPr="00714D7B">
        <w:rPr>
          <w:color w:val="000000" w:themeColor="text1"/>
          <w:lang w:val="en-GB"/>
        </w:rPr>
        <w:t xml:space="preserve"> </w:t>
      </w:r>
      <w:r w:rsidRPr="00714D7B">
        <w:rPr>
          <w:color w:val="000000"/>
          <w:lang w:val="en-GB"/>
        </w:rPr>
        <w:t xml:space="preserve">where the economic operator used the advance provided for in Subsections (7) - (9) of Article 135 by </w:t>
      </w:r>
      <w:r w:rsidRPr="00714D7B">
        <w:rPr>
          <w:color w:val="000000"/>
          <w:lang w:val="en-GB"/>
        </w:rPr>
        <w:lastRenderedPageBreak/>
        <w:t>ways other than contracted in accordance with an executable court ruling or administrative decision (or court ruling in the case of the judicial review thereof) adopted within the previous three years.</w:t>
      </w:r>
    </w:p>
    <w:p w:rsidR="00E97D2F" w:rsidRPr="00714D7B" w:rsidRDefault="00E97D2F" w:rsidP="00E97D2F">
      <w:pPr>
        <w:spacing w:line="360" w:lineRule="auto"/>
        <w:jc w:val="both"/>
        <w:rPr>
          <w:color w:val="000000" w:themeColor="text1"/>
          <w:lang w:val="en-GB"/>
        </w:rPr>
      </w:pPr>
    </w:p>
    <w:p w:rsidR="00E97D2F" w:rsidRPr="00714D7B" w:rsidRDefault="00E97D2F" w:rsidP="001F5E06">
      <w:pPr>
        <w:pStyle w:val="Listaszerbekezds"/>
        <w:numPr>
          <w:ilvl w:val="0"/>
          <w:numId w:val="38"/>
        </w:numPr>
        <w:spacing w:line="360" w:lineRule="auto"/>
        <w:ind w:left="709"/>
        <w:jc w:val="both"/>
        <w:rPr>
          <w:b/>
          <w:iCs/>
          <w:u w:val="single"/>
          <w:lang w:val="en-GB"/>
        </w:rPr>
      </w:pPr>
      <w:r w:rsidRPr="00714D7B">
        <w:rPr>
          <w:b/>
          <w:iCs/>
          <w:u w:val="single"/>
          <w:lang w:val="en-GB"/>
        </w:rPr>
        <w:t>Attestation of the absence of the ground for exclusion in the request to participate document:</w:t>
      </w:r>
    </w:p>
    <w:p w:rsidR="00E97D2F" w:rsidRPr="00714D7B" w:rsidRDefault="00E97D2F" w:rsidP="00E97D2F">
      <w:pPr>
        <w:spacing w:line="360" w:lineRule="auto"/>
        <w:ind w:left="709"/>
        <w:jc w:val="both"/>
        <w:rPr>
          <w:lang w:val="en-GB"/>
        </w:rPr>
      </w:pPr>
      <w:r w:rsidRPr="00714D7B">
        <w:rPr>
          <w:lang w:val="en-GB"/>
        </w:rPr>
        <w:t xml:space="preserve">The preliminary confirmation of the absence of the ground for exclusion shall be done in a declaration </w:t>
      </w:r>
      <w:r w:rsidRPr="00714D7B">
        <w:rPr>
          <w:color w:val="000000" w:themeColor="text1"/>
          <w:lang w:val="en-GB"/>
        </w:rPr>
        <w:t xml:space="preserve">incorporated into </w:t>
      </w:r>
      <w:r w:rsidRPr="00714D7B">
        <w:rPr>
          <w:lang w:val="en-GB"/>
        </w:rPr>
        <w:t xml:space="preserve">the </w:t>
      </w:r>
      <w:r w:rsidRPr="00714D7B">
        <w:rPr>
          <w:color w:val="000000"/>
          <w:lang w:val="en-GB"/>
        </w:rPr>
        <w:t>European Single Procurement Document</w:t>
      </w:r>
      <w:r w:rsidRPr="00714D7B">
        <w:rPr>
          <w:lang w:val="en-GB"/>
        </w:rPr>
        <w:t xml:space="preserve">; the declaration regarding the concerned ground for exclusion shall be indicated in </w:t>
      </w:r>
      <w:r w:rsidRPr="00714D7B">
        <w:rPr>
          <w:b/>
          <w:lang w:val="en-GB"/>
        </w:rPr>
        <w:t xml:space="preserve">section “D” of Part III </w:t>
      </w:r>
      <w:r w:rsidRPr="00714D7B">
        <w:rPr>
          <w:lang w:val="en-GB"/>
        </w:rPr>
        <w:t>of the standard form.</w:t>
      </w:r>
    </w:p>
    <w:p w:rsidR="00E97D2F" w:rsidRPr="00714D7B" w:rsidRDefault="00E97D2F" w:rsidP="00E97D2F">
      <w:pPr>
        <w:pStyle w:val="Listaszerbekezds"/>
        <w:spacing w:line="360" w:lineRule="auto"/>
        <w:ind w:left="709"/>
        <w:jc w:val="both"/>
        <w:rPr>
          <w:iCs/>
          <w:u w:val="single"/>
          <w:lang w:val="en-GB"/>
        </w:rPr>
      </w:pPr>
    </w:p>
    <w:p w:rsidR="00E97D2F" w:rsidRPr="00714D7B" w:rsidRDefault="00E97D2F" w:rsidP="001F5E06">
      <w:pPr>
        <w:pStyle w:val="Listaszerbekezds"/>
        <w:numPr>
          <w:ilvl w:val="0"/>
          <w:numId w:val="38"/>
        </w:numPr>
        <w:spacing w:line="360" w:lineRule="auto"/>
        <w:ind w:left="709"/>
        <w:jc w:val="both"/>
        <w:rPr>
          <w:b/>
          <w:iCs/>
          <w:u w:val="single"/>
          <w:lang w:val="en-GB"/>
        </w:rPr>
      </w:pPr>
      <w:r w:rsidRPr="00714D7B">
        <w:rPr>
          <w:b/>
          <w:iCs/>
          <w:u w:val="single"/>
          <w:lang w:val="en-GB"/>
        </w:rPr>
        <w:t>Attestation of the grounds for exclusion in line with subsection (4) of Article 69 of the PPA, upon the notice of the Contracting Authority:</w:t>
      </w:r>
    </w:p>
    <w:p w:rsidR="00E97D2F" w:rsidRPr="00714D7B" w:rsidRDefault="00E97D2F" w:rsidP="00E97D2F">
      <w:pPr>
        <w:pStyle w:val="Listaszerbekezds"/>
        <w:spacing w:line="360" w:lineRule="auto"/>
        <w:ind w:left="709"/>
        <w:jc w:val="both"/>
        <w:rPr>
          <w:iCs/>
          <w:u w:val="single"/>
          <w:lang w:val="en-GB"/>
        </w:rPr>
      </w:pPr>
      <w:r w:rsidRPr="00714D7B">
        <w:rPr>
          <w:iCs/>
          <w:u w:val="single"/>
          <w:lang w:val="en-GB"/>
        </w:rPr>
        <w:t>Economic operator established in Hungary:</w:t>
      </w:r>
    </w:p>
    <w:p w:rsidR="00E97D2F" w:rsidRPr="00714D7B" w:rsidRDefault="00E97D2F" w:rsidP="00E97D2F">
      <w:pPr>
        <w:pStyle w:val="Listaszerbekezds"/>
        <w:spacing w:line="360" w:lineRule="auto"/>
        <w:ind w:left="709"/>
        <w:jc w:val="both"/>
        <w:rPr>
          <w:color w:val="000000" w:themeColor="text1"/>
          <w:lang w:val="en-GB"/>
        </w:rPr>
      </w:pPr>
      <w:r w:rsidRPr="00714D7B">
        <w:rPr>
          <w:u w:val="single"/>
          <w:lang w:val="en-GB"/>
        </w:rPr>
        <w:t>The Contracting Authority accepts</w:t>
      </w:r>
      <w:r w:rsidRPr="00714D7B">
        <w:rPr>
          <w:lang w:val="en-GB"/>
        </w:rPr>
        <w:t xml:space="preserve"> the declaration </w:t>
      </w:r>
      <w:r w:rsidRPr="00714D7B">
        <w:rPr>
          <w:color w:val="000000" w:themeColor="text1"/>
          <w:lang w:val="en-GB"/>
        </w:rPr>
        <w:t xml:space="preserve">incorporated into </w:t>
      </w:r>
      <w:r w:rsidRPr="00714D7B">
        <w:rPr>
          <w:lang w:val="en-GB"/>
        </w:rPr>
        <w:t>the</w:t>
      </w:r>
      <w:r w:rsidRPr="00714D7B">
        <w:rPr>
          <w:u w:val="single"/>
          <w:lang w:val="en-GB"/>
        </w:rPr>
        <w:t xml:space="preserve"> </w:t>
      </w:r>
      <w:r w:rsidRPr="00714D7B">
        <w:rPr>
          <w:color w:val="000000"/>
          <w:u w:val="single"/>
          <w:lang w:val="en-GB"/>
        </w:rPr>
        <w:t>European Single Procurement Document</w:t>
      </w:r>
      <w:r w:rsidRPr="00714D7B">
        <w:rPr>
          <w:u w:val="single"/>
          <w:lang w:val="en-GB"/>
        </w:rPr>
        <w:t xml:space="preserve"> </w:t>
      </w:r>
      <w:r w:rsidRPr="00714D7B">
        <w:rPr>
          <w:lang w:val="en-GB"/>
        </w:rPr>
        <w:t>as the attestation of the ground for exclusion and submitted in the course of the procedure.</w:t>
      </w:r>
    </w:p>
    <w:p w:rsidR="00E97D2F" w:rsidRPr="00714D7B" w:rsidRDefault="00E97D2F" w:rsidP="00E97D2F">
      <w:pPr>
        <w:pStyle w:val="Listaszerbekezds"/>
        <w:spacing w:line="360" w:lineRule="auto"/>
        <w:ind w:left="709"/>
        <w:jc w:val="both"/>
        <w:rPr>
          <w:color w:val="000000" w:themeColor="text1"/>
          <w:lang w:val="en-GB"/>
        </w:rPr>
      </w:pPr>
    </w:p>
    <w:p w:rsidR="00E97D2F" w:rsidRPr="00714D7B" w:rsidRDefault="00E97D2F" w:rsidP="00E97D2F">
      <w:pPr>
        <w:pStyle w:val="Listaszerbekezds"/>
        <w:spacing w:line="360" w:lineRule="auto"/>
        <w:ind w:left="709"/>
        <w:jc w:val="both"/>
        <w:rPr>
          <w:color w:val="000000" w:themeColor="text1"/>
          <w:u w:val="single"/>
          <w:lang w:val="en-GB"/>
        </w:rPr>
      </w:pPr>
      <w:r w:rsidRPr="00714D7B">
        <w:rPr>
          <w:color w:val="000000" w:themeColor="text1"/>
          <w:u w:val="single"/>
          <w:lang w:val="en-GB"/>
        </w:rPr>
        <w:t>Economic operator established outside Hungary:</w:t>
      </w:r>
    </w:p>
    <w:p w:rsidR="00D72C99" w:rsidRPr="00714D7B" w:rsidRDefault="00E97D2F" w:rsidP="00E97D2F">
      <w:pPr>
        <w:pStyle w:val="Listaszerbekezds"/>
        <w:spacing w:line="360" w:lineRule="auto"/>
        <w:ind w:left="709"/>
        <w:jc w:val="both"/>
        <w:rPr>
          <w:color w:val="000000" w:themeColor="text1"/>
          <w:u w:val="single"/>
          <w:lang w:val="en-GB"/>
        </w:rPr>
      </w:pPr>
      <w:r w:rsidRPr="00714D7B">
        <w:rPr>
          <w:u w:val="single"/>
          <w:lang w:val="en-GB"/>
        </w:rPr>
        <w:t>The Contracting Authority accepts</w:t>
      </w:r>
      <w:r w:rsidRPr="00714D7B">
        <w:rPr>
          <w:lang w:val="en-GB"/>
        </w:rPr>
        <w:t xml:space="preserve"> the declaration </w:t>
      </w:r>
      <w:r w:rsidRPr="00714D7B">
        <w:rPr>
          <w:color w:val="000000" w:themeColor="text1"/>
          <w:lang w:val="en-GB"/>
        </w:rPr>
        <w:t xml:space="preserve">incorporated into </w:t>
      </w:r>
      <w:r w:rsidRPr="00714D7B">
        <w:rPr>
          <w:lang w:val="en-GB"/>
        </w:rPr>
        <w:t>the</w:t>
      </w:r>
      <w:r w:rsidRPr="00714D7B">
        <w:rPr>
          <w:u w:val="single"/>
          <w:lang w:val="en-GB"/>
        </w:rPr>
        <w:t xml:space="preserve"> </w:t>
      </w:r>
      <w:r w:rsidRPr="00714D7B">
        <w:rPr>
          <w:color w:val="000000"/>
          <w:u w:val="single"/>
          <w:lang w:val="en-GB"/>
        </w:rPr>
        <w:t>European Single Procurement Document</w:t>
      </w:r>
      <w:r w:rsidRPr="00714D7B">
        <w:rPr>
          <w:u w:val="single"/>
          <w:lang w:val="en-GB"/>
        </w:rPr>
        <w:t xml:space="preserve"> </w:t>
      </w:r>
      <w:r w:rsidRPr="00714D7B">
        <w:rPr>
          <w:lang w:val="en-GB"/>
        </w:rPr>
        <w:t>as the attestation of the ground for exclusion and submitted in the course of the procedure.</w:t>
      </w:r>
    </w:p>
    <w:p w:rsidR="00FA648E" w:rsidRPr="00714D7B" w:rsidRDefault="00FA648E" w:rsidP="00BB4446">
      <w:pPr>
        <w:pStyle w:val="Listaszerbekezds"/>
        <w:spacing w:line="360" w:lineRule="auto"/>
        <w:ind w:left="709"/>
        <w:jc w:val="both"/>
        <w:rPr>
          <w:color w:val="000000" w:themeColor="text1"/>
          <w:lang w:val="en-GB"/>
        </w:rPr>
      </w:pPr>
    </w:p>
    <w:p w:rsidR="00E97D2F" w:rsidRPr="00714D7B" w:rsidRDefault="00E97D2F" w:rsidP="001F5E06">
      <w:pPr>
        <w:pStyle w:val="Listaszerbekezds"/>
        <w:numPr>
          <w:ilvl w:val="0"/>
          <w:numId w:val="21"/>
        </w:numPr>
        <w:spacing w:line="360" w:lineRule="auto"/>
        <w:ind w:left="426" w:hanging="426"/>
        <w:jc w:val="both"/>
        <w:rPr>
          <w:color w:val="000000" w:themeColor="text1"/>
          <w:lang w:val="en-GB"/>
        </w:rPr>
      </w:pPr>
      <w:r w:rsidRPr="00714D7B">
        <w:rPr>
          <w:b/>
          <w:color w:val="000000" w:themeColor="text1"/>
          <w:lang w:val="en-GB"/>
        </w:rPr>
        <w:t>According to paragraph q) of subsection (1) of Article 62 of the PPA:</w:t>
      </w:r>
      <w:r w:rsidRPr="00714D7B">
        <w:rPr>
          <w:color w:val="000000" w:themeColor="text1"/>
          <w:lang w:val="en-GB"/>
        </w:rPr>
        <w:t xml:space="preserve"> who seriously infringed the provisions of this Act concerning the fulfilment of the contract concluded as a result of the procurement procedure or concession award procedure and such infringement was established by the final and binding decision of the Public Procurement Arbitration Board or, in case of a review thereof, by the final and binding court decision issued not earlier than 90 days.</w:t>
      </w:r>
    </w:p>
    <w:p w:rsidR="00E97D2F" w:rsidRPr="00714D7B" w:rsidRDefault="00E97D2F" w:rsidP="00E97D2F">
      <w:pPr>
        <w:spacing w:line="360" w:lineRule="auto"/>
        <w:jc w:val="both"/>
        <w:rPr>
          <w:color w:val="000000" w:themeColor="text1"/>
          <w:lang w:val="en-GB"/>
        </w:rPr>
      </w:pPr>
    </w:p>
    <w:p w:rsidR="00E97D2F" w:rsidRPr="00714D7B" w:rsidRDefault="00E97D2F" w:rsidP="001F5E06">
      <w:pPr>
        <w:pStyle w:val="Listaszerbekezds"/>
        <w:numPr>
          <w:ilvl w:val="0"/>
          <w:numId w:val="51"/>
        </w:numPr>
        <w:spacing w:line="360" w:lineRule="auto"/>
        <w:jc w:val="both"/>
        <w:rPr>
          <w:b/>
          <w:iCs/>
          <w:u w:val="single"/>
          <w:lang w:val="en-GB"/>
        </w:rPr>
      </w:pPr>
      <w:r w:rsidRPr="00714D7B">
        <w:rPr>
          <w:b/>
          <w:iCs/>
          <w:u w:val="single"/>
          <w:lang w:val="en-GB"/>
        </w:rPr>
        <w:t>Attestation of the absence of the ground for exclusion in the tender document:</w:t>
      </w:r>
    </w:p>
    <w:p w:rsidR="00E97D2F" w:rsidRPr="00714D7B" w:rsidRDefault="00E97D2F" w:rsidP="00E97D2F">
      <w:pPr>
        <w:spacing w:line="360" w:lineRule="auto"/>
        <w:ind w:left="709"/>
        <w:jc w:val="both"/>
        <w:rPr>
          <w:lang w:val="en-GB"/>
        </w:rPr>
      </w:pPr>
      <w:r w:rsidRPr="00714D7B">
        <w:rPr>
          <w:lang w:val="en-GB"/>
        </w:rPr>
        <w:t xml:space="preserve">The preliminary confirmation of the absence of the ground for exclusion shall be done in a declaration </w:t>
      </w:r>
      <w:r w:rsidRPr="00714D7B">
        <w:rPr>
          <w:color w:val="000000" w:themeColor="text1"/>
          <w:lang w:val="en-GB"/>
        </w:rPr>
        <w:t xml:space="preserve">incorporated into </w:t>
      </w:r>
      <w:r w:rsidRPr="00714D7B">
        <w:rPr>
          <w:lang w:val="en-GB"/>
        </w:rPr>
        <w:t xml:space="preserve">the </w:t>
      </w:r>
      <w:r w:rsidRPr="00714D7B">
        <w:rPr>
          <w:color w:val="000000"/>
          <w:lang w:val="en-GB"/>
        </w:rPr>
        <w:t>European Single Procurement Document</w:t>
      </w:r>
      <w:r w:rsidRPr="00714D7B">
        <w:rPr>
          <w:lang w:val="en-GB"/>
        </w:rPr>
        <w:t xml:space="preserve">; the </w:t>
      </w:r>
      <w:r w:rsidRPr="00714D7B">
        <w:rPr>
          <w:lang w:val="en-GB"/>
        </w:rPr>
        <w:lastRenderedPageBreak/>
        <w:t xml:space="preserve">declaration regarding the concerned ground for exclusion shall be indicated in </w:t>
      </w:r>
      <w:r w:rsidRPr="00714D7B">
        <w:rPr>
          <w:b/>
          <w:lang w:val="en-GB"/>
        </w:rPr>
        <w:t xml:space="preserve">section “D” of Part III </w:t>
      </w:r>
      <w:r w:rsidRPr="00714D7B">
        <w:rPr>
          <w:lang w:val="en-GB"/>
        </w:rPr>
        <w:t>of the standard form.</w:t>
      </w:r>
    </w:p>
    <w:p w:rsidR="00E97D2F" w:rsidRPr="00714D7B" w:rsidRDefault="00E97D2F" w:rsidP="00E97D2F">
      <w:pPr>
        <w:pStyle w:val="Listaszerbekezds"/>
        <w:spacing w:line="360" w:lineRule="auto"/>
        <w:ind w:left="709"/>
        <w:jc w:val="both"/>
        <w:rPr>
          <w:iCs/>
          <w:u w:val="single"/>
          <w:lang w:val="en-GB"/>
        </w:rPr>
      </w:pPr>
    </w:p>
    <w:p w:rsidR="00E97D2F" w:rsidRPr="00714D7B" w:rsidRDefault="00E97D2F" w:rsidP="001F5E06">
      <w:pPr>
        <w:pStyle w:val="Listaszerbekezds"/>
        <w:numPr>
          <w:ilvl w:val="0"/>
          <w:numId w:val="51"/>
        </w:numPr>
        <w:spacing w:line="360" w:lineRule="auto"/>
        <w:ind w:left="709"/>
        <w:jc w:val="both"/>
        <w:rPr>
          <w:b/>
          <w:iCs/>
          <w:u w:val="single"/>
          <w:lang w:val="en-GB"/>
        </w:rPr>
      </w:pPr>
      <w:r w:rsidRPr="00714D7B">
        <w:rPr>
          <w:b/>
          <w:iCs/>
          <w:u w:val="single"/>
          <w:lang w:val="en-GB"/>
        </w:rPr>
        <w:t>Attestation of the grounds for exclusion in line with subsection (4) of Article 69 of the PPA, upon the notice of the Contracting Authority:</w:t>
      </w:r>
    </w:p>
    <w:p w:rsidR="00E97D2F" w:rsidRPr="00714D7B" w:rsidRDefault="00E97D2F" w:rsidP="00E97D2F">
      <w:pPr>
        <w:pStyle w:val="Listaszerbekezds"/>
        <w:spacing w:line="360" w:lineRule="auto"/>
        <w:ind w:left="709"/>
        <w:jc w:val="both"/>
        <w:rPr>
          <w:iCs/>
          <w:u w:val="single"/>
          <w:lang w:val="en-GB"/>
        </w:rPr>
      </w:pPr>
      <w:r w:rsidRPr="00714D7B">
        <w:rPr>
          <w:iCs/>
          <w:u w:val="single"/>
          <w:lang w:val="en-GB"/>
        </w:rPr>
        <w:t>Economic operator established in Hungary:</w:t>
      </w:r>
    </w:p>
    <w:p w:rsidR="00FA648E" w:rsidRPr="00714D7B" w:rsidRDefault="00E97D2F" w:rsidP="00E97D2F">
      <w:pPr>
        <w:pStyle w:val="Listaszerbekezds"/>
        <w:spacing w:line="360" w:lineRule="auto"/>
        <w:ind w:left="709"/>
        <w:jc w:val="both"/>
        <w:rPr>
          <w:color w:val="000000" w:themeColor="text1"/>
          <w:lang w:val="en-GB"/>
        </w:rPr>
      </w:pPr>
      <w:r w:rsidRPr="00714D7B">
        <w:rPr>
          <w:u w:val="single"/>
          <w:lang w:val="en-GB"/>
        </w:rPr>
        <w:t>The Contracting Authority accepts</w:t>
      </w:r>
      <w:r w:rsidRPr="00714D7B">
        <w:rPr>
          <w:lang w:val="en-GB"/>
        </w:rPr>
        <w:t xml:space="preserve"> the declaration </w:t>
      </w:r>
      <w:r w:rsidRPr="00714D7B">
        <w:rPr>
          <w:color w:val="000000" w:themeColor="text1"/>
          <w:lang w:val="en-GB"/>
        </w:rPr>
        <w:t xml:space="preserve">incorporated into </w:t>
      </w:r>
      <w:r w:rsidRPr="00714D7B">
        <w:rPr>
          <w:lang w:val="en-GB"/>
        </w:rPr>
        <w:t>the</w:t>
      </w:r>
      <w:r w:rsidRPr="00714D7B">
        <w:rPr>
          <w:u w:val="single"/>
          <w:lang w:val="en-GB"/>
        </w:rPr>
        <w:t xml:space="preserve"> </w:t>
      </w:r>
      <w:r w:rsidRPr="00714D7B">
        <w:rPr>
          <w:color w:val="000000"/>
          <w:u w:val="single"/>
          <w:lang w:val="en-GB"/>
        </w:rPr>
        <w:t>European Single Procurement Document</w:t>
      </w:r>
      <w:r w:rsidRPr="00714D7B">
        <w:rPr>
          <w:u w:val="single"/>
          <w:lang w:val="en-GB"/>
        </w:rPr>
        <w:t xml:space="preserve"> </w:t>
      </w:r>
      <w:r w:rsidRPr="00714D7B">
        <w:rPr>
          <w:lang w:val="en-GB"/>
        </w:rPr>
        <w:t>as the attestation of the ground for exclusion and submitted in the course of the procedure.</w:t>
      </w:r>
    </w:p>
    <w:p w:rsidR="00FA648E" w:rsidRPr="00714D7B" w:rsidRDefault="00FA648E" w:rsidP="00FA648E">
      <w:pPr>
        <w:pStyle w:val="Listaszerbekezds"/>
        <w:spacing w:line="360" w:lineRule="auto"/>
        <w:ind w:left="709"/>
        <w:jc w:val="both"/>
        <w:rPr>
          <w:color w:val="000000" w:themeColor="text1"/>
          <w:lang w:val="en-GB"/>
        </w:rPr>
      </w:pPr>
    </w:p>
    <w:p w:rsidR="00E97D2F" w:rsidRPr="00714D7B" w:rsidRDefault="00E97D2F" w:rsidP="00E97D2F">
      <w:pPr>
        <w:pStyle w:val="Listaszerbekezds"/>
        <w:spacing w:line="360" w:lineRule="auto"/>
        <w:ind w:left="709"/>
        <w:jc w:val="both"/>
        <w:rPr>
          <w:color w:val="000000" w:themeColor="text1"/>
          <w:u w:val="single"/>
          <w:lang w:val="en-GB"/>
        </w:rPr>
      </w:pPr>
      <w:r w:rsidRPr="00714D7B">
        <w:rPr>
          <w:color w:val="000000" w:themeColor="text1"/>
          <w:u w:val="single"/>
          <w:lang w:val="en-GB"/>
        </w:rPr>
        <w:t>Economic operator established outside Hungary:</w:t>
      </w:r>
    </w:p>
    <w:p w:rsidR="00C05FD1" w:rsidRPr="00714D7B" w:rsidRDefault="00E97D2F" w:rsidP="00E97D2F">
      <w:pPr>
        <w:spacing w:line="360" w:lineRule="auto"/>
        <w:ind w:left="708"/>
        <w:jc w:val="both"/>
        <w:rPr>
          <w:lang w:val="en-GB"/>
        </w:rPr>
      </w:pPr>
      <w:r w:rsidRPr="00714D7B">
        <w:rPr>
          <w:u w:val="single"/>
          <w:lang w:val="en-GB"/>
        </w:rPr>
        <w:t>The Contracting Authority accepts</w:t>
      </w:r>
      <w:r w:rsidRPr="00714D7B">
        <w:rPr>
          <w:lang w:val="en-GB"/>
        </w:rPr>
        <w:t xml:space="preserve"> the declaration </w:t>
      </w:r>
      <w:r w:rsidRPr="00714D7B">
        <w:rPr>
          <w:color w:val="000000" w:themeColor="text1"/>
          <w:lang w:val="en-GB"/>
        </w:rPr>
        <w:t xml:space="preserve">incorporated into </w:t>
      </w:r>
      <w:r w:rsidRPr="00714D7B">
        <w:rPr>
          <w:lang w:val="en-GB"/>
        </w:rPr>
        <w:t>the</w:t>
      </w:r>
      <w:r w:rsidRPr="00714D7B">
        <w:rPr>
          <w:u w:val="single"/>
          <w:lang w:val="en-GB"/>
        </w:rPr>
        <w:t xml:space="preserve"> </w:t>
      </w:r>
      <w:r w:rsidRPr="00714D7B">
        <w:rPr>
          <w:color w:val="000000"/>
          <w:u w:val="single"/>
          <w:lang w:val="en-GB"/>
        </w:rPr>
        <w:t>European Single Procurement Document</w:t>
      </w:r>
      <w:r w:rsidRPr="00714D7B">
        <w:rPr>
          <w:u w:val="single"/>
          <w:lang w:val="en-GB"/>
        </w:rPr>
        <w:t xml:space="preserve"> </w:t>
      </w:r>
      <w:r w:rsidRPr="00714D7B">
        <w:rPr>
          <w:lang w:val="en-GB"/>
        </w:rPr>
        <w:t>as the attestation of the ground for exclusion and submitted in the course of the procedure.</w:t>
      </w:r>
    </w:p>
    <w:p w:rsidR="00E97D2F" w:rsidRPr="00714D7B" w:rsidRDefault="00E97D2F" w:rsidP="00E97D2F">
      <w:pPr>
        <w:spacing w:line="360" w:lineRule="auto"/>
        <w:ind w:left="426"/>
        <w:jc w:val="both"/>
        <w:rPr>
          <w:color w:val="000000" w:themeColor="text1"/>
          <w:lang w:val="en-GB"/>
        </w:rPr>
      </w:pPr>
    </w:p>
    <w:p w:rsidR="00281C74" w:rsidRPr="00714D7B" w:rsidRDefault="00281C74" w:rsidP="001F5E06">
      <w:pPr>
        <w:pStyle w:val="Listaszerbekezds"/>
        <w:numPr>
          <w:ilvl w:val="0"/>
          <w:numId w:val="21"/>
        </w:numPr>
        <w:spacing w:line="360" w:lineRule="auto"/>
        <w:ind w:left="426" w:hanging="426"/>
        <w:jc w:val="both"/>
        <w:rPr>
          <w:b/>
          <w:color w:val="000000" w:themeColor="text1"/>
          <w:lang w:val="en-GB"/>
        </w:rPr>
      </w:pPr>
      <w:r w:rsidRPr="00714D7B">
        <w:rPr>
          <w:b/>
          <w:color w:val="000000" w:themeColor="text1"/>
          <w:lang w:val="en-GB"/>
        </w:rPr>
        <w:t xml:space="preserve">According to paragraph a) of subsection (2) of Article 62 of the PPA: </w:t>
      </w:r>
    </w:p>
    <w:p w:rsidR="00281C74" w:rsidRPr="00714D7B" w:rsidRDefault="00281C74" w:rsidP="00281C74">
      <w:pPr>
        <w:pStyle w:val="Listaszerbekezds"/>
        <w:spacing w:line="360" w:lineRule="auto"/>
        <w:ind w:left="426"/>
        <w:jc w:val="both"/>
        <w:rPr>
          <w:b/>
          <w:color w:val="000000" w:themeColor="text1"/>
          <w:lang w:val="en-GB"/>
        </w:rPr>
      </w:pPr>
      <w:r w:rsidRPr="00714D7B">
        <w:rPr>
          <w:color w:val="000000"/>
          <w:lang w:val="en-GB"/>
        </w:rPr>
        <w:t xml:space="preserve">if any executive officer or supervisory board member, or director of the economic operator, or the sole member in the case of a business association, or a member of management or supervisory body, or any person vested with decision-making powers under national law in a position similar to those aforementioned, where such person was found guilty of either of the criminal offenses defined in Paragraph </w:t>
      </w:r>
      <w:r w:rsidRPr="00714D7B">
        <w:rPr>
          <w:i/>
          <w:color w:val="000000"/>
          <w:lang w:val="en-GB"/>
        </w:rPr>
        <w:t xml:space="preserve">a) </w:t>
      </w:r>
      <w:r w:rsidRPr="00714D7B">
        <w:rPr>
          <w:color w:val="000000"/>
          <w:lang w:val="en-GB"/>
        </w:rPr>
        <w:t>of Subsection (1) by final court verdict in the past five years, and has not been exonerated from the detrimental consequences of having a criminal record,</w:t>
      </w:r>
    </w:p>
    <w:p w:rsidR="00281C74" w:rsidRPr="00714D7B" w:rsidRDefault="00281C74" w:rsidP="00281C74">
      <w:pPr>
        <w:spacing w:line="360" w:lineRule="auto"/>
        <w:jc w:val="both"/>
        <w:rPr>
          <w:color w:val="000000" w:themeColor="text1"/>
          <w:lang w:val="en-GB"/>
        </w:rPr>
      </w:pPr>
    </w:p>
    <w:p w:rsidR="00281C74" w:rsidRPr="00714D7B" w:rsidRDefault="00281C74" w:rsidP="001F5E06">
      <w:pPr>
        <w:pStyle w:val="Listaszerbekezds"/>
        <w:numPr>
          <w:ilvl w:val="0"/>
          <w:numId w:val="39"/>
        </w:numPr>
        <w:spacing w:line="360" w:lineRule="auto"/>
        <w:ind w:left="709"/>
        <w:jc w:val="both"/>
        <w:rPr>
          <w:b/>
          <w:iCs/>
          <w:u w:val="single"/>
          <w:lang w:val="en-GB"/>
        </w:rPr>
      </w:pPr>
      <w:r w:rsidRPr="00714D7B">
        <w:rPr>
          <w:b/>
          <w:iCs/>
          <w:u w:val="single"/>
          <w:lang w:val="en-GB"/>
        </w:rPr>
        <w:t>Attestation of the absence of the ground for exclusion in the request to participate document:</w:t>
      </w:r>
    </w:p>
    <w:p w:rsidR="00281C74" w:rsidRPr="00714D7B" w:rsidRDefault="00281C74" w:rsidP="00281C74">
      <w:pPr>
        <w:pStyle w:val="Listaszerbekezds"/>
        <w:spacing w:line="360" w:lineRule="auto"/>
        <w:ind w:left="709"/>
        <w:jc w:val="both"/>
        <w:rPr>
          <w:iCs/>
          <w:lang w:val="en-GB"/>
        </w:rPr>
      </w:pPr>
      <w:r w:rsidRPr="00714D7B">
        <w:rPr>
          <w:lang w:val="en-GB"/>
        </w:rPr>
        <w:t xml:space="preserve">The preliminary confirmation of the absence of the ground for exclusion shall be done in a declaration </w:t>
      </w:r>
      <w:r w:rsidRPr="00714D7B">
        <w:rPr>
          <w:color w:val="000000" w:themeColor="text1"/>
          <w:lang w:val="en-GB"/>
        </w:rPr>
        <w:t xml:space="preserve">incorporated into </w:t>
      </w:r>
      <w:r w:rsidRPr="00714D7B">
        <w:rPr>
          <w:lang w:val="en-GB"/>
        </w:rPr>
        <w:t xml:space="preserve">the </w:t>
      </w:r>
      <w:r w:rsidRPr="00714D7B">
        <w:rPr>
          <w:color w:val="000000"/>
          <w:lang w:val="en-GB"/>
        </w:rPr>
        <w:t>European Single Procurement Document</w:t>
      </w:r>
      <w:r w:rsidRPr="00714D7B">
        <w:rPr>
          <w:lang w:val="en-GB"/>
        </w:rPr>
        <w:t xml:space="preserve">; the declaration regarding the concerned ground for exclusion shall be indicated in </w:t>
      </w:r>
      <w:r w:rsidRPr="00714D7B">
        <w:rPr>
          <w:b/>
          <w:lang w:val="en-GB"/>
        </w:rPr>
        <w:t xml:space="preserve">section “A” and “D” of Part III </w:t>
      </w:r>
      <w:r w:rsidRPr="00714D7B">
        <w:rPr>
          <w:lang w:val="en-GB"/>
        </w:rPr>
        <w:t>of the standard form</w:t>
      </w:r>
      <w:r w:rsidRPr="00714D7B">
        <w:rPr>
          <w:iCs/>
          <w:lang w:val="en-GB"/>
        </w:rPr>
        <w:t>, with regard to the fact that the declaration made according to subparagraphs aa)-</w:t>
      </w:r>
      <w:proofErr w:type="spellStart"/>
      <w:r w:rsidRPr="00714D7B">
        <w:rPr>
          <w:iCs/>
          <w:lang w:val="en-GB"/>
        </w:rPr>
        <w:t>af</w:t>
      </w:r>
      <w:proofErr w:type="spellEnd"/>
      <w:r w:rsidRPr="00714D7B">
        <w:rPr>
          <w:iCs/>
          <w:lang w:val="en-GB"/>
        </w:rPr>
        <w:t>) of paragraph a) of subsection (1) of Article 62 of the PPA and subparagraph ag of paragraph a of subsection (1) of Article 62 of the PPA and subparagraph ah) of paragraph a) of subsection (1) of Article 62 of the PPA shall also apply to the entities specified in subsection (2) of Article 62 of the PPA.</w:t>
      </w:r>
    </w:p>
    <w:p w:rsidR="00281C74" w:rsidRPr="00714D7B" w:rsidRDefault="00281C74" w:rsidP="00281C74">
      <w:pPr>
        <w:pStyle w:val="Listaszerbekezds"/>
        <w:spacing w:line="360" w:lineRule="auto"/>
        <w:ind w:left="709"/>
        <w:jc w:val="both"/>
        <w:rPr>
          <w:iCs/>
          <w:u w:val="single"/>
          <w:lang w:val="en-GB"/>
        </w:rPr>
      </w:pPr>
    </w:p>
    <w:p w:rsidR="00281C74" w:rsidRPr="00714D7B" w:rsidRDefault="00281C74" w:rsidP="001F5E06">
      <w:pPr>
        <w:pStyle w:val="Listaszerbekezds"/>
        <w:numPr>
          <w:ilvl w:val="0"/>
          <w:numId w:val="39"/>
        </w:numPr>
        <w:spacing w:line="360" w:lineRule="auto"/>
        <w:ind w:left="709"/>
        <w:jc w:val="both"/>
        <w:rPr>
          <w:b/>
          <w:iCs/>
          <w:u w:val="single"/>
          <w:lang w:val="en-GB"/>
        </w:rPr>
      </w:pPr>
      <w:r w:rsidRPr="00714D7B">
        <w:rPr>
          <w:b/>
          <w:iCs/>
          <w:u w:val="single"/>
          <w:lang w:val="en-GB"/>
        </w:rPr>
        <w:t>Attestation of the grounds for exclusion in line with subsection (4) of Article 69 of the PPA, upon the notice of the Contracting Authority:</w:t>
      </w:r>
    </w:p>
    <w:p w:rsidR="00281C74" w:rsidRPr="00714D7B" w:rsidRDefault="00281C74" w:rsidP="00281C74">
      <w:pPr>
        <w:pStyle w:val="Listaszerbekezds"/>
        <w:spacing w:line="360" w:lineRule="auto"/>
        <w:ind w:left="709"/>
        <w:jc w:val="both"/>
        <w:rPr>
          <w:iCs/>
          <w:u w:val="single"/>
          <w:lang w:val="en-GB"/>
        </w:rPr>
      </w:pPr>
      <w:r w:rsidRPr="00714D7B">
        <w:rPr>
          <w:iCs/>
          <w:u w:val="single"/>
          <w:lang w:val="en-GB"/>
        </w:rPr>
        <w:t>Economic operator established in Hungary:</w:t>
      </w:r>
    </w:p>
    <w:p w:rsidR="00281C74" w:rsidRPr="00714D7B" w:rsidRDefault="00281C74" w:rsidP="00281C74">
      <w:pPr>
        <w:pStyle w:val="Listaszerbekezds"/>
        <w:spacing w:line="360" w:lineRule="auto"/>
        <w:ind w:left="709"/>
        <w:jc w:val="both"/>
        <w:rPr>
          <w:iCs/>
          <w:lang w:val="en-GB"/>
        </w:rPr>
      </w:pPr>
      <w:r w:rsidRPr="00714D7B">
        <w:rPr>
          <w:iCs/>
          <w:lang w:val="en-GB"/>
        </w:rPr>
        <w:t>In case of the entities enlisted in subsection (2) of Article 62 of the PPA, declaration certified by public notary or chamber of commerce, trade association.</w:t>
      </w:r>
    </w:p>
    <w:p w:rsidR="00281C74" w:rsidRPr="00714D7B" w:rsidRDefault="00281C74" w:rsidP="00281C74">
      <w:pPr>
        <w:pStyle w:val="Listaszerbekezds"/>
        <w:spacing w:line="360" w:lineRule="auto"/>
        <w:ind w:left="709"/>
        <w:jc w:val="both"/>
        <w:rPr>
          <w:iCs/>
          <w:lang w:val="en-GB"/>
        </w:rPr>
      </w:pPr>
    </w:p>
    <w:p w:rsidR="00281C74" w:rsidRPr="00714D7B" w:rsidRDefault="00281C74" w:rsidP="00281C74">
      <w:pPr>
        <w:pStyle w:val="Listaszerbekezds"/>
        <w:spacing w:line="360" w:lineRule="auto"/>
        <w:ind w:left="709"/>
        <w:jc w:val="both"/>
        <w:rPr>
          <w:color w:val="000000" w:themeColor="text1"/>
          <w:u w:val="single"/>
          <w:lang w:val="en-GB"/>
        </w:rPr>
      </w:pPr>
      <w:r w:rsidRPr="00714D7B">
        <w:rPr>
          <w:color w:val="000000" w:themeColor="text1"/>
          <w:u w:val="single"/>
          <w:lang w:val="en-GB"/>
        </w:rPr>
        <w:t>Economic operator established outside Hungary:</w:t>
      </w:r>
    </w:p>
    <w:p w:rsidR="00281C74" w:rsidRPr="00714D7B" w:rsidRDefault="00281C74" w:rsidP="00281C74">
      <w:pPr>
        <w:spacing w:line="360" w:lineRule="auto"/>
        <w:ind w:left="709"/>
        <w:jc w:val="both"/>
        <w:rPr>
          <w:color w:val="000000" w:themeColor="text1"/>
          <w:lang w:val="en-GB"/>
        </w:rPr>
      </w:pPr>
      <w:r w:rsidRPr="00714D7B">
        <w:rPr>
          <w:lang w:val="en-GB"/>
        </w:rPr>
        <w:t>Official document attesting the fulfilment of the referred requirements issued by the competent judicial or public administration authority according to the place of domicile or member state of the</w:t>
      </w:r>
      <w:r w:rsidRPr="00714D7B">
        <w:rPr>
          <w:color w:val="000000" w:themeColor="text1"/>
          <w:lang w:val="en-GB"/>
        </w:rPr>
        <w:t xml:space="preserve"> economic operator.</w:t>
      </w:r>
    </w:p>
    <w:p w:rsidR="00977DD7" w:rsidRPr="00714D7B" w:rsidRDefault="00281C74" w:rsidP="00281C74">
      <w:pPr>
        <w:spacing w:line="360" w:lineRule="auto"/>
        <w:ind w:left="720"/>
        <w:jc w:val="both"/>
        <w:rPr>
          <w:i/>
          <w:color w:val="000000" w:themeColor="text1"/>
          <w:lang w:val="en-GB"/>
        </w:rPr>
      </w:pPr>
      <w:r w:rsidRPr="00714D7B">
        <w:rPr>
          <w:i/>
          <w:lang w:val="en-GB"/>
        </w:rPr>
        <w:t>In event the competent court or authority does not issue such excerpt or certification, or they do not cover all of the cases referred to in these subparagraphs, the Contracting Authority accepts the Tenderer’s or Candidate’s sworn declaration, or if such declaration is unknown in the country concerned, a declaration on oath made by the Tenderer or Candidate in front of the competent court, authority, chamber or trade association or a declaration certified by a public notary.</w:t>
      </w:r>
    </w:p>
    <w:p w:rsidR="00A6448F" w:rsidRPr="00714D7B" w:rsidRDefault="00A6448F" w:rsidP="000A1A0B">
      <w:pPr>
        <w:spacing w:line="360" w:lineRule="auto"/>
        <w:jc w:val="both"/>
        <w:rPr>
          <w:color w:val="000000" w:themeColor="text1"/>
          <w:lang w:val="en-GB"/>
        </w:rPr>
      </w:pPr>
    </w:p>
    <w:p w:rsidR="00281C74" w:rsidRPr="00714D7B" w:rsidRDefault="00281C74" w:rsidP="001F5E06">
      <w:pPr>
        <w:pStyle w:val="Listaszerbekezds"/>
        <w:numPr>
          <w:ilvl w:val="0"/>
          <w:numId w:val="21"/>
        </w:numPr>
        <w:spacing w:line="360" w:lineRule="auto"/>
        <w:ind w:left="426" w:hanging="426"/>
        <w:jc w:val="both"/>
        <w:rPr>
          <w:color w:val="000000" w:themeColor="text1"/>
          <w:lang w:val="en-GB"/>
        </w:rPr>
      </w:pPr>
      <w:r w:rsidRPr="00714D7B">
        <w:rPr>
          <w:b/>
          <w:color w:val="000000" w:themeColor="text1"/>
          <w:lang w:val="en-GB"/>
        </w:rPr>
        <w:t>According to paragraph b) of subsection (2) of Article 62 of the PPA:</w:t>
      </w:r>
      <w:r w:rsidRPr="00714D7B">
        <w:rPr>
          <w:color w:val="000000"/>
          <w:lang w:val="en-GB"/>
        </w:rPr>
        <w:t xml:space="preserve"> if the final court verdict for either of the criminal offenses defined in Paragraph </w:t>
      </w:r>
      <w:r w:rsidRPr="00714D7B">
        <w:rPr>
          <w:i/>
          <w:color w:val="000000"/>
          <w:lang w:val="en-GB"/>
        </w:rPr>
        <w:t xml:space="preserve">a) </w:t>
      </w:r>
      <w:r w:rsidRPr="00714D7B">
        <w:rPr>
          <w:color w:val="000000"/>
          <w:lang w:val="en-GB"/>
        </w:rPr>
        <w:t>of Subsection (1) was delivered in the past five years - or within the time period required for being exonerated from the detrimental consequences of having a criminal record, if this is shorter - against a person holding the position of executive officer or supervisory board member, or director of the economic operator, or the sole member in the case of a business association, or a member of management or supervisory body, or any person vested with decision-making powers under national law in a position similar to those aforementioned at the time the criminal offence was committed.</w:t>
      </w:r>
    </w:p>
    <w:p w:rsidR="00281C74" w:rsidRPr="00714D7B" w:rsidRDefault="00281C74" w:rsidP="00281C74">
      <w:pPr>
        <w:spacing w:line="360" w:lineRule="auto"/>
        <w:jc w:val="both"/>
        <w:rPr>
          <w:color w:val="000000" w:themeColor="text1"/>
          <w:lang w:val="en-GB"/>
        </w:rPr>
      </w:pPr>
    </w:p>
    <w:p w:rsidR="00281C74" w:rsidRPr="00714D7B" w:rsidRDefault="00281C74" w:rsidP="001F5E06">
      <w:pPr>
        <w:pStyle w:val="Listaszerbekezds"/>
        <w:numPr>
          <w:ilvl w:val="0"/>
          <w:numId w:val="40"/>
        </w:numPr>
        <w:spacing w:line="360" w:lineRule="auto"/>
        <w:ind w:left="709"/>
        <w:jc w:val="both"/>
        <w:rPr>
          <w:b/>
          <w:iCs/>
          <w:u w:val="single"/>
          <w:lang w:val="en-GB"/>
        </w:rPr>
      </w:pPr>
      <w:r w:rsidRPr="00714D7B">
        <w:rPr>
          <w:b/>
          <w:iCs/>
          <w:u w:val="single"/>
          <w:lang w:val="en-GB"/>
        </w:rPr>
        <w:t>Attestation of the absence of the ground for exclusion in the request to participate document:</w:t>
      </w:r>
    </w:p>
    <w:p w:rsidR="00281C74" w:rsidRPr="00714D7B" w:rsidRDefault="00281C74" w:rsidP="00350921">
      <w:pPr>
        <w:spacing w:line="360" w:lineRule="auto"/>
        <w:ind w:left="708"/>
        <w:jc w:val="both"/>
        <w:rPr>
          <w:iCs/>
          <w:lang w:val="en-GB"/>
        </w:rPr>
      </w:pPr>
      <w:r w:rsidRPr="00714D7B">
        <w:rPr>
          <w:lang w:val="en-GB"/>
        </w:rPr>
        <w:t xml:space="preserve">The preliminary confirmation of the absence of the ground for exclusion shall be done in a declaration </w:t>
      </w:r>
      <w:r w:rsidRPr="00714D7B">
        <w:rPr>
          <w:color w:val="000000" w:themeColor="text1"/>
          <w:lang w:val="en-GB"/>
        </w:rPr>
        <w:t xml:space="preserve">incorporated into </w:t>
      </w:r>
      <w:r w:rsidRPr="00714D7B">
        <w:rPr>
          <w:lang w:val="en-GB"/>
        </w:rPr>
        <w:t xml:space="preserve">the </w:t>
      </w:r>
      <w:r w:rsidRPr="00714D7B">
        <w:rPr>
          <w:color w:val="000000"/>
          <w:lang w:val="en-GB"/>
        </w:rPr>
        <w:t>European Single Procurement Document</w:t>
      </w:r>
      <w:r w:rsidRPr="00714D7B">
        <w:rPr>
          <w:lang w:val="en-GB"/>
        </w:rPr>
        <w:t xml:space="preserve">; the declaration regarding the concerned ground for exclusion shall be indicated in </w:t>
      </w:r>
      <w:r w:rsidRPr="00714D7B">
        <w:rPr>
          <w:b/>
          <w:lang w:val="en-GB"/>
        </w:rPr>
        <w:t xml:space="preserve">section “A” and “D” of Part III </w:t>
      </w:r>
      <w:r w:rsidRPr="00714D7B">
        <w:rPr>
          <w:lang w:val="en-GB"/>
        </w:rPr>
        <w:t>of the standard form</w:t>
      </w:r>
      <w:r w:rsidRPr="00714D7B">
        <w:rPr>
          <w:iCs/>
          <w:lang w:val="en-GB"/>
        </w:rPr>
        <w:t xml:space="preserve">, with regard to the fact that the declaration </w:t>
      </w:r>
      <w:r w:rsidRPr="00714D7B">
        <w:rPr>
          <w:iCs/>
          <w:lang w:val="en-GB"/>
        </w:rPr>
        <w:lastRenderedPageBreak/>
        <w:t>made according to subparagraphs aa)-</w:t>
      </w:r>
      <w:proofErr w:type="spellStart"/>
      <w:r w:rsidRPr="00714D7B">
        <w:rPr>
          <w:iCs/>
          <w:lang w:val="en-GB"/>
        </w:rPr>
        <w:t>af</w:t>
      </w:r>
      <w:proofErr w:type="spellEnd"/>
      <w:r w:rsidRPr="00714D7B">
        <w:rPr>
          <w:iCs/>
          <w:lang w:val="en-GB"/>
        </w:rPr>
        <w:t>) of paragraph a) of subsection (1) of Article 62 of the PPA and subparagraph ag of paragraph a of subsection (1) of Article 62 of the PPA and subparagraph ah) of paragraph a) of subsection (1) of Article 62 of the PPA shall also apply to the entities specified in subsection (2) of Article 62 of the PPA.</w:t>
      </w:r>
    </w:p>
    <w:p w:rsidR="00281C74" w:rsidRPr="00714D7B" w:rsidRDefault="00281C74" w:rsidP="00281C74">
      <w:pPr>
        <w:spacing w:line="360" w:lineRule="auto"/>
        <w:jc w:val="both"/>
        <w:rPr>
          <w:iCs/>
          <w:u w:val="single"/>
          <w:lang w:val="en-GB"/>
        </w:rPr>
      </w:pPr>
    </w:p>
    <w:p w:rsidR="00281C74" w:rsidRPr="00714D7B" w:rsidRDefault="00281C74" w:rsidP="00281C74">
      <w:pPr>
        <w:pStyle w:val="Listaszerbekezds"/>
        <w:spacing w:line="360" w:lineRule="auto"/>
        <w:ind w:left="709" w:hanging="425"/>
        <w:jc w:val="both"/>
        <w:rPr>
          <w:b/>
          <w:iCs/>
          <w:u w:val="single"/>
          <w:lang w:val="en-GB"/>
        </w:rPr>
      </w:pPr>
      <w:r w:rsidRPr="00714D7B">
        <w:rPr>
          <w:b/>
          <w:iCs/>
          <w:lang w:val="en-GB"/>
        </w:rPr>
        <w:t>2.</w:t>
      </w:r>
      <w:r w:rsidRPr="00714D7B">
        <w:rPr>
          <w:b/>
          <w:iCs/>
          <w:lang w:val="en-GB"/>
        </w:rPr>
        <w:tab/>
      </w:r>
      <w:r w:rsidRPr="00714D7B">
        <w:rPr>
          <w:b/>
          <w:iCs/>
          <w:u w:val="single"/>
          <w:lang w:val="en-GB"/>
        </w:rPr>
        <w:t>Attestation of the grounds for exclusion in line with subsection (4) of Article 69 of the PPA, upon the notice of the Contracting Authority:</w:t>
      </w:r>
    </w:p>
    <w:p w:rsidR="00281C74" w:rsidRPr="00714D7B" w:rsidRDefault="00281C74" w:rsidP="00281C74">
      <w:pPr>
        <w:spacing w:line="360" w:lineRule="auto"/>
        <w:ind w:left="709"/>
        <w:jc w:val="both"/>
        <w:rPr>
          <w:iCs/>
          <w:u w:val="single"/>
          <w:lang w:val="en-GB"/>
        </w:rPr>
      </w:pPr>
      <w:r w:rsidRPr="00714D7B">
        <w:rPr>
          <w:iCs/>
          <w:u w:val="single"/>
          <w:lang w:val="en-GB"/>
        </w:rPr>
        <w:t>Economic operator established in Hungary:</w:t>
      </w:r>
    </w:p>
    <w:p w:rsidR="00281C74" w:rsidRPr="00714D7B" w:rsidRDefault="00281C74" w:rsidP="00281C74">
      <w:pPr>
        <w:pStyle w:val="Listaszerbekezds"/>
        <w:spacing w:line="360" w:lineRule="auto"/>
        <w:ind w:left="709"/>
        <w:jc w:val="both"/>
        <w:rPr>
          <w:iCs/>
          <w:lang w:val="en-GB"/>
        </w:rPr>
      </w:pPr>
      <w:r w:rsidRPr="00714D7B">
        <w:rPr>
          <w:iCs/>
          <w:lang w:val="en-GB"/>
        </w:rPr>
        <w:t>In case of the entities enlisted in subsection (2) of Article 62 of the PPA, declaration certified by public notary or chamber of commerce, trade association.</w:t>
      </w:r>
    </w:p>
    <w:p w:rsidR="00281C74" w:rsidRPr="00714D7B" w:rsidRDefault="00281C74" w:rsidP="00281C74">
      <w:pPr>
        <w:pStyle w:val="Listaszerbekezds"/>
        <w:spacing w:line="360" w:lineRule="auto"/>
        <w:ind w:left="709"/>
        <w:jc w:val="both"/>
        <w:rPr>
          <w:iCs/>
          <w:u w:val="single"/>
          <w:lang w:val="en-GB"/>
        </w:rPr>
      </w:pPr>
    </w:p>
    <w:p w:rsidR="00281C74" w:rsidRPr="00714D7B" w:rsidRDefault="00281C74" w:rsidP="00281C74">
      <w:pPr>
        <w:pStyle w:val="Listaszerbekezds"/>
        <w:spacing w:line="360" w:lineRule="auto"/>
        <w:ind w:left="709"/>
        <w:jc w:val="both"/>
        <w:rPr>
          <w:color w:val="000000" w:themeColor="text1"/>
          <w:u w:val="single"/>
          <w:lang w:val="en-GB"/>
        </w:rPr>
      </w:pPr>
      <w:r w:rsidRPr="00714D7B">
        <w:rPr>
          <w:color w:val="000000" w:themeColor="text1"/>
          <w:u w:val="single"/>
          <w:lang w:val="en-GB"/>
        </w:rPr>
        <w:t>Economic operator established outside Hungary:</w:t>
      </w:r>
    </w:p>
    <w:p w:rsidR="00281C74" w:rsidRPr="00714D7B" w:rsidRDefault="00281C74" w:rsidP="00281C74">
      <w:pPr>
        <w:spacing w:line="360" w:lineRule="auto"/>
        <w:ind w:left="709"/>
        <w:jc w:val="both"/>
        <w:rPr>
          <w:lang w:val="en-GB"/>
        </w:rPr>
      </w:pPr>
      <w:r w:rsidRPr="00714D7B">
        <w:rPr>
          <w:lang w:val="en-GB"/>
        </w:rPr>
        <w:t>Official document attesting the fulfilment of the referred requirements issued by the competent judicial or public administration authority according to the place of domicile or member state of the</w:t>
      </w:r>
      <w:r w:rsidRPr="00714D7B">
        <w:rPr>
          <w:color w:val="000000" w:themeColor="text1"/>
          <w:lang w:val="en-GB"/>
        </w:rPr>
        <w:t xml:space="preserve"> economic operator.</w:t>
      </w:r>
    </w:p>
    <w:p w:rsidR="00281C74" w:rsidRPr="00714D7B" w:rsidRDefault="00281C74" w:rsidP="00281C74">
      <w:pPr>
        <w:spacing w:line="360" w:lineRule="auto"/>
        <w:ind w:left="720"/>
        <w:jc w:val="both"/>
        <w:rPr>
          <w:i/>
          <w:color w:val="000000" w:themeColor="text1"/>
          <w:lang w:val="en-GB"/>
        </w:rPr>
      </w:pPr>
      <w:r w:rsidRPr="00714D7B">
        <w:rPr>
          <w:i/>
          <w:lang w:val="en-GB"/>
        </w:rPr>
        <w:t>In event the competent court or authority does not issue such excerpt or certification, or they do not cover all of the cases referred to in these subparagraphs, the Contracting Authority accepts the Tenderer’s or Candidate’s sworn declaration, or if such declaration is unknown in the country concerned, a declaration on oath made by the Tenderer or Candidate in front of the competent court, authority, chamber or trade association or a declaration certified by a public notary.</w:t>
      </w:r>
    </w:p>
    <w:p w:rsidR="00281C74" w:rsidRPr="00714D7B" w:rsidRDefault="00281C74" w:rsidP="00281C74">
      <w:pPr>
        <w:spacing w:line="360" w:lineRule="auto"/>
        <w:jc w:val="both"/>
        <w:rPr>
          <w:color w:val="000000"/>
          <w:spacing w:val="-2"/>
          <w:lang w:val="en-GB"/>
        </w:rPr>
      </w:pPr>
    </w:p>
    <w:p w:rsidR="008B38B5" w:rsidRPr="00714D7B" w:rsidRDefault="00281C74" w:rsidP="00281C74">
      <w:pPr>
        <w:spacing w:line="360" w:lineRule="auto"/>
        <w:jc w:val="both"/>
        <w:rPr>
          <w:color w:val="000000" w:themeColor="text1"/>
          <w:lang w:val="en-GB"/>
        </w:rPr>
      </w:pPr>
      <w:r w:rsidRPr="00714D7B">
        <w:rPr>
          <w:color w:val="000000"/>
          <w:spacing w:val="-2"/>
          <w:lang w:val="en-GB"/>
        </w:rPr>
        <w:t xml:space="preserve">If the economic operator falls under the exclusion criteria under paragraphs a), c),-e), g)-p) of subsection (1) of </w:t>
      </w:r>
      <w:r w:rsidR="007073D3" w:rsidRPr="00714D7B">
        <w:rPr>
          <w:color w:val="000000"/>
          <w:spacing w:val="-2"/>
          <w:lang w:val="en-GB"/>
        </w:rPr>
        <w:t>Article</w:t>
      </w:r>
      <w:r w:rsidRPr="00714D7B">
        <w:rPr>
          <w:color w:val="000000"/>
          <w:spacing w:val="-2"/>
          <w:lang w:val="en-GB"/>
        </w:rPr>
        <w:t xml:space="preserve"> 62 of the PPA or subsection (2) of </w:t>
      </w:r>
      <w:r w:rsidRPr="00714D7B">
        <w:rPr>
          <w:iCs/>
          <w:lang w:val="en-GB"/>
        </w:rPr>
        <w:t>Article</w:t>
      </w:r>
      <w:r w:rsidRPr="00714D7B">
        <w:rPr>
          <w:color w:val="000000"/>
          <w:spacing w:val="-2"/>
          <w:lang w:val="en-GB"/>
        </w:rPr>
        <w:t xml:space="preserve"> 62 of the PPA but took measures to demonstrate its reliability under </w:t>
      </w:r>
      <w:r w:rsidRPr="00714D7B">
        <w:rPr>
          <w:iCs/>
          <w:lang w:val="en-GB"/>
        </w:rPr>
        <w:t>Article</w:t>
      </w:r>
      <w:r w:rsidRPr="00714D7B">
        <w:rPr>
          <w:color w:val="000000"/>
          <w:spacing w:val="-2"/>
          <w:lang w:val="en-GB"/>
        </w:rPr>
        <w:t xml:space="preserve"> 64 of the PPA according to the final ruling of the </w:t>
      </w:r>
      <w:proofErr w:type="spellStart"/>
      <w:r w:rsidRPr="00714D7B">
        <w:rPr>
          <w:color w:val="000000"/>
          <w:spacing w:val="-2"/>
          <w:lang w:val="en-GB"/>
        </w:rPr>
        <w:t>Közbeszerzési</w:t>
      </w:r>
      <w:proofErr w:type="spellEnd"/>
      <w:r w:rsidRPr="00714D7B">
        <w:rPr>
          <w:color w:val="000000"/>
          <w:spacing w:val="-2"/>
          <w:lang w:val="en-GB"/>
        </w:rPr>
        <w:t xml:space="preserve"> </w:t>
      </w:r>
      <w:proofErr w:type="spellStart"/>
      <w:r w:rsidRPr="00714D7B">
        <w:rPr>
          <w:color w:val="000000"/>
          <w:spacing w:val="-2"/>
          <w:lang w:val="en-GB"/>
        </w:rPr>
        <w:t>Hatóság</w:t>
      </w:r>
      <w:proofErr w:type="spellEnd"/>
      <w:r w:rsidRPr="00714D7B">
        <w:rPr>
          <w:color w:val="000000"/>
          <w:spacing w:val="-2"/>
          <w:lang w:val="en-GB"/>
        </w:rPr>
        <w:t xml:space="preserve"> (</w:t>
      </w:r>
      <w:r w:rsidRPr="00714D7B">
        <w:rPr>
          <w:i/>
          <w:color w:val="000000"/>
          <w:spacing w:val="-2"/>
          <w:lang w:val="en-GB"/>
        </w:rPr>
        <w:t>Procurement Authority</w:t>
      </w:r>
      <w:r w:rsidRPr="00714D7B">
        <w:rPr>
          <w:color w:val="000000"/>
          <w:spacing w:val="-2"/>
          <w:lang w:val="en-GB"/>
        </w:rPr>
        <w:t xml:space="preserve">) adopted under Subsection (4) of </w:t>
      </w:r>
      <w:r w:rsidRPr="00714D7B">
        <w:rPr>
          <w:iCs/>
          <w:lang w:val="en-GB"/>
        </w:rPr>
        <w:t>Article</w:t>
      </w:r>
      <w:r w:rsidRPr="00714D7B">
        <w:rPr>
          <w:color w:val="000000"/>
          <w:spacing w:val="-2"/>
          <w:lang w:val="en-GB"/>
        </w:rPr>
        <w:t xml:space="preserve"> 188 - or according to a court ruling adopted under Subsection (5) of </w:t>
      </w:r>
      <w:r w:rsidRPr="00714D7B">
        <w:rPr>
          <w:iCs/>
          <w:lang w:val="en-GB"/>
        </w:rPr>
        <w:t>Article</w:t>
      </w:r>
      <w:r w:rsidRPr="00714D7B">
        <w:rPr>
          <w:color w:val="000000"/>
          <w:spacing w:val="-2"/>
          <w:lang w:val="en-GB"/>
        </w:rPr>
        <w:t xml:space="preserve"> 188 in the case of judicial review – </w:t>
      </w:r>
      <w:r w:rsidRPr="00714D7B">
        <w:rPr>
          <w:color w:val="000000"/>
          <w:spacing w:val="-2"/>
          <w:u w:val="single"/>
          <w:lang w:val="en-GB"/>
        </w:rPr>
        <w:t>then it is mandatory to indicate both the existence of the ground for exclusion and the brief description of the measures taken in the standard form.</w:t>
      </w:r>
      <w:r w:rsidRPr="00714D7B">
        <w:rPr>
          <w:color w:val="000000"/>
          <w:spacing w:val="-2"/>
          <w:lang w:val="en-GB"/>
        </w:rPr>
        <w:t xml:space="preserve"> The final ruling of the </w:t>
      </w:r>
      <w:proofErr w:type="spellStart"/>
      <w:r w:rsidRPr="00714D7B">
        <w:rPr>
          <w:color w:val="000000"/>
          <w:spacing w:val="-2"/>
          <w:lang w:val="en-GB"/>
        </w:rPr>
        <w:t>Közbeszerzési</w:t>
      </w:r>
      <w:proofErr w:type="spellEnd"/>
      <w:r w:rsidRPr="00714D7B">
        <w:rPr>
          <w:color w:val="000000"/>
          <w:spacing w:val="-2"/>
          <w:lang w:val="en-GB"/>
        </w:rPr>
        <w:t xml:space="preserve"> </w:t>
      </w:r>
      <w:proofErr w:type="spellStart"/>
      <w:r w:rsidRPr="00714D7B">
        <w:rPr>
          <w:color w:val="000000"/>
          <w:spacing w:val="-2"/>
          <w:lang w:val="en-GB"/>
        </w:rPr>
        <w:t>Hatóság</w:t>
      </w:r>
      <w:proofErr w:type="spellEnd"/>
      <w:r w:rsidRPr="00714D7B">
        <w:rPr>
          <w:color w:val="000000"/>
          <w:spacing w:val="-2"/>
          <w:lang w:val="en-GB"/>
        </w:rPr>
        <w:t xml:space="preserve"> (</w:t>
      </w:r>
      <w:r w:rsidRPr="00714D7B">
        <w:rPr>
          <w:i/>
          <w:color w:val="000000"/>
          <w:spacing w:val="-2"/>
          <w:lang w:val="en-GB"/>
        </w:rPr>
        <w:t>Procurement Authority</w:t>
      </w:r>
      <w:r w:rsidRPr="00714D7B">
        <w:rPr>
          <w:color w:val="000000"/>
          <w:spacing w:val="-2"/>
          <w:lang w:val="en-GB"/>
        </w:rPr>
        <w:t xml:space="preserve">) adopted under Subsection (4) of </w:t>
      </w:r>
      <w:r w:rsidRPr="00714D7B">
        <w:rPr>
          <w:iCs/>
          <w:lang w:val="en-GB"/>
        </w:rPr>
        <w:t>Article</w:t>
      </w:r>
      <w:r w:rsidRPr="00714D7B">
        <w:rPr>
          <w:color w:val="000000"/>
          <w:spacing w:val="-2"/>
          <w:lang w:val="en-GB"/>
        </w:rPr>
        <w:t xml:space="preserve"> 188 - or according to a court ruling adopted under Subsection (5) of </w:t>
      </w:r>
      <w:r w:rsidRPr="00714D7B">
        <w:rPr>
          <w:iCs/>
          <w:lang w:val="en-GB"/>
        </w:rPr>
        <w:t>Article</w:t>
      </w:r>
      <w:r w:rsidRPr="00714D7B">
        <w:rPr>
          <w:color w:val="000000"/>
          <w:spacing w:val="-2"/>
          <w:lang w:val="en-GB"/>
        </w:rPr>
        <w:t xml:space="preserve"> 188 in the case of judicial review shall be attached to the standard form</w:t>
      </w:r>
      <w:r w:rsidRPr="00714D7B">
        <w:rPr>
          <w:color w:val="000000" w:themeColor="text1"/>
          <w:lang w:val="en-GB"/>
        </w:rPr>
        <w:t>.</w:t>
      </w:r>
    </w:p>
    <w:p w:rsidR="009E33F5" w:rsidRPr="00714D7B" w:rsidRDefault="009E33F5" w:rsidP="006E6B05">
      <w:pPr>
        <w:spacing w:line="360" w:lineRule="auto"/>
        <w:jc w:val="both"/>
        <w:rPr>
          <w:color w:val="000000" w:themeColor="text1"/>
          <w:lang w:val="en-GB"/>
        </w:rPr>
      </w:pPr>
    </w:p>
    <w:p w:rsidR="00350921" w:rsidRPr="00714D7B" w:rsidRDefault="00350921" w:rsidP="00350921">
      <w:pPr>
        <w:pStyle w:val="Cmsor2"/>
        <w:rPr>
          <w:lang w:val="en-GB"/>
        </w:rPr>
      </w:pPr>
      <w:bookmarkStart w:id="41" w:name="_Toc458804453"/>
      <w:bookmarkEnd w:id="34"/>
      <w:bookmarkEnd w:id="35"/>
      <w:bookmarkEnd w:id="36"/>
      <w:bookmarkEnd w:id="37"/>
      <w:bookmarkEnd w:id="38"/>
      <w:bookmarkEnd w:id="39"/>
      <w:bookmarkEnd w:id="40"/>
      <w:r w:rsidRPr="00714D7B">
        <w:rPr>
          <w:lang w:val="en-GB"/>
        </w:rPr>
        <w:lastRenderedPageBreak/>
        <w:t>Attestation of competence</w:t>
      </w:r>
      <w:bookmarkEnd w:id="41"/>
    </w:p>
    <w:p w:rsidR="00035FB0" w:rsidRPr="00714D7B" w:rsidRDefault="00350921" w:rsidP="00350921">
      <w:pPr>
        <w:spacing w:line="360" w:lineRule="auto"/>
        <w:jc w:val="both"/>
        <w:rPr>
          <w:color w:val="000000" w:themeColor="text1"/>
          <w:lang w:val="en-GB"/>
        </w:rPr>
      </w:pPr>
      <w:r w:rsidRPr="00714D7B">
        <w:rPr>
          <w:color w:val="000000" w:themeColor="text1"/>
          <w:lang w:val="en-GB"/>
        </w:rPr>
        <w:t>Candidate (grouping of Joint Candidates), shall attest their competence pursuant to the provisions of paragraphs III.1.1) – III.1.3) of the Contract Notice with regard to the following regulation:</w:t>
      </w:r>
    </w:p>
    <w:p w:rsidR="00FA648E" w:rsidRPr="00714D7B" w:rsidRDefault="00FA648E" w:rsidP="006E6B05">
      <w:pPr>
        <w:spacing w:line="360" w:lineRule="auto"/>
        <w:jc w:val="both"/>
        <w:rPr>
          <w:color w:val="000000" w:themeColor="text1"/>
          <w:lang w:val="en-GB"/>
        </w:rPr>
      </w:pPr>
    </w:p>
    <w:p w:rsidR="00350921" w:rsidRPr="00714D7B" w:rsidRDefault="00350921" w:rsidP="00350921">
      <w:pPr>
        <w:spacing w:line="360" w:lineRule="auto"/>
        <w:jc w:val="both"/>
        <w:rPr>
          <w:b/>
          <w:u w:val="single"/>
          <w:lang w:val="en-GB"/>
        </w:rPr>
      </w:pPr>
      <w:r w:rsidRPr="00714D7B">
        <w:rPr>
          <w:b/>
          <w:u w:val="single"/>
          <w:lang w:val="en-GB"/>
        </w:rPr>
        <w:t>Attestation of competence, Single European Procurement Document:</w:t>
      </w:r>
    </w:p>
    <w:p w:rsidR="00350921" w:rsidRPr="00714D7B" w:rsidRDefault="00350921" w:rsidP="00350921">
      <w:pPr>
        <w:spacing w:line="360" w:lineRule="auto"/>
        <w:jc w:val="both"/>
        <w:rPr>
          <w:lang w:val="en-GB"/>
        </w:rPr>
      </w:pPr>
      <w:r w:rsidRPr="00714D7B">
        <w:rPr>
          <w:lang w:val="en-GB"/>
        </w:rPr>
        <w:t xml:space="preserve">The justification of the compliance with the eligibility criteria shall be done in the declaration </w:t>
      </w:r>
      <w:r w:rsidRPr="00714D7B">
        <w:rPr>
          <w:color w:val="000000" w:themeColor="text1"/>
          <w:lang w:val="en-GB"/>
        </w:rPr>
        <w:t xml:space="preserve">incorporated into </w:t>
      </w:r>
      <w:r w:rsidRPr="00714D7B">
        <w:rPr>
          <w:lang w:val="en-GB"/>
        </w:rPr>
        <w:t>the</w:t>
      </w:r>
      <w:r w:rsidRPr="00714D7B">
        <w:rPr>
          <w:u w:val="single"/>
          <w:lang w:val="en-GB"/>
        </w:rPr>
        <w:t xml:space="preserve"> </w:t>
      </w:r>
      <w:r w:rsidRPr="00714D7B">
        <w:rPr>
          <w:color w:val="000000"/>
          <w:u w:val="single"/>
          <w:lang w:val="en-GB"/>
        </w:rPr>
        <w:t>European Single Procurement Document</w:t>
      </w:r>
      <w:r w:rsidRPr="00714D7B">
        <w:rPr>
          <w:lang w:val="en-GB"/>
        </w:rPr>
        <w:t>.</w:t>
      </w:r>
    </w:p>
    <w:p w:rsidR="00350921" w:rsidRPr="00714D7B" w:rsidRDefault="00350921" w:rsidP="00350921">
      <w:pPr>
        <w:spacing w:line="360" w:lineRule="auto"/>
        <w:jc w:val="both"/>
        <w:rPr>
          <w:lang w:val="en-GB"/>
        </w:rPr>
      </w:pPr>
    </w:p>
    <w:p w:rsidR="00350921" w:rsidRPr="00714D7B" w:rsidRDefault="00350921" w:rsidP="00350921">
      <w:pPr>
        <w:spacing w:line="360" w:lineRule="auto"/>
        <w:jc w:val="both"/>
        <w:rPr>
          <w:lang w:val="en-GB"/>
        </w:rPr>
      </w:pPr>
      <w:r w:rsidRPr="00714D7B">
        <w:rPr>
          <w:lang w:val="en-GB"/>
        </w:rPr>
        <w:t xml:space="preserve">The economic operator shall make representation in the </w:t>
      </w:r>
      <w:r w:rsidRPr="00714D7B">
        <w:rPr>
          <w:color w:val="000000"/>
          <w:lang w:val="en-GB"/>
        </w:rPr>
        <w:t>European Single Procurement Document</w:t>
      </w:r>
      <w:r w:rsidRPr="00714D7B">
        <w:rPr>
          <w:lang w:val="en-GB"/>
        </w:rPr>
        <w:t xml:space="preserve"> that the prescribed eligibility criteria are met, and also obliged to provide the information requested in the procedure containing the data regarding the fulfilment of the eligibility criteria. The declaration shall contain the indication of the authority having the capacity to issue the certificate to be submitted as well as the data necessary to apply the database under subsection (11) of Article 69 and – if needed – the consent declaration thereof.</w:t>
      </w:r>
    </w:p>
    <w:p w:rsidR="00350921" w:rsidRPr="00714D7B" w:rsidRDefault="00350921" w:rsidP="00350921">
      <w:pPr>
        <w:spacing w:line="360" w:lineRule="auto"/>
        <w:jc w:val="both"/>
        <w:rPr>
          <w:lang w:val="en-GB"/>
        </w:rPr>
      </w:pPr>
    </w:p>
    <w:p w:rsidR="00EF6F45" w:rsidRPr="00714D7B" w:rsidRDefault="00350921" w:rsidP="00350921">
      <w:pPr>
        <w:autoSpaceDE w:val="0"/>
        <w:autoSpaceDN w:val="0"/>
        <w:adjustRightInd w:val="0"/>
        <w:spacing w:before="120" w:after="120" w:line="360" w:lineRule="auto"/>
        <w:jc w:val="both"/>
        <w:rPr>
          <w:lang w:val="en-GB"/>
        </w:rPr>
      </w:pPr>
      <w:r w:rsidRPr="00714D7B">
        <w:rPr>
          <w:lang w:val="en-GB"/>
        </w:rPr>
        <w:t>Contracting Authority prescribes that all concerned economic operators shall attest their compliance with the eligibility criteria with the detailed completion of paragraph α  part IV of the standard form provided as part of the Procurement Documents under subsection (5) of Article 2 of Government Decree No. 321/2015 (X. 30.).</w:t>
      </w:r>
    </w:p>
    <w:p w:rsidR="00350921" w:rsidRPr="00714D7B" w:rsidRDefault="00350921" w:rsidP="00350921">
      <w:pPr>
        <w:spacing w:line="360" w:lineRule="auto"/>
        <w:jc w:val="both"/>
        <w:rPr>
          <w:lang w:val="en-GB"/>
        </w:rPr>
      </w:pPr>
    </w:p>
    <w:p w:rsidR="00035FB0" w:rsidRPr="00714D7B" w:rsidRDefault="00350921" w:rsidP="00350921">
      <w:pPr>
        <w:spacing w:line="360" w:lineRule="auto"/>
        <w:jc w:val="both"/>
        <w:rPr>
          <w:lang w:val="en-GB"/>
        </w:rPr>
      </w:pPr>
      <w:r w:rsidRPr="00714D7B">
        <w:rPr>
          <w:lang w:val="en-GB"/>
        </w:rPr>
        <w:t>The submission of the certificates set out for the eligibility criteria is only needed if it is requested by the Contracting Authority pursuant to subsection (4) of Article 69 of the PPA.</w:t>
      </w:r>
    </w:p>
    <w:p w:rsidR="00753CBD" w:rsidRPr="00714D7B" w:rsidRDefault="00350921" w:rsidP="00753CBD">
      <w:pPr>
        <w:spacing w:line="360" w:lineRule="auto"/>
        <w:jc w:val="both"/>
        <w:rPr>
          <w:lang w:val="en-GB"/>
        </w:rPr>
      </w:pPr>
      <w:r w:rsidRPr="00714D7B">
        <w:rPr>
          <w:b/>
          <w:lang w:val="en-GB"/>
        </w:rPr>
        <w:t>Contracting Authority sets forth that in event more request to participate documents are submitted than the admission limit of the economic operators to be called to bid (5), the Contracting Authority shall request the certificates under subsection (4) of Article 69 of the PPA (that is: grounds for exclusion, eligibility criteria, and with respect to the objective criteria according to subsection (5) of Article 82 the certificates prescribed in the prior information notice) and shall assess the results of the participation phase upon the consideration of the foregoing.</w:t>
      </w:r>
    </w:p>
    <w:p w:rsidR="006E6B05" w:rsidRPr="00714D7B" w:rsidRDefault="006E6B05" w:rsidP="00753CBD">
      <w:pPr>
        <w:spacing w:line="360" w:lineRule="auto"/>
        <w:jc w:val="both"/>
        <w:rPr>
          <w:b/>
          <w:lang w:val="en-GB"/>
        </w:rPr>
      </w:pPr>
    </w:p>
    <w:p w:rsidR="00350921" w:rsidRPr="00714D7B" w:rsidRDefault="00350921" w:rsidP="00350921">
      <w:pPr>
        <w:spacing w:line="360" w:lineRule="auto"/>
        <w:jc w:val="both"/>
        <w:rPr>
          <w:b/>
          <w:u w:val="single"/>
          <w:lang w:val="en-GB"/>
        </w:rPr>
      </w:pPr>
      <w:r w:rsidRPr="00714D7B">
        <w:rPr>
          <w:b/>
          <w:u w:val="single"/>
          <w:lang w:val="en-GB"/>
        </w:rPr>
        <w:t>Relying on the capacities of other entities:</w:t>
      </w:r>
    </w:p>
    <w:p w:rsidR="00350921" w:rsidRPr="00714D7B" w:rsidRDefault="00350921" w:rsidP="00350921">
      <w:pPr>
        <w:spacing w:line="360" w:lineRule="auto"/>
        <w:jc w:val="both"/>
        <w:rPr>
          <w:lang w:val="en-GB"/>
        </w:rPr>
      </w:pPr>
      <w:r w:rsidRPr="00714D7B">
        <w:rPr>
          <w:b/>
          <w:u w:val="single"/>
          <w:lang w:val="en-GB"/>
        </w:rPr>
        <w:t>Compliance with the economic, financial eligibility criteria</w:t>
      </w:r>
      <w:r w:rsidRPr="00714D7B">
        <w:rPr>
          <w:lang w:val="en-GB"/>
        </w:rPr>
        <w:t xml:space="preserve"> </w:t>
      </w:r>
    </w:p>
    <w:p w:rsidR="00035FB0" w:rsidRPr="00714D7B" w:rsidRDefault="00035FB0" w:rsidP="00C93672">
      <w:pPr>
        <w:spacing w:line="360" w:lineRule="auto"/>
        <w:jc w:val="both"/>
        <w:rPr>
          <w:lang w:val="en-GB"/>
        </w:rPr>
      </w:pPr>
    </w:p>
    <w:p w:rsidR="00007500" w:rsidRPr="00714D7B" w:rsidRDefault="00DA32E9" w:rsidP="00C93672">
      <w:pPr>
        <w:autoSpaceDE w:val="0"/>
        <w:autoSpaceDN w:val="0"/>
        <w:adjustRightInd w:val="0"/>
        <w:spacing w:before="120" w:after="120"/>
        <w:jc w:val="both"/>
        <w:rPr>
          <w:lang w:val="en-GB"/>
        </w:rPr>
      </w:pPr>
      <w:r w:rsidRPr="00714D7B">
        <w:rPr>
          <w:lang w:val="en-GB"/>
        </w:rPr>
        <w:t>According to Article 65 of the PPA, the Contracting Authority does not specify economic and financial eligibility criteria</w:t>
      </w:r>
      <w:r w:rsidR="00C93672" w:rsidRPr="00714D7B">
        <w:rPr>
          <w:lang w:val="en-GB"/>
        </w:rPr>
        <w:t>.</w:t>
      </w:r>
    </w:p>
    <w:p w:rsidR="00C93672" w:rsidRPr="00714D7B" w:rsidRDefault="00C93672" w:rsidP="00C93672">
      <w:pPr>
        <w:autoSpaceDE w:val="0"/>
        <w:autoSpaceDN w:val="0"/>
        <w:adjustRightInd w:val="0"/>
        <w:spacing w:before="120" w:after="120"/>
        <w:jc w:val="both"/>
        <w:rPr>
          <w:color w:val="FF0000"/>
          <w:lang w:val="en-GB"/>
        </w:rPr>
      </w:pPr>
    </w:p>
    <w:p w:rsidR="00DA32E9" w:rsidRPr="00714D7B" w:rsidRDefault="00DA32E9" w:rsidP="00DA32E9">
      <w:pPr>
        <w:spacing w:line="360" w:lineRule="auto"/>
        <w:jc w:val="both"/>
        <w:rPr>
          <w:lang w:val="en-GB"/>
        </w:rPr>
      </w:pPr>
      <w:r w:rsidRPr="00714D7B">
        <w:rPr>
          <w:b/>
          <w:u w:val="single"/>
          <w:lang w:val="en-GB"/>
        </w:rPr>
        <w:t xml:space="preserve">For the sake of compliance with the technical and professional eligibility criteria and other eligibility criteria regarding the enrolment in professional and company registers </w:t>
      </w:r>
      <w:r w:rsidRPr="00714D7B">
        <w:rPr>
          <w:lang w:val="en-GB"/>
        </w:rPr>
        <w:t>subsection (7); (9) (10) of Article 65 of the PPA can be applied in order to comply with the basic eligibility criteria, that is Candidates may use the capacity of another organisation (or person) regardless of the legal nature of their relationship.</w:t>
      </w:r>
    </w:p>
    <w:p w:rsidR="00DA32E9" w:rsidRPr="00714D7B" w:rsidRDefault="00DA32E9" w:rsidP="00DA32E9">
      <w:pPr>
        <w:spacing w:line="360" w:lineRule="auto"/>
        <w:jc w:val="both"/>
        <w:rPr>
          <w:lang w:val="en-GB"/>
        </w:rPr>
      </w:pPr>
    </w:p>
    <w:p w:rsidR="00DA32E9" w:rsidRPr="00714D7B" w:rsidRDefault="00DA32E9" w:rsidP="00DA32E9">
      <w:pPr>
        <w:spacing w:line="360" w:lineRule="auto"/>
        <w:jc w:val="both"/>
        <w:rPr>
          <w:lang w:val="en-GB"/>
        </w:rPr>
      </w:pPr>
      <w:r w:rsidRPr="00714D7B">
        <w:rPr>
          <w:lang w:val="en-GB"/>
        </w:rPr>
        <w:t xml:space="preserve">In this case, this organisation shall be identified and by indicating the relevant paragraph of the Contract Notice, as well as the suitability requirement(s) for the certificate of which Candidate will rely on the resources of this organisation. </w:t>
      </w:r>
    </w:p>
    <w:p w:rsidR="00DA32E9" w:rsidRPr="00714D7B" w:rsidRDefault="00DA32E9" w:rsidP="00DA32E9">
      <w:pPr>
        <w:spacing w:line="360" w:lineRule="auto"/>
        <w:jc w:val="both"/>
        <w:rPr>
          <w:lang w:val="en-GB"/>
        </w:rPr>
      </w:pPr>
    </w:p>
    <w:p w:rsidR="00DA32E9" w:rsidRPr="00714D7B" w:rsidRDefault="00DA32E9" w:rsidP="00DA32E9">
      <w:pPr>
        <w:spacing w:line="360" w:lineRule="auto"/>
        <w:jc w:val="both"/>
        <w:rPr>
          <w:lang w:val="en-GB"/>
        </w:rPr>
      </w:pPr>
      <w:r w:rsidRPr="00714D7B">
        <w:rPr>
          <w:color w:val="000000"/>
          <w:spacing w:val="1"/>
          <w:lang w:val="en-GB"/>
        </w:rPr>
        <w:t xml:space="preserve">The document evidencing the contractual commitment of the entity making available its capacities, or agreed upon by way of a preliminary contract, as shown in the request to participate, verifying that it will have at its disposal the resources necessary for the execution of the contract, throughout the entire life of the contract shall be attached to the request to participate document. </w:t>
      </w:r>
      <w:r w:rsidRPr="00714D7B">
        <w:rPr>
          <w:lang w:val="en-GB"/>
        </w:rPr>
        <w:t>[Subsection (7) of Article 65 of the PPA]</w:t>
      </w:r>
    </w:p>
    <w:p w:rsidR="00DA32E9" w:rsidRPr="00714D7B" w:rsidRDefault="00DA32E9" w:rsidP="00DA32E9">
      <w:pPr>
        <w:spacing w:line="360" w:lineRule="auto"/>
        <w:jc w:val="both"/>
        <w:rPr>
          <w:lang w:val="en-GB"/>
        </w:rPr>
      </w:pPr>
    </w:p>
    <w:p w:rsidR="00DA32E9" w:rsidRPr="00714D7B" w:rsidRDefault="00DA32E9" w:rsidP="00DA32E9">
      <w:pPr>
        <w:spacing w:line="360" w:lineRule="auto"/>
        <w:jc w:val="both"/>
        <w:rPr>
          <w:color w:val="000000"/>
          <w:spacing w:val="-1"/>
          <w:lang w:val="en-GB"/>
        </w:rPr>
      </w:pPr>
      <w:r w:rsidRPr="00714D7B">
        <w:rPr>
          <w:color w:val="000000"/>
          <w:spacing w:val="-1"/>
          <w:lang w:val="en-GB"/>
        </w:rPr>
        <w:t xml:space="preserve">With regard to criteria prescribed under specific other legislation relating to the educational and professional qualifications of experts, or to verifying compliance with the requirement relating to references in proof of the relevant professional experience, economic operators may only rely on the capacities of other entities where the latter will perform the works or services, or the supplies for which these capacities are required. </w:t>
      </w:r>
    </w:p>
    <w:p w:rsidR="00DA32E9" w:rsidRPr="00714D7B" w:rsidRDefault="00DA32E9" w:rsidP="00DA32E9">
      <w:pPr>
        <w:spacing w:line="360" w:lineRule="auto"/>
        <w:jc w:val="both"/>
        <w:rPr>
          <w:color w:val="000000"/>
          <w:spacing w:val="-1"/>
          <w:lang w:val="en-GB"/>
        </w:rPr>
      </w:pPr>
    </w:p>
    <w:p w:rsidR="00DA32E9" w:rsidRPr="00714D7B" w:rsidRDefault="00DA32E9" w:rsidP="00DA32E9">
      <w:pPr>
        <w:spacing w:line="360" w:lineRule="auto"/>
        <w:jc w:val="both"/>
        <w:rPr>
          <w:lang w:val="en-GB"/>
        </w:rPr>
      </w:pPr>
      <w:r w:rsidRPr="00714D7B">
        <w:rPr>
          <w:color w:val="000000"/>
          <w:spacing w:val="-1"/>
          <w:lang w:val="en-GB"/>
        </w:rPr>
        <w:t xml:space="preserve">An economic operator may rely on the capacities of other entities for verifying compliance with the requirement set out in Paragraph </w:t>
      </w:r>
      <w:r w:rsidRPr="00714D7B">
        <w:rPr>
          <w:i/>
          <w:color w:val="000000"/>
          <w:spacing w:val="-1"/>
          <w:lang w:val="en-GB"/>
        </w:rPr>
        <w:t xml:space="preserve">c) </w:t>
      </w:r>
      <w:r w:rsidRPr="00714D7B">
        <w:rPr>
          <w:color w:val="000000"/>
          <w:spacing w:val="-1"/>
          <w:lang w:val="en-GB"/>
        </w:rPr>
        <w:t xml:space="preserve">of Subsection (1) of </w:t>
      </w:r>
      <w:r w:rsidRPr="00714D7B">
        <w:rPr>
          <w:lang w:val="en-GB"/>
        </w:rPr>
        <w:t>Article</w:t>
      </w:r>
      <w:r w:rsidRPr="00714D7B">
        <w:rPr>
          <w:color w:val="000000"/>
          <w:spacing w:val="-1"/>
          <w:lang w:val="en-GB"/>
        </w:rPr>
        <w:t xml:space="preserve"> 65 of the PPA, if the entity in question will perform the function for which enrolment in the register, membership or authorization is required. The commitment referred to in Subsection (7) of </w:t>
      </w:r>
      <w:r w:rsidRPr="00714D7B">
        <w:rPr>
          <w:lang w:val="en-GB"/>
        </w:rPr>
        <w:t>Article</w:t>
      </w:r>
      <w:r w:rsidRPr="00714D7B">
        <w:rPr>
          <w:color w:val="000000"/>
          <w:spacing w:val="-1"/>
          <w:lang w:val="en-GB"/>
        </w:rPr>
        <w:t xml:space="preserve"> 65 of the PPA shall offer proof thereof.</w:t>
      </w:r>
    </w:p>
    <w:p w:rsidR="00DA32E9" w:rsidRPr="00714D7B" w:rsidRDefault="00DA32E9" w:rsidP="00DA32E9">
      <w:pPr>
        <w:spacing w:line="360" w:lineRule="auto"/>
        <w:jc w:val="both"/>
        <w:rPr>
          <w:u w:val="single"/>
          <w:lang w:val="en-GB"/>
        </w:rPr>
      </w:pPr>
    </w:p>
    <w:p w:rsidR="00DA32E9" w:rsidRPr="00714D7B" w:rsidRDefault="00DA32E9" w:rsidP="00DA32E9">
      <w:pPr>
        <w:pStyle w:val="cf0"/>
        <w:spacing w:before="0" w:beforeAutospacing="0" w:after="0" w:afterAutospacing="0" w:line="360" w:lineRule="auto"/>
        <w:jc w:val="both"/>
        <w:rPr>
          <w:lang w:val="en-GB"/>
        </w:rPr>
      </w:pPr>
      <w:r w:rsidRPr="00714D7B">
        <w:rPr>
          <w:lang w:val="en-GB"/>
        </w:rPr>
        <w:t xml:space="preserve">If a Candidate wishes to comply with the prescribed eligibility criteria by relying on the capacities of other organizations or entities, then the Candidate shall also submit individual </w:t>
      </w:r>
      <w:r w:rsidRPr="00714D7B">
        <w:rPr>
          <w:lang w:val="en-GB"/>
        </w:rPr>
        <w:lastRenderedPageBreak/>
        <w:t>standard forms completed and signed by the concerned organizations or entities containing the relevant information with regard to all involved organization.</w:t>
      </w:r>
    </w:p>
    <w:p w:rsidR="00DA32E9" w:rsidRPr="00714D7B" w:rsidRDefault="00DA32E9" w:rsidP="00DA32E9">
      <w:pPr>
        <w:pStyle w:val="cf0"/>
        <w:spacing w:before="0" w:beforeAutospacing="0" w:after="0" w:afterAutospacing="0" w:line="360" w:lineRule="auto"/>
        <w:jc w:val="both"/>
        <w:rPr>
          <w:lang w:val="en-GB"/>
        </w:rPr>
      </w:pPr>
    </w:p>
    <w:p w:rsidR="00DA32E9" w:rsidRPr="00714D7B" w:rsidRDefault="00DA32E9" w:rsidP="00DA32E9">
      <w:pPr>
        <w:pStyle w:val="cf0"/>
        <w:spacing w:before="0" w:beforeAutospacing="0" w:after="0" w:afterAutospacing="0" w:line="360" w:lineRule="auto"/>
        <w:jc w:val="both"/>
        <w:rPr>
          <w:lang w:val="en-GB"/>
        </w:rPr>
      </w:pPr>
      <w:r w:rsidRPr="00714D7B">
        <w:rPr>
          <w:lang w:val="en-GB"/>
        </w:rPr>
        <w:t>In such cases the organizations or entities providing their capacities will only make representations with respect to those eligibility criteria, which the Candidate wish to employ to prove its eligibility.</w:t>
      </w:r>
    </w:p>
    <w:p w:rsidR="00DA32E9" w:rsidRPr="00714D7B" w:rsidRDefault="00DA32E9" w:rsidP="00DA32E9">
      <w:pPr>
        <w:pStyle w:val="cf0"/>
        <w:spacing w:before="0" w:beforeAutospacing="0" w:after="0" w:afterAutospacing="0" w:line="360" w:lineRule="auto"/>
        <w:jc w:val="both"/>
        <w:rPr>
          <w:lang w:val="en-GB"/>
        </w:rPr>
      </w:pPr>
    </w:p>
    <w:p w:rsidR="00DA32E9" w:rsidRPr="00714D7B" w:rsidRDefault="00DA32E9" w:rsidP="00DA32E9">
      <w:pPr>
        <w:spacing w:line="360" w:lineRule="auto"/>
        <w:jc w:val="both"/>
        <w:rPr>
          <w:lang w:val="en-GB"/>
        </w:rPr>
      </w:pPr>
      <w:r w:rsidRPr="00714D7B">
        <w:rPr>
          <w:lang w:val="en-GB"/>
        </w:rPr>
        <w:t>In event the Candidate meets the prescribed eligibility criteria (also) by relying on the capacities of other organizations, the declarations of the organizations providing their capacities shall also be submitted with the request to participate document incorporated into the European Single Procurement Document, and when the Contracting Authority prescribes the submission of the certificates under subsection (4) of Article 69 of the PPA, such organization shall attest the compliance with the prescribed eligibility criteria in the same manner that is prescribed for the attestation methods and only with respect to the concerned eligibility criteria.</w:t>
      </w:r>
    </w:p>
    <w:p w:rsidR="00DA32E9" w:rsidRPr="00714D7B" w:rsidRDefault="00DA32E9" w:rsidP="00DA32E9">
      <w:pPr>
        <w:pStyle w:val="cf0"/>
        <w:spacing w:before="0" w:beforeAutospacing="0" w:after="0" w:afterAutospacing="0" w:line="360" w:lineRule="auto"/>
        <w:jc w:val="both"/>
        <w:rPr>
          <w:lang w:val="en-GB"/>
        </w:rPr>
      </w:pPr>
    </w:p>
    <w:p w:rsidR="00DA32E9" w:rsidRPr="00714D7B" w:rsidRDefault="00DA32E9" w:rsidP="00DA32E9">
      <w:pPr>
        <w:pStyle w:val="cf0"/>
        <w:spacing w:before="0" w:beforeAutospacing="0" w:after="0" w:afterAutospacing="0" w:line="360" w:lineRule="auto"/>
        <w:jc w:val="both"/>
        <w:rPr>
          <w:lang w:val="en-GB"/>
        </w:rPr>
      </w:pPr>
      <w:r w:rsidRPr="00714D7B">
        <w:rPr>
          <w:lang w:val="en-GB"/>
        </w:rPr>
        <w:t>In case of the submission of a joint request to participate document, each of the members of the grouping of Joint Candidates shall submit separate standard forms.</w:t>
      </w:r>
    </w:p>
    <w:p w:rsidR="00DA32E9" w:rsidRPr="00714D7B" w:rsidRDefault="00DA32E9" w:rsidP="00DA32E9">
      <w:pPr>
        <w:pStyle w:val="cf0"/>
        <w:spacing w:before="0" w:beforeAutospacing="0" w:after="0" w:afterAutospacing="0" w:line="360" w:lineRule="auto"/>
        <w:jc w:val="both"/>
        <w:rPr>
          <w:lang w:val="en-GB"/>
        </w:rPr>
      </w:pPr>
    </w:p>
    <w:p w:rsidR="00DA32E9" w:rsidRPr="00714D7B" w:rsidRDefault="00DA32E9" w:rsidP="00DA32E9">
      <w:pPr>
        <w:pStyle w:val="cf0"/>
        <w:spacing w:before="0" w:beforeAutospacing="0" w:after="0" w:afterAutospacing="0" w:line="360" w:lineRule="auto"/>
        <w:jc w:val="both"/>
        <w:rPr>
          <w:color w:val="000000"/>
          <w:lang w:val="en-GB"/>
        </w:rPr>
      </w:pPr>
      <w:r w:rsidRPr="00714D7B">
        <w:rPr>
          <w:lang w:val="en-GB"/>
        </w:rPr>
        <w:t xml:space="preserve">If the Contracting Authority has direct access to the </w:t>
      </w:r>
      <w:r w:rsidRPr="00714D7B">
        <w:rPr>
          <w:color w:val="000000"/>
          <w:lang w:val="en-GB"/>
        </w:rPr>
        <w:t xml:space="preserve">electronic databases attesting the eligibility criteria as per subsection (11) of </w:t>
      </w:r>
      <w:r w:rsidRPr="00714D7B">
        <w:rPr>
          <w:lang w:val="en-GB"/>
        </w:rPr>
        <w:t>Article</w:t>
      </w:r>
      <w:r w:rsidRPr="00714D7B">
        <w:rPr>
          <w:color w:val="000000"/>
          <w:lang w:val="en-GB"/>
        </w:rPr>
        <w:t xml:space="preserve"> 69 of the PPA, the economic operator shall specify the access routes to such databases in the appropriate parts of the standard form (Name, internet address, file number of the inspected data, etc. shall be provided.). </w:t>
      </w:r>
    </w:p>
    <w:p w:rsidR="00DA32E9" w:rsidRPr="00714D7B" w:rsidRDefault="00DA32E9" w:rsidP="00DA32E9">
      <w:pPr>
        <w:pStyle w:val="cf0"/>
        <w:spacing w:before="0" w:beforeAutospacing="0" w:after="0" w:afterAutospacing="0" w:line="360" w:lineRule="auto"/>
        <w:jc w:val="both"/>
        <w:rPr>
          <w:lang w:val="en-GB"/>
        </w:rPr>
      </w:pPr>
    </w:p>
    <w:p w:rsidR="00DA32E9" w:rsidRPr="00714D7B" w:rsidRDefault="00DA32E9" w:rsidP="00DA32E9">
      <w:pPr>
        <w:pStyle w:val="cf0"/>
        <w:spacing w:before="0" w:beforeAutospacing="0" w:after="0" w:afterAutospacing="0" w:line="360" w:lineRule="auto"/>
        <w:jc w:val="both"/>
        <w:rPr>
          <w:lang w:val="en-GB"/>
        </w:rPr>
      </w:pPr>
      <w:r w:rsidRPr="00714D7B">
        <w:rPr>
          <w:lang w:val="en-GB"/>
        </w:rPr>
        <w:t>The economic operators must indicate in the standard form the name of the competent authority having the powers to issue the certificates according to Chapter IV.</w:t>
      </w:r>
    </w:p>
    <w:p w:rsidR="003E6E72" w:rsidRPr="00714D7B" w:rsidRDefault="003E6E72" w:rsidP="00B61A14">
      <w:pPr>
        <w:spacing w:line="360" w:lineRule="auto"/>
        <w:jc w:val="both"/>
        <w:rPr>
          <w:color w:val="000000" w:themeColor="text1"/>
          <w:lang w:val="en-GB"/>
        </w:rPr>
      </w:pPr>
    </w:p>
    <w:p w:rsidR="00DA32E9" w:rsidRPr="00714D7B" w:rsidRDefault="00DA32E9" w:rsidP="00DA32E9">
      <w:pPr>
        <w:pStyle w:val="Cmsor2"/>
        <w:rPr>
          <w:lang w:val="en-GB"/>
        </w:rPr>
      </w:pPr>
      <w:bookmarkStart w:id="42" w:name="_Toc458804454"/>
      <w:bookmarkStart w:id="43" w:name="_Toc109014916"/>
      <w:bookmarkStart w:id="44" w:name="_Toc219026198"/>
      <w:bookmarkStart w:id="45" w:name="_Toc231892851"/>
      <w:bookmarkStart w:id="46" w:name="_Toc320868304"/>
      <w:bookmarkStart w:id="47" w:name="_Toc342648481"/>
      <w:bookmarkStart w:id="48" w:name="_Toc348083105"/>
      <w:bookmarkStart w:id="49" w:name="_Toc348946103"/>
      <w:r w:rsidRPr="00714D7B">
        <w:rPr>
          <w:lang w:val="en-GB"/>
        </w:rPr>
        <w:t>Formal requirements of the submission of the request to participate document</w:t>
      </w:r>
      <w:bookmarkEnd w:id="42"/>
      <w:r w:rsidRPr="00714D7B">
        <w:rPr>
          <w:lang w:val="en-GB"/>
        </w:rPr>
        <w:t xml:space="preserve"> </w:t>
      </w:r>
      <w:bookmarkEnd w:id="43"/>
      <w:bookmarkEnd w:id="44"/>
      <w:bookmarkEnd w:id="45"/>
      <w:bookmarkEnd w:id="46"/>
      <w:bookmarkEnd w:id="47"/>
      <w:bookmarkEnd w:id="48"/>
      <w:bookmarkEnd w:id="49"/>
    </w:p>
    <w:p w:rsidR="002A6481" w:rsidRPr="00714D7B" w:rsidRDefault="00DA32E9" w:rsidP="001F5E06">
      <w:pPr>
        <w:pStyle w:val="Listaszerbekezds"/>
        <w:widowControl w:val="0"/>
        <w:numPr>
          <w:ilvl w:val="0"/>
          <w:numId w:val="12"/>
        </w:numPr>
        <w:autoSpaceDE w:val="0"/>
        <w:autoSpaceDN w:val="0"/>
        <w:adjustRightInd w:val="0"/>
        <w:spacing w:line="360" w:lineRule="auto"/>
        <w:ind w:left="567" w:hanging="425"/>
        <w:contextualSpacing w:val="0"/>
        <w:rPr>
          <w:b/>
          <w:i/>
          <w:u w:val="single"/>
          <w:lang w:val="en-GB"/>
        </w:rPr>
      </w:pPr>
      <w:r w:rsidRPr="00714D7B">
        <w:rPr>
          <w:b/>
          <w:i/>
          <w:u w:val="single"/>
          <w:lang w:val="en-GB"/>
        </w:rPr>
        <w:t xml:space="preserve">About the submission of the </w:t>
      </w:r>
      <w:r w:rsidRPr="00714D7B">
        <w:rPr>
          <w:b/>
          <w:i/>
          <w:iCs/>
          <w:u w:val="single"/>
          <w:lang w:val="en-GB"/>
        </w:rPr>
        <w:t>request to participate document</w:t>
      </w:r>
      <w:r w:rsidRPr="00714D7B">
        <w:rPr>
          <w:b/>
          <w:i/>
          <w:u w:val="single"/>
          <w:lang w:val="en-GB"/>
        </w:rPr>
        <w:t>:</w:t>
      </w:r>
    </w:p>
    <w:p w:rsidR="002A6481" w:rsidRPr="00714D7B" w:rsidRDefault="00DA32E9" w:rsidP="001F5E06">
      <w:pPr>
        <w:widowControl w:val="0"/>
        <w:numPr>
          <w:ilvl w:val="0"/>
          <w:numId w:val="15"/>
        </w:numPr>
        <w:spacing w:line="360" w:lineRule="auto"/>
        <w:jc w:val="both"/>
        <w:rPr>
          <w:lang w:val="en-GB"/>
        </w:rPr>
      </w:pPr>
      <w:r w:rsidRPr="00714D7B">
        <w:rPr>
          <w:lang w:val="en-GB"/>
        </w:rPr>
        <w:t>The original copy of the request to participate document shall be bound with string so that it could be paged. The knot shall be fixed to the first or the last page with a sticker, the sticker shall be stamped or signed by a person authorized to do it on behalf of the Candidate in the way that at least a part of the signature shall be on the sticker while the other part shall be on the page of the request to participate document.</w:t>
      </w:r>
    </w:p>
    <w:p w:rsidR="002A6481" w:rsidRPr="00714D7B" w:rsidRDefault="00DA32E9" w:rsidP="001F5E06">
      <w:pPr>
        <w:widowControl w:val="0"/>
        <w:numPr>
          <w:ilvl w:val="0"/>
          <w:numId w:val="15"/>
        </w:numPr>
        <w:spacing w:line="360" w:lineRule="auto"/>
        <w:jc w:val="both"/>
        <w:rPr>
          <w:lang w:val="en-GB"/>
        </w:rPr>
      </w:pPr>
      <w:r w:rsidRPr="00714D7B">
        <w:rPr>
          <w:lang w:val="en-GB"/>
        </w:rPr>
        <w:t xml:space="preserve">The page numbers of the request to participate document shall begin with number one </w:t>
      </w:r>
      <w:r w:rsidRPr="00714D7B">
        <w:rPr>
          <w:lang w:val="en-GB"/>
        </w:rPr>
        <w:lastRenderedPageBreak/>
        <w:t>and increase page by page. It is sufficient to number the pages containing texts, numbers or pictures. Blank pages need not be numbered, but they may be.  The front page and the back page (if any) need not be, but may be. Contracting Authority shall accept numbering slightly different from these (e.g. /A, /B page indication at certain pages) if the location of particular documents in the table of contents can be clearly identified and it is possible to explicitly refer to the location of these documents.</w:t>
      </w:r>
      <w:r w:rsidR="002A6481" w:rsidRPr="00714D7B">
        <w:rPr>
          <w:lang w:val="en-GB"/>
        </w:rPr>
        <w:t xml:space="preserve"> </w:t>
      </w:r>
    </w:p>
    <w:p w:rsidR="002A6481" w:rsidRPr="00714D7B" w:rsidRDefault="00DA32E9" w:rsidP="001F5E06">
      <w:pPr>
        <w:widowControl w:val="0"/>
        <w:numPr>
          <w:ilvl w:val="0"/>
          <w:numId w:val="15"/>
        </w:numPr>
        <w:spacing w:line="360" w:lineRule="auto"/>
        <w:jc w:val="both"/>
        <w:rPr>
          <w:lang w:val="en-GB"/>
        </w:rPr>
      </w:pPr>
      <w:r w:rsidRPr="00714D7B">
        <w:rPr>
          <w:lang w:val="en-GB"/>
        </w:rPr>
        <w:t>The request to participate document shall include a table of contents at the beginning, where the documents included in the application for participation can be found by page numbers (Annex 1).</w:t>
      </w:r>
    </w:p>
    <w:p w:rsidR="002A6481" w:rsidRPr="00714D7B" w:rsidRDefault="00DA32E9" w:rsidP="001F5E06">
      <w:pPr>
        <w:widowControl w:val="0"/>
        <w:numPr>
          <w:ilvl w:val="0"/>
          <w:numId w:val="15"/>
        </w:numPr>
        <w:spacing w:line="360" w:lineRule="auto"/>
        <w:jc w:val="both"/>
        <w:rPr>
          <w:lang w:val="en-GB"/>
        </w:rPr>
      </w:pPr>
      <w:r w:rsidRPr="00714D7B">
        <w:rPr>
          <w:lang w:val="en-GB"/>
        </w:rPr>
        <w:t xml:space="preserve">The application for participation shall be prepared in accordance with the information provided in the Contract Notice and in the Procurement Document and shall be submitted in 1 original hard copy and in 1 electronic copy fully identical with the hard copy [CD/DVD, USB stick] readable without a password but non-amendable </w:t>
      </w:r>
      <w:r w:rsidR="004F03E5">
        <w:rPr>
          <w:lang w:val="en-GB"/>
        </w:rPr>
        <w:t>PDF</w:t>
      </w:r>
      <w:r w:rsidRPr="00714D7B">
        <w:rPr>
          <w:lang w:val="en-GB"/>
        </w:rPr>
        <w:t xml:space="preserve"> format) that contains the hard copy version of the request for participation document.</w:t>
      </w:r>
    </w:p>
    <w:p w:rsidR="002A6481" w:rsidRPr="00714D7B" w:rsidRDefault="00DA32E9" w:rsidP="001F5E06">
      <w:pPr>
        <w:widowControl w:val="0"/>
        <w:numPr>
          <w:ilvl w:val="0"/>
          <w:numId w:val="15"/>
        </w:numPr>
        <w:spacing w:line="360" w:lineRule="auto"/>
        <w:jc w:val="both"/>
        <w:rPr>
          <w:lang w:val="en-GB"/>
        </w:rPr>
      </w:pPr>
      <w:r w:rsidRPr="00714D7B">
        <w:rPr>
          <w:lang w:val="en-GB"/>
        </w:rPr>
        <w:t>Each document (declaration) in the request to participate document shall be signed at the end by the authorized at the given company or (a) person(s) with a written mandate granted by (a) person(s) entitled to do it.</w:t>
      </w:r>
    </w:p>
    <w:p w:rsidR="002A6481" w:rsidRPr="00714D7B" w:rsidRDefault="00DA32E9" w:rsidP="001F5E06">
      <w:pPr>
        <w:widowControl w:val="0"/>
        <w:numPr>
          <w:ilvl w:val="0"/>
          <w:numId w:val="15"/>
        </w:numPr>
        <w:spacing w:line="360" w:lineRule="auto"/>
        <w:jc w:val="both"/>
        <w:rPr>
          <w:lang w:val="en-GB"/>
        </w:rPr>
      </w:pPr>
      <w:r w:rsidRPr="00714D7B">
        <w:rPr>
          <w:lang w:val="en-GB"/>
        </w:rPr>
        <w:t>Prior to submitting the request to participate document each page of the request to participate document shall be signed where amendments have been made and at the amendments, too, by the one(s) signing the documents.</w:t>
      </w:r>
    </w:p>
    <w:p w:rsidR="002A6481" w:rsidRPr="00714D7B" w:rsidRDefault="00DA32E9" w:rsidP="001F5E06">
      <w:pPr>
        <w:widowControl w:val="0"/>
        <w:numPr>
          <w:ilvl w:val="0"/>
          <w:numId w:val="15"/>
        </w:numPr>
        <w:spacing w:line="360" w:lineRule="auto"/>
        <w:jc w:val="both"/>
        <w:rPr>
          <w:lang w:val="en-GB"/>
        </w:rPr>
      </w:pPr>
      <w:r w:rsidRPr="00714D7B">
        <w:rPr>
          <w:lang w:val="en-GB"/>
        </w:rPr>
        <w:t xml:space="preserve">If the hard copy of the request to participate document consist of several separate parts, the number of volumes </w:t>
      </w:r>
      <w:proofErr w:type="gramStart"/>
      <w:r w:rsidRPr="00714D7B">
        <w:rPr>
          <w:lang w:val="en-GB"/>
        </w:rPr>
        <w:t>have to</w:t>
      </w:r>
      <w:proofErr w:type="gramEnd"/>
      <w:r w:rsidRPr="00714D7B">
        <w:rPr>
          <w:lang w:val="en-GB"/>
        </w:rPr>
        <w:t xml:space="preserve"> be marked evidently.</w:t>
      </w:r>
    </w:p>
    <w:p w:rsidR="00DA32E9" w:rsidRPr="00714D7B" w:rsidRDefault="00DA32E9" w:rsidP="001F5E06">
      <w:pPr>
        <w:widowControl w:val="0"/>
        <w:numPr>
          <w:ilvl w:val="0"/>
          <w:numId w:val="15"/>
        </w:numPr>
        <w:spacing w:line="360" w:lineRule="auto"/>
        <w:jc w:val="both"/>
        <w:rPr>
          <w:lang w:val="en-GB"/>
        </w:rPr>
      </w:pPr>
      <w:r w:rsidRPr="00714D7B">
        <w:rPr>
          <w:lang w:val="en-GB"/>
        </w:rPr>
        <w:t>The request to participate document shall be submitted wrapped, the wrapping shall ensure the following:</w:t>
      </w:r>
    </w:p>
    <w:p w:rsidR="00DA32E9" w:rsidRPr="00714D7B" w:rsidRDefault="00DA32E9" w:rsidP="001F5E06">
      <w:pPr>
        <w:widowControl w:val="0"/>
        <w:numPr>
          <w:ilvl w:val="0"/>
          <w:numId w:val="15"/>
        </w:numPr>
        <w:spacing w:line="360" w:lineRule="auto"/>
        <w:ind w:left="1276"/>
        <w:jc w:val="both"/>
        <w:rPr>
          <w:lang w:val="en-GB"/>
        </w:rPr>
      </w:pPr>
      <w:r w:rsidRPr="00714D7B">
        <w:rPr>
          <w:lang w:val="en-GB"/>
        </w:rPr>
        <w:t>each copies of the request to participate document shall remain together (hard copy application + digital data carrier)</w:t>
      </w:r>
    </w:p>
    <w:p w:rsidR="00DA32E9" w:rsidRPr="00714D7B" w:rsidRDefault="00DA32E9" w:rsidP="001F5E06">
      <w:pPr>
        <w:widowControl w:val="0"/>
        <w:numPr>
          <w:ilvl w:val="0"/>
          <w:numId w:val="15"/>
        </w:numPr>
        <w:spacing w:line="360" w:lineRule="auto"/>
        <w:ind w:left="1276"/>
        <w:jc w:val="both"/>
        <w:rPr>
          <w:lang w:val="en-GB"/>
        </w:rPr>
      </w:pPr>
      <w:r w:rsidRPr="00714D7B">
        <w:rPr>
          <w:lang w:val="en-GB"/>
        </w:rPr>
        <w:t>it is clearly visible that after closing the package nothing was taken out or put in,</w:t>
      </w:r>
    </w:p>
    <w:p w:rsidR="00DA32E9" w:rsidRPr="00714D7B" w:rsidRDefault="00DA32E9" w:rsidP="001F5E06">
      <w:pPr>
        <w:widowControl w:val="0"/>
        <w:numPr>
          <w:ilvl w:val="0"/>
          <w:numId w:val="15"/>
        </w:numPr>
        <w:spacing w:line="360" w:lineRule="auto"/>
        <w:ind w:left="1276"/>
        <w:jc w:val="both"/>
        <w:rPr>
          <w:lang w:val="en-GB"/>
        </w:rPr>
      </w:pPr>
      <w:r w:rsidRPr="00714D7B">
        <w:rPr>
          <w:lang w:val="en-GB"/>
        </w:rPr>
        <w:t xml:space="preserve">on the outer surface of the package the following details listed could be indicated </w:t>
      </w:r>
    </w:p>
    <w:p w:rsidR="002A6481" w:rsidRPr="00714D7B" w:rsidRDefault="00DA32E9" w:rsidP="001F5E06">
      <w:pPr>
        <w:widowControl w:val="0"/>
        <w:numPr>
          <w:ilvl w:val="0"/>
          <w:numId w:val="15"/>
        </w:numPr>
        <w:spacing w:line="360" w:lineRule="auto"/>
        <w:ind w:left="1276"/>
        <w:jc w:val="both"/>
        <w:rPr>
          <w:lang w:val="en-GB"/>
        </w:rPr>
      </w:pPr>
      <w:r w:rsidRPr="00714D7B">
        <w:rPr>
          <w:lang w:val="en-GB"/>
        </w:rPr>
        <w:t>The following details and labels shall be indicated on the package containing the request to participate document:</w:t>
      </w:r>
    </w:p>
    <w:p w:rsidR="002A6481" w:rsidRPr="00714D7B" w:rsidRDefault="00F5749C" w:rsidP="00C622AB">
      <w:pPr>
        <w:widowControl w:val="0"/>
        <w:spacing w:line="360" w:lineRule="auto"/>
        <w:ind w:left="1276"/>
        <w:jc w:val="both"/>
        <w:rPr>
          <w:b/>
          <w:lang w:val="en-GB"/>
        </w:rPr>
      </w:pPr>
      <w:r w:rsidRPr="00714D7B">
        <w:rPr>
          <w:b/>
          <w:lang w:val="en-GB"/>
        </w:rPr>
        <w:t>R</w:t>
      </w:r>
      <w:r w:rsidR="00DA32E9" w:rsidRPr="00714D7B">
        <w:rPr>
          <w:b/>
          <w:lang w:val="en-GB"/>
        </w:rPr>
        <w:t>equest to participate</w:t>
      </w:r>
      <w:r w:rsidR="002A6481" w:rsidRPr="00714D7B">
        <w:rPr>
          <w:lang w:val="en-GB"/>
        </w:rPr>
        <w:t xml:space="preserve"> – </w:t>
      </w:r>
      <w:r w:rsidR="00DA32E9" w:rsidRPr="00714D7B">
        <w:rPr>
          <w:b/>
          <w:sz w:val="22"/>
          <w:szCs w:val="22"/>
          <w:lang w:val="en-GB"/>
        </w:rPr>
        <w:t>“</w:t>
      </w:r>
      <w:r w:rsidR="00DA32E9" w:rsidRPr="00714D7B">
        <w:rPr>
          <w:b/>
          <w:smallCaps/>
          <w:color w:val="000000" w:themeColor="text1"/>
          <w:sz w:val="22"/>
          <w:szCs w:val="22"/>
          <w:lang w:val="en-GB"/>
        </w:rPr>
        <w:t>Camera System And ADS-B PURCHASE</w:t>
      </w:r>
      <w:r w:rsidR="00DA32E9" w:rsidRPr="00714D7B">
        <w:rPr>
          <w:b/>
          <w:sz w:val="22"/>
          <w:szCs w:val="22"/>
          <w:lang w:val="en-GB"/>
        </w:rPr>
        <w:t>”</w:t>
      </w:r>
    </w:p>
    <w:p w:rsidR="00DA32E9" w:rsidRPr="00714D7B" w:rsidRDefault="00DA32E9" w:rsidP="00DA32E9">
      <w:pPr>
        <w:widowControl w:val="0"/>
        <w:spacing w:line="360" w:lineRule="auto"/>
        <w:ind w:left="1276"/>
        <w:jc w:val="both"/>
        <w:rPr>
          <w:lang w:val="en-GB"/>
        </w:rPr>
      </w:pPr>
      <w:r w:rsidRPr="00714D7B">
        <w:rPr>
          <w:lang w:val="en-GB"/>
        </w:rPr>
        <w:t xml:space="preserve">Furthermore: </w:t>
      </w:r>
    </w:p>
    <w:p w:rsidR="002A6481" w:rsidRPr="00714D7B" w:rsidRDefault="00DA32E9" w:rsidP="00DA32E9">
      <w:pPr>
        <w:widowControl w:val="0"/>
        <w:spacing w:line="360" w:lineRule="auto"/>
        <w:ind w:left="1276"/>
        <w:jc w:val="both"/>
        <w:rPr>
          <w:lang w:val="en-GB"/>
        </w:rPr>
      </w:pPr>
      <w:r w:rsidRPr="00714D7B">
        <w:rPr>
          <w:lang w:val="en-GB"/>
        </w:rPr>
        <w:t>“It cannot be opened before the expiry of the deadline for participation!”</w:t>
      </w:r>
    </w:p>
    <w:p w:rsidR="002A6481" w:rsidRPr="00714D7B" w:rsidRDefault="00DA32E9" w:rsidP="001F5E06">
      <w:pPr>
        <w:widowControl w:val="0"/>
        <w:numPr>
          <w:ilvl w:val="0"/>
          <w:numId w:val="15"/>
        </w:numPr>
        <w:spacing w:line="360" w:lineRule="auto"/>
        <w:ind w:left="1276"/>
        <w:jc w:val="both"/>
        <w:rPr>
          <w:lang w:val="en-GB"/>
        </w:rPr>
      </w:pPr>
      <w:r w:rsidRPr="00714D7B">
        <w:rPr>
          <w:lang w:val="en-GB"/>
        </w:rPr>
        <w:lastRenderedPageBreak/>
        <w:t>In event there is a discrepancy between the hard copy and the copy submitted on digital data carrier, the original hard copy shall be subject of assessment and regarded as being the applicable copy by the Contracting Authority.</w:t>
      </w:r>
    </w:p>
    <w:p w:rsidR="002A6481" w:rsidRPr="00714D7B" w:rsidRDefault="00A122D5" w:rsidP="001F5E06">
      <w:pPr>
        <w:widowControl w:val="0"/>
        <w:numPr>
          <w:ilvl w:val="0"/>
          <w:numId w:val="15"/>
        </w:numPr>
        <w:spacing w:line="360" w:lineRule="auto"/>
        <w:ind w:left="1276"/>
        <w:jc w:val="both"/>
        <w:rPr>
          <w:lang w:val="en-GB"/>
        </w:rPr>
      </w:pPr>
      <w:r w:rsidRPr="00714D7B">
        <w:rPr>
          <w:lang w:val="en-GB"/>
        </w:rPr>
        <w:t xml:space="preserve">The </w:t>
      </w:r>
      <w:r w:rsidR="00DA32E9" w:rsidRPr="00714D7B">
        <w:rPr>
          <w:lang w:val="en-GB"/>
        </w:rPr>
        <w:t>request to participate document should not contain any material that was not requested by the Contracting Authority (e.g. brochures, flyers, etc.). Should the Candidate wish to submit similar material, then – if it is indeed considered to be necessary by the Candidate – submit it separately to the application, if possible.</w:t>
      </w:r>
    </w:p>
    <w:p w:rsidR="002A6481" w:rsidRPr="00714D7B" w:rsidRDefault="002A6481" w:rsidP="002A6481">
      <w:pPr>
        <w:pStyle w:val="Szvegtrzs3"/>
        <w:rPr>
          <w:lang w:val="en-GB"/>
        </w:rPr>
      </w:pPr>
    </w:p>
    <w:p w:rsidR="003E6E72" w:rsidRPr="00714D7B" w:rsidRDefault="00A122D5" w:rsidP="00A503FB">
      <w:pPr>
        <w:pStyle w:val="Cmsor2"/>
        <w:rPr>
          <w:lang w:val="en-GB"/>
        </w:rPr>
      </w:pPr>
      <w:bookmarkStart w:id="50" w:name="_Toc458804455"/>
      <w:r w:rsidRPr="00714D7B">
        <w:rPr>
          <w:lang w:val="en-GB"/>
        </w:rPr>
        <w:t>Taking over and opening the request to participate documents</w:t>
      </w:r>
      <w:bookmarkEnd w:id="50"/>
    </w:p>
    <w:p w:rsidR="00A122D5" w:rsidRPr="00714D7B" w:rsidRDefault="00A122D5" w:rsidP="00B61A14">
      <w:pPr>
        <w:spacing w:line="360" w:lineRule="auto"/>
        <w:jc w:val="both"/>
        <w:rPr>
          <w:color w:val="000000" w:themeColor="text1"/>
          <w:lang w:val="en-GB"/>
        </w:rPr>
      </w:pPr>
      <w:r w:rsidRPr="00714D7B">
        <w:rPr>
          <w:color w:val="000000" w:themeColor="text1"/>
          <w:lang w:val="en-GB"/>
        </w:rPr>
        <w:t>Contracting Authority opens the request to participate documents according to subsection (1) of Article 68 of the PPA at the time of the expiry of the deadline for participation at the time and place specified in paragraph VI.3.1) of the Contract Notice. According to subsection (3) of Article 68 of the PPA, the organizations indicated in the Contract Notice can be present at the opening of the request to participate documents. The applicant tenderers do not receive individual invitations to the opening.</w:t>
      </w:r>
    </w:p>
    <w:p w:rsidR="006E6B05" w:rsidRPr="00714D7B" w:rsidRDefault="006E6B05" w:rsidP="00910288">
      <w:pPr>
        <w:spacing w:line="360" w:lineRule="auto"/>
        <w:jc w:val="both"/>
        <w:rPr>
          <w:color w:val="000000" w:themeColor="text1"/>
          <w:lang w:val="en-GB"/>
        </w:rPr>
      </w:pPr>
    </w:p>
    <w:p w:rsidR="00910288" w:rsidRPr="00714D7B" w:rsidRDefault="00A122D5" w:rsidP="00910288">
      <w:pPr>
        <w:spacing w:line="360" w:lineRule="auto"/>
        <w:jc w:val="both"/>
        <w:rPr>
          <w:color w:val="000000" w:themeColor="text1"/>
          <w:lang w:val="en-GB"/>
        </w:rPr>
      </w:pPr>
      <w:r w:rsidRPr="00714D7B">
        <w:rPr>
          <w:color w:val="000000" w:themeColor="text1"/>
          <w:lang w:val="en-GB"/>
        </w:rPr>
        <w:t xml:space="preserve">The takeover of the </w:t>
      </w:r>
      <w:r w:rsidRPr="00714D7B">
        <w:rPr>
          <w:color w:val="000000" w:themeColor="text1"/>
          <w:u w:val="single"/>
          <w:lang w:val="en-GB"/>
        </w:rPr>
        <w:t>request to participate document submitted personally</w:t>
      </w:r>
      <w:r w:rsidRPr="00714D7B">
        <w:rPr>
          <w:color w:val="000000" w:themeColor="text1"/>
          <w:lang w:val="en-GB"/>
        </w:rPr>
        <w:t xml:space="preserve"> is confirmed by the representative of the Contracting Authority in writing on the spot. The application is considered to have arrived within the deadline for participation if the sealed and intact package containing the request to participate document is in the possession of the representative of the Contracting Authority until the expiry of the deadline set for the participation at the latest at the place indicated below and documented by a receipt.</w:t>
      </w:r>
    </w:p>
    <w:p w:rsidR="00910288" w:rsidRPr="00714D7B" w:rsidRDefault="00910288" w:rsidP="00910288">
      <w:pPr>
        <w:widowControl w:val="0"/>
        <w:spacing w:line="360" w:lineRule="auto"/>
        <w:jc w:val="both"/>
        <w:rPr>
          <w:color w:val="000000" w:themeColor="text1"/>
          <w:lang w:val="en-GB"/>
        </w:rPr>
      </w:pPr>
    </w:p>
    <w:p w:rsidR="00910288" w:rsidRPr="00714D7B" w:rsidRDefault="00A122D5" w:rsidP="00910288">
      <w:pPr>
        <w:widowControl w:val="0"/>
        <w:spacing w:line="360" w:lineRule="auto"/>
        <w:jc w:val="both"/>
        <w:rPr>
          <w:color w:val="000000" w:themeColor="text1"/>
          <w:lang w:val="en-GB"/>
        </w:rPr>
      </w:pPr>
      <w:r w:rsidRPr="00714D7B">
        <w:rPr>
          <w:lang w:val="en-GB"/>
        </w:rPr>
        <w:t xml:space="preserve">The package(s) containing the </w:t>
      </w:r>
      <w:r w:rsidRPr="00714D7B">
        <w:rPr>
          <w:color w:val="000000" w:themeColor="text1"/>
          <w:lang w:val="en-GB"/>
        </w:rPr>
        <w:t>request to participate documents</w:t>
      </w:r>
      <w:r w:rsidRPr="00714D7B">
        <w:rPr>
          <w:lang w:val="en-GB"/>
        </w:rPr>
        <w:t xml:space="preserve"> can be submitted directly and personally </w:t>
      </w:r>
      <w:r w:rsidRPr="00714D7B">
        <w:rPr>
          <w:b/>
          <w:lang w:val="en-GB"/>
        </w:rPr>
        <w:t xml:space="preserve">on working days between 9.00 am. and 16.00 pm. from Monday to Friday </w:t>
      </w:r>
      <w:r w:rsidRPr="00714D7B">
        <w:rPr>
          <w:lang w:val="en-GB"/>
        </w:rPr>
        <w:t>until the expiration of the deadline. Upon the preliminary arrangement with the administrator, the request to participate document can be submitted in different times during the business hours at the following address:</w:t>
      </w:r>
    </w:p>
    <w:p w:rsidR="004E4A57" w:rsidRPr="00714D7B" w:rsidRDefault="004E4A57" w:rsidP="00910288">
      <w:pPr>
        <w:spacing w:line="360" w:lineRule="auto"/>
        <w:ind w:left="567"/>
        <w:jc w:val="center"/>
        <w:rPr>
          <w:b/>
          <w:color w:val="000000" w:themeColor="text1"/>
          <w:lang w:val="en-GB"/>
        </w:rPr>
      </w:pPr>
    </w:p>
    <w:p w:rsidR="00A122D5" w:rsidRPr="00714D7B" w:rsidRDefault="00A122D5" w:rsidP="00A122D5">
      <w:pPr>
        <w:widowControl w:val="0"/>
        <w:spacing w:line="360" w:lineRule="auto"/>
        <w:jc w:val="center"/>
        <w:rPr>
          <w:b/>
          <w:bCs/>
          <w:lang w:val="en-GB"/>
        </w:rPr>
      </w:pPr>
      <w:r w:rsidRPr="00714D7B">
        <w:rPr>
          <w:b/>
          <w:bCs/>
          <w:lang w:val="en-GB"/>
        </w:rPr>
        <w:t>Szterényi Law Office</w:t>
      </w:r>
    </w:p>
    <w:p w:rsidR="00910288" w:rsidRPr="00714D7B" w:rsidRDefault="00A122D5" w:rsidP="00A122D5">
      <w:pPr>
        <w:spacing w:line="360" w:lineRule="auto"/>
        <w:ind w:left="567"/>
        <w:jc w:val="center"/>
        <w:rPr>
          <w:b/>
          <w:color w:val="000000" w:themeColor="text1"/>
          <w:lang w:val="en-GB"/>
        </w:rPr>
      </w:pPr>
      <w:r w:rsidRPr="00714D7B">
        <w:rPr>
          <w:b/>
          <w:bCs/>
          <w:lang w:val="en-GB"/>
        </w:rPr>
        <w:t xml:space="preserve">H-1011 Budapest, </w:t>
      </w:r>
      <w:proofErr w:type="spellStart"/>
      <w:r w:rsidRPr="00714D7B">
        <w:rPr>
          <w:b/>
          <w:bCs/>
          <w:lang w:val="en-GB"/>
        </w:rPr>
        <w:t>Fő</w:t>
      </w:r>
      <w:proofErr w:type="spellEnd"/>
      <w:r w:rsidRPr="00714D7B">
        <w:rPr>
          <w:b/>
          <w:bCs/>
          <w:lang w:val="en-GB"/>
        </w:rPr>
        <w:t xml:space="preserve"> </w:t>
      </w:r>
      <w:proofErr w:type="spellStart"/>
      <w:r w:rsidRPr="00714D7B">
        <w:rPr>
          <w:b/>
          <w:bCs/>
          <w:lang w:val="en-GB"/>
        </w:rPr>
        <w:t>utca</w:t>
      </w:r>
      <w:proofErr w:type="spellEnd"/>
      <w:r w:rsidRPr="00714D7B">
        <w:rPr>
          <w:b/>
          <w:bCs/>
          <w:lang w:val="en-GB"/>
        </w:rPr>
        <w:t xml:space="preserve"> 14-18. Building “A” Floor VII</w:t>
      </w:r>
    </w:p>
    <w:p w:rsidR="00910288" w:rsidRPr="00714D7B" w:rsidRDefault="00910288" w:rsidP="00910288">
      <w:pPr>
        <w:tabs>
          <w:tab w:val="center" w:pos="4536"/>
          <w:tab w:val="right" w:pos="9072"/>
        </w:tabs>
        <w:spacing w:line="360" w:lineRule="auto"/>
        <w:contextualSpacing/>
        <w:jc w:val="both"/>
        <w:rPr>
          <w:color w:val="000000" w:themeColor="text1"/>
          <w:lang w:val="en-GB"/>
        </w:rPr>
      </w:pPr>
      <w:r w:rsidRPr="00714D7B">
        <w:rPr>
          <w:color w:val="000000" w:themeColor="text1"/>
          <w:lang w:val="en-GB"/>
        </w:rPr>
        <w:t xml:space="preserve"> </w:t>
      </w:r>
    </w:p>
    <w:p w:rsidR="00910288" w:rsidRPr="00714D7B" w:rsidRDefault="00A122D5" w:rsidP="00910288">
      <w:pPr>
        <w:tabs>
          <w:tab w:val="center" w:pos="4536"/>
          <w:tab w:val="right" w:pos="9072"/>
        </w:tabs>
        <w:spacing w:line="360" w:lineRule="auto"/>
        <w:contextualSpacing/>
        <w:jc w:val="both"/>
        <w:rPr>
          <w:color w:val="000000" w:themeColor="text1"/>
          <w:lang w:val="en-GB"/>
        </w:rPr>
      </w:pPr>
      <w:r w:rsidRPr="00714D7B">
        <w:rPr>
          <w:color w:val="000000" w:themeColor="text1"/>
          <w:lang w:val="en-GB"/>
        </w:rPr>
        <w:t xml:space="preserve">On the </w:t>
      </w:r>
      <w:r w:rsidRPr="00714D7B">
        <w:rPr>
          <w:b/>
          <w:color w:val="000000" w:themeColor="text1"/>
          <w:lang w:val="en-GB"/>
        </w:rPr>
        <w:t xml:space="preserve">opening day </w:t>
      </w:r>
      <w:r w:rsidRPr="00714D7B">
        <w:rPr>
          <w:color w:val="000000" w:themeColor="text1"/>
          <w:lang w:val="en-GB"/>
        </w:rPr>
        <w:t>at the same venue beginning from 9 am. the applications can also be submitted personally until the expiry of the deadline for participation.</w:t>
      </w:r>
    </w:p>
    <w:p w:rsidR="00910288" w:rsidRPr="00714D7B" w:rsidRDefault="00910288" w:rsidP="00910288">
      <w:pPr>
        <w:tabs>
          <w:tab w:val="center" w:pos="4536"/>
          <w:tab w:val="right" w:pos="9072"/>
        </w:tabs>
        <w:spacing w:line="360" w:lineRule="auto"/>
        <w:contextualSpacing/>
        <w:jc w:val="both"/>
        <w:rPr>
          <w:color w:val="000000" w:themeColor="text1"/>
          <w:lang w:val="en-GB"/>
        </w:rPr>
      </w:pPr>
    </w:p>
    <w:p w:rsidR="00A122D5" w:rsidRPr="00714D7B" w:rsidRDefault="00A122D5" w:rsidP="00A122D5">
      <w:pPr>
        <w:spacing w:line="360" w:lineRule="auto"/>
        <w:jc w:val="both"/>
        <w:rPr>
          <w:color w:val="000000" w:themeColor="text1"/>
          <w:lang w:val="en-GB"/>
        </w:rPr>
      </w:pPr>
      <w:r w:rsidRPr="00714D7B">
        <w:rPr>
          <w:color w:val="000000" w:themeColor="text1"/>
          <w:u w:val="single"/>
          <w:lang w:val="en-GB"/>
        </w:rPr>
        <w:t>Posted applications</w:t>
      </w:r>
      <w:r w:rsidRPr="00714D7B">
        <w:rPr>
          <w:color w:val="000000" w:themeColor="text1"/>
          <w:lang w:val="en-GB"/>
        </w:rPr>
        <w:t xml:space="preserve"> are considered by the Contracting Authority to be submitted in due time, if the receipt thereof occurred until the expiry of the deadline for participation at the place indicated herein and also in the Contract Notice. All risks arising from the submission of the request to participate document by post are borne by the Candidate. The Contracting Authority has no liability for the integrity of the wrapping of the applications sent via post.</w:t>
      </w:r>
    </w:p>
    <w:p w:rsidR="00A122D5" w:rsidRPr="00714D7B" w:rsidRDefault="00A122D5" w:rsidP="00A122D5">
      <w:pPr>
        <w:spacing w:line="360" w:lineRule="auto"/>
        <w:jc w:val="both"/>
        <w:rPr>
          <w:color w:val="000000" w:themeColor="text1"/>
          <w:lang w:val="en-GB"/>
        </w:rPr>
      </w:pPr>
    </w:p>
    <w:p w:rsidR="00A122D5" w:rsidRPr="00714D7B" w:rsidRDefault="00A122D5" w:rsidP="00A122D5">
      <w:pPr>
        <w:tabs>
          <w:tab w:val="num" w:pos="2880"/>
        </w:tabs>
        <w:spacing w:line="360" w:lineRule="auto"/>
        <w:jc w:val="both"/>
        <w:rPr>
          <w:b/>
          <w:lang w:val="en-GB"/>
        </w:rPr>
      </w:pPr>
      <w:r w:rsidRPr="00714D7B">
        <w:rPr>
          <w:lang w:val="en-GB"/>
        </w:rPr>
        <w:t>Any other label different from the above shall not be placed there – except for posting – when addressing can still be put on the package, that is:</w:t>
      </w:r>
    </w:p>
    <w:p w:rsidR="00910288" w:rsidRPr="00714D7B" w:rsidRDefault="00A122D5" w:rsidP="00A122D5">
      <w:pPr>
        <w:spacing w:line="360" w:lineRule="auto"/>
        <w:jc w:val="both"/>
        <w:rPr>
          <w:b/>
          <w:color w:val="000000" w:themeColor="text1"/>
          <w:lang w:val="en-GB"/>
        </w:rPr>
      </w:pPr>
      <w:r w:rsidRPr="00714D7B">
        <w:rPr>
          <w:b/>
          <w:color w:val="000000" w:themeColor="text1"/>
          <w:lang w:val="en-GB"/>
        </w:rPr>
        <w:t>[</w:t>
      </w:r>
      <w:r w:rsidRPr="00714D7B">
        <w:rPr>
          <w:b/>
          <w:bCs/>
          <w:lang w:val="en-GB"/>
        </w:rPr>
        <w:t xml:space="preserve">Szterényi Law Office H-1011 Budapest, </w:t>
      </w:r>
      <w:proofErr w:type="spellStart"/>
      <w:r w:rsidRPr="00714D7B">
        <w:rPr>
          <w:b/>
          <w:bCs/>
          <w:lang w:val="en-GB"/>
        </w:rPr>
        <w:t>Fő</w:t>
      </w:r>
      <w:proofErr w:type="spellEnd"/>
      <w:r w:rsidRPr="00714D7B">
        <w:rPr>
          <w:b/>
          <w:bCs/>
          <w:lang w:val="en-GB"/>
        </w:rPr>
        <w:t xml:space="preserve"> </w:t>
      </w:r>
      <w:proofErr w:type="spellStart"/>
      <w:r w:rsidRPr="00714D7B">
        <w:rPr>
          <w:b/>
          <w:bCs/>
          <w:lang w:val="en-GB"/>
        </w:rPr>
        <w:t>utca</w:t>
      </w:r>
      <w:proofErr w:type="spellEnd"/>
      <w:r w:rsidRPr="00714D7B">
        <w:rPr>
          <w:b/>
          <w:bCs/>
          <w:lang w:val="en-GB"/>
        </w:rPr>
        <w:t xml:space="preserve"> 14-18. Building “A” Floor VII</w:t>
      </w:r>
      <w:r w:rsidRPr="00714D7B">
        <w:rPr>
          <w:b/>
          <w:color w:val="000000" w:themeColor="text1"/>
          <w:lang w:val="en-GB"/>
        </w:rPr>
        <w:t>]</w:t>
      </w:r>
    </w:p>
    <w:p w:rsidR="00910288" w:rsidRPr="00714D7B" w:rsidRDefault="00910288" w:rsidP="00910288">
      <w:pPr>
        <w:widowControl w:val="0"/>
        <w:spacing w:line="360" w:lineRule="auto"/>
        <w:jc w:val="both"/>
        <w:rPr>
          <w:color w:val="000000" w:themeColor="text1"/>
          <w:lang w:val="en-GB"/>
        </w:rPr>
      </w:pPr>
    </w:p>
    <w:p w:rsidR="00A122D5" w:rsidRPr="00714D7B" w:rsidRDefault="00A122D5" w:rsidP="00A122D5">
      <w:pPr>
        <w:pStyle w:val="Szvegtrzs3"/>
        <w:spacing w:before="120" w:after="120"/>
        <w:rPr>
          <w:rFonts w:ascii="Times New Roman" w:hAnsi="Times New Roman" w:cs="Times New Roman"/>
          <w:lang w:val="en-GB"/>
        </w:rPr>
      </w:pPr>
      <w:r w:rsidRPr="00714D7B">
        <w:rPr>
          <w:rFonts w:ascii="Times New Roman" w:hAnsi="Times New Roman" w:cs="Times New Roman"/>
          <w:lang w:val="en-GB"/>
        </w:rPr>
        <w:t xml:space="preserve">The </w:t>
      </w:r>
      <w:r w:rsidRPr="00714D7B">
        <w:rPr>
          <w:rFonts w:ascii="Times New Roman" w:hAnsi="Times New Roman" w:cs="Times New Roman"/>
          <w:u w:val="single"/>
          <w:lang w:val="en-GB"/>
        </w:rPr>
        <w:t>request for participation document delivered after the expiration of the deadline</w:t>
      </w:r>
      <w:r w:rsidRPr="00714D7B">
        <w:rPr>
          <w:rFonts w:ascii="Times New Roman" w:hAnsi="Times New Roman" w:cs="Times New Roman"/>
          <w:lang w:val="en-GB"/>
        </w:rPr>
        <w:t xml:space="preserve"> will be considered invalid as per subsection (1) of Article 73 of the PPA. The wrapping of the application delivered after the expiration of the deadline will be opened by Contracting Authority so that the Candidate could be identified, about which a protocol is taken (Subsection (6) of Article 68 of the PPA).</w:t>
      </w:r>
    </w:p>
    <w:p w:rsidR="00A122D5" w:rsidRPr="00714D7B" w:rsidRDefault="00A122D5" w:rsidP="00A122D5">
      <w:pPr>
        <w:spacing w:line="360" w:lineRule="auto"/>
        <w:jc w:val="both"/>
        <w:rPr>
          <w:color w:val="000000" w:themeColor="text1"/>
          <w:lang w:val="en-GB"/>
        </w:rPr>
      </w:pPr>
    </w:p>
    <w:p w:rsidR="002262B5" w:rsidRPr="00714D7B" w:rsidRDefault="00A122D5" w:rsidP="00A122D5">
      <w:pPr>
        <w:pStyle w:val="Szvegtrzs3"/>
        <w:rPr>
          <w:rFonts w:ascii="Times New Roman" w:hAnsi="Times New Roman" w:cs="Times New Roman"/>
          <w:lang w:val="en-GB"/>
        </w:rPr>
      </w:pPr>
      <w:r w:rsidRPr="00714D7B">
        <w:rPr>
          <w:rFonts w:ascii="Times New Roman" w:hAnsi="Times New Roman" w:cs="Times New Roman"/>
          <w:lang w:val="en-GB"/>
        </w:rPr>
        <w:t>The Contracting Authority draws the Candidates attention to the provisions of subsections (1) – (5) of Article 48 of the PPA, according to which:</w:t>
      </w:r>
    </w:p>
    <w:p w:rsidR="00A122D5" w:rsidRPr="00714D7B" w:rsidRDefault="00A122D5" w:rsidP="001F5E06">
      <w:pPr>
        <w:pStyle w:val="Szvegtrzs3"/>
        <w:numPr>
          <w:ilvl w:val="0"/>
          <w:numId w:val="16"/>
        </w:numPr>
        <w:ind w:left="426" w:hanging="426"/>
        <w:rPr>
          <w:rFonts w:ascii="Times New Roman" w:hAnsi="Times New Roman" w:cs="Times New Roman"/>
          <w:lang w:val="en-GB"/>
        </w:rPr>
      </w:pPr>
      <w:r w:rsidRPr="00714D7B">
        <w:rPr>
          <w:rFonts w:ascii="Times New Roman" w:hAnsi="Times New Roman" w:cs="Times New Roman"/>
          <w:lang w:val="en-GB"/>
        </w:rPr>
        <w:t>As regards the time limits prescribed by this Act, a deadline or time limit expressed in days, months or years (hereinafter referred to collectively as “time limit") shall not include the initial day. Initial day means the day when the cause substantiating the commencement of the time limit occurs.</w:t>
      </w:r>
    </w:p>
    <w:p w:rsidR="00A122D5" w:rsidRPr="00714D7B" w:rsidRDefault="00A122D5" w:rsidP="001F5E06">
      <w:pPr>
        <w:pStyle w:val="Szvegtrzs3"/>
        <w:numPr>
          <w:ilvl w:val="0"/>
          <w:numId w:val="16"/>
        </w:numPr>
        <w:ind w:left="426" w:hanging="426"/>
        <w:rPr>
          <w:rFonts w:ascii="Times New Roman" w:hAnsi="Times New Roman" w:cs="Times New Roman"/>
          <w:lang w:val="en-GB"/>
        </w:rPr>
      </w:pPr>
      <w:r w:rsidRPr="00714D7B">
        <w:rPr>
          <w:rFonts w:ascii="Times New Roman" w:hAnsi="Times New Roman"/>
          <w:color w:val="000000"/>
          <w:lang w:val="en-GB"/>
        </w:rPr>
        <w:t xml:space="preserve">Where a time limit is expressed in months or years, it shall expire on the day that corresponds to the day following the initial day, or if such day does not exist in the month when the time limit expires, on the last day of </w:t>
      </w:r>
      <w:r w:rsidRPr="00714D7B">
        <w:rPr>
          <w:rFonts w:ascii="Times New Roman" w:hAnsi="Times New Roman"/>
          <w:color w:val="000000"/>
          <w:spacing w:val="-2"/>
          <w:lang w:val="en-GB"/>
        </w:rPr>
        <w:t>the month.</w:t>
      </w:r>
    </w:p>
    <w:p w:rsidR="00A122D5" w:rsidRPr="00714D7B" w:rsidRDefault="00A122D5" w:rsidP="001F5E06">
      <w:pPr>
        <w:pStyle w:val="Szvegtrzs3"/>
        <w:numPr>
          <w:ilvl w:val="0"/>
          <w:numId w:val="16"/>
        </w:numPr>
        <w:ind w:left="426" w:hanging="426"/>
        <w:rPr>
          <w:rFonts w:ascii="Times New Roman" w:hAnsi="Times New Roman" w:cs="Times New Roman"/>
          <w:lang w:val="en-GB"/>
        </w:rPr>
      </w:pPr>
      <w:r w:rsidRPr="00714D7B">
        <w:rPr>
          <w:rFonts w:ascii="Times New Roman" w:hAnsi="Times New Roman"/>
          <w:color w:val="000000"/>
          <w:lang w:val="en-GB"/>
        </w:rPr>
        <w:t>If the last day of the time limit falls on a day that is not a working day, the time limit shall expire on the next working day.</w:t>
      </w:r>
    </w:p>
    <w:p w:rsidR="00A122D5" w:rsidRPr="00714D7B" w:rsidRDefault="00A122D5" w:rsidP="001F5E06">
      <w:pPr>
        <w:pStyle w:val="Szvegtrzs3"/>
        <w:numPr>
          <w:ilvl w:val="0"/>
          <w:numId w:val="16"/>
        </w:numPr>
        <w:ind w:left="426" w:hanging="426"/>
        <w:rPr>
          <w:rFonts w:ascii="Times New Roman" w:hAnsi="Times New Roman" w:cs="Times New Roman"/>
          <w:lang w:val="en-GB"/>
        </w:rPr>
      </w:pPr>
      <w:r w:rsidRPr="00714D7B">
        <w:rPr>
          <w:rFonts w:ascii="Times New Roman" w:hAnsi="Times New Roman"/>
          <w:color w:val="000000"/>
          <w:lang w:val="en-GB"/>
        </w:rPr>
        <w:t>A time limit indicated in the tender notice (invitation to tender) shall commence on the day that follows the publication of the tender notice (invitation to tender), or the day on which the invitation was sent directly.</w:t>
      </w:r>
    </w:p>
    <w:p w:rsidR="002262B5" w:rsidRPr="00714D7B" w:rsidRDefault="00A122D5" w:rsidP="001F5E06">
      <w:pPr>
        <w:pStyle w:val="Szvegtrzs3"/>
        <w:numPr>
          <w:ilvl w:val="0"/>
          <w:numId w:val="16"/>
        </w:numPr>
        <w:ind w:left="426" w:hanging="426"/>
        <w:rPr>
          <w:rFonts w:ascii="Times New Roman" w:hAnsi="Times New Roman" w:cs="Times New Roman"/>
          <w:lang w:val="en-GB"/>
        </w:rPr>
      </w:pPr>
      <w:r w:rsidRPr="00714D7B">
        <w:rPr>
          <w:rFonts w:ascii="Times New Roman" w:hAnsi="Times New Roman"/>
          <w:color w:val="000000"/>
          <w:lang w:val="en-GB"/>
        </w:rPr>
        <w:t>Subsections (1) - (3) hereof shall also apply to the calculation of binding periods and the period referred to in Subsection (6) of Article 131.</w:t>
      </w:r>
    </w:p>
    <w:p w:rsidR="002262B5" w:rsidRPr="00714D7B" w:rsidRDefault="002262B5" w:rsidP="002262B5">
      <w:pPr>
        <w:pStyle w:val="Szvegtrzs3"/>
        <w:rPr>
          <w:rFonts w:ascii="Times New Roman" w:hAnsi="Times New Roman" w:cs="Times New Roman"/>
          <w:lang w:val="en-GB"/>
        </w:rPr>
      </w:pPr>
    </w:p>
    <w:p w:rsidR="003E6E72" w:rsidRPr="00714D7B" w:rsidRDefault="00FC77CB" w:rsidP="00A503FB">
      <w:pPr>
        <w:pStyle w:val="Cmsor2"/>
        <w:rPr>
          <w:lang w:val="en-GB"/>
        </w:rPr>
      </w:pPr>
      <w:bookmarkStart w:id="51" w:name="_Toc320868307"/>
      <w:bookmarkStart w:id="52" w:name="_Toc342648484"/>
      <w:bookmarkStart w:id="53" w:name="_Toc348083108"/>
      <w:bookmarkStart w:id="54" w:name="_Toc348946106"/>
      <w:bookmarkStart w:id="55" w:name="_Toc458804456"/>
      <w:r w:rsidRPr="00714D7B">
        <w:rPr>
          <w:lang w:val="en-GB"/>
        </w:rPr>
        <w:t xml:space="preserve">Assessment of the validity of the Candidate; disqualification of the </w:t>
      </w:r>
      <w:bookmarkEnd w:id="51"/>
      <w:bookmarkEnd w:id="52"/>
      <w:bookmarkEnd w:id="53"/>
      <w:bookmarkEnd w:id="54"/>
      <w:r w:rsidRPr="00714D7B">
        <w:rPr>
          <w:lang w:val="en-GB"/>
        </w:rPr>
        <w:t>Candidate</w:t>
      </w:r>
      <w:bookmarkEnd w:id="55"/>
    </w:p>
    <w:p w:rsidR="003D71B2" w:rsidRPr="00714D7B" w:rsidRDefault="00FC77CB" w:rsidP="00B61A14">
      <w:pPr>
        <w:pStyle w:val="TextTi11"/>
        <w:spacing w:after="0" w:line="360" w:lineRule="auto"/>
        <w:rPr>
          <w:color w:val="000000" w:themeColor="text1"/>
          <w:sz w:val="24"/>
          <w:szCs w:val="24"/>
          <w:lang w:val="en-GB"/>
        </w:rPr>
      </w:pPr>
      <w:bookmarkStart w:id="56" w:name="_Toc109014921"/>
      <w:bookmarkStart w:id="57" w:name="_Toc219026203"/>
      <w:r w:rsidRPr="00714D7B">
        <w:rPr>
          <w:color w:val="000000" w:themeColor="text1"/>
          <w:sz w:val="24"/>
          <w:szCs w:val="24"/>
          <w:lang w:val="en-GB"/>
        </w:rPr>
        <w:t>In the course of the assessment the Contracting Authority examines the validity of the application of the Candidate in line with subsections (1), (3) of Article 73 and Article 74.</w:t>
      </w:r>
    </w:p>
    <w:p w:rsidR="00ED5B47" w:rsidRPr="00714D7B" w:rsidRDefault="00ED5B47" w:rsidP="00B61A14">
      <w:pPr>
        <w:spacing w:line="360" w:lineRule="auto"/>
        <w:rPr>
          <w:b/>
          <w:color w:val="000000" w:themeColor="text1"/>
          <w:lang w:val="en-GB"/>
        </w:rPr>
      </w:pPr>
      <w:bookmarkStart w:id="58" w:name="_Toc271641177"/>
      <w:bookmarkStart w:id="59" w:name="_Toc319322404"/>
      <w:bookmarkStart w:id="60" w:name="_Toc320868309"/>
      <w:bookmarkStart w:id="61" w:name="_Toc342648486"/>
      <w:bookmarkStart w:id="62" w:name="_Toc348083110"/>
      <w:bookmarkStart w:id="63" w:name="_Toc348946108"/>
      <w:bookmarkEnd w:id="56"/>
      <w:bookmarkEnd w:id="57"/>
    </w:p>
    <w:p w:rsidR="003E6E72" w:rsidRPr="00714D7B" w:rsidRDefault="00FC77CB" w:rsidP="00A503FB">
      <w:pPr>
        <w:pStyle w:val="Cmsor2"/>
        <w:rPr>
          <w:lang w:val="en-GB"/>
        </w:rPr>
      </w:pPr>
      <w:bookmarkStart w:id="64" w:name="_Toc458804457"/>
      <w:bookmarkEnd w:id="58"/>
      <w:bookmarkEnd w:id="59"/>
      <w:bookmarkEnd w:id="60"/>
      <w:bookmarkEnd w:id="61"/>
      <w:bookmarkEnd w:id="62"/>
      <w:bookmarkEnd w:id="63"/>
      <w:r w:rsidRPr="00714D7B">
        <w:rPr>
          <w:lang w:val="en-GB"/>
        </w:rPr>
        <w:t>Assessment and verification of the request to participate documents</w:t>
      </w:r>
      <w:bookmarkEnd w:id="64"/>
    </w:p>
    <w:p w:rsidR="00FC77CB" w:rsidRPr="00714D7B" w:rsidRDefault="00FC77CB" w:rsidP="00FC77CB">
      <w:pPr>
        <w:widowControl w:val="0"/>
        <w:spacing w:line="360" w:lineRule="auto"/>
        <w:jc w:val="both"/>
        <w:rPr>
          <w:lang w:val="en-GB"/>
        </w:rPr>
      </w:pPr>
      <w:r w:rsidRPr="00714D7B">
        <w:rPr>
          <w:lang w:val="en-GB"/>
        </w:rPr>
        <w:t xml:space="preserve">In the course of the examination of the request to participate documents the Contracting Authority examines whether the request to participate documents are in compliance with the requirements laid down in the Procurement Documents and legal regulations. </w:t>
      </w:r>
    </w:p>
    <w:p w:rsidR="00FC77CB" w:rsidRPr="00714D7B" w:rsidRDefault="00FC77CB" w:rsidP="00FC77CB">
      <w:pPr>
        <w:widowControl w:val="0"/>
        <w:spacing w:line="360" w:lineRule="auto"/>
        <w:jc w:val="both"/>
        <w:rPr>
          <w:lang w:val="en-GB"/>
        </w:rPr>
      </w:pPr>
    </w:p>
    <w:p w:rsidR="00FC77CB" w:rsidRPr="00714D7B" w:rsidRDefault="00FC77CB" w:rsidP="00FC77CB">
      <w:pPr>
        <w:widowControl w:val="0"/>
        <w:spacing w:line="360" w:lineRule="auto"/>
        <w:jc w:val="both"/>
        <w:rPr>
          <w:color w:val="000000"/>
          <w:lang w:val="en-GB"/>
        </w:rPr>
      </w:pPr>
      <w:r w:rsidRPr="00714D7B">
        <w:rPr>
          <w:color w:val="000000"/>
          <w:lang w:val="en-GB"/>
        </w:rPr>
        <w:t xml:space="preserve">The Contracting Authority shall determine which request to participate documents are considered unacceptable, and if there is any economic operator who is to be excluded from the procedure. </w:t>
      </w:r>
    </w:p>
    <w:p w:rsidR="00FC77CB" w:rsidRPr="00714D7B" w:rsidRDefault="00FC77CB" w:rsidP="00FC77CB">
      <w:pPr>
        <w:widowControl w:val="0"/>
        <w:spacing w:line="360" w:lineRule="auto"/>
        <w:jc w:val="both"/>
        <w:rPr>
          <w:color w:val="000000"/>
          <w:lang w:val="en-GB"/>
        </w:rPr>
      </w:pPr>
    </w:p>
    <w:p w:rsidR="00FC77CB" w:rsidRPr="00714D7B" w:rsidRDefault="00FC77CB" w:rsidP="00FC77CB">
      <w:pPr>
        <w:widowControl w:val="0"/>
        <w:spacing w:line="360" w:lineRule="auto"/>
        <w:jc w:val="both"/>
        <w:rPr>
          <w:lang w:val="en-GB"/>
        </w:rPr>
      </w:pPr>
      <w:r w:rsidRPr="00714D7B">
        <w:rPr>
          <w:color w:val="000000"/>
          <w:lang w:val="en-GB"/>
        </w:rPr>
        <w:t xml:space="preserve">In the process of assessment, the contracting authority shall accept the formal declaration executed within the framework of the European Single Procurement Document submitted as preliminary evidence for the eligibility criteria, grounds for exclusion and shall check the requests to participate documents as to conformity in all other respects, and carry out the assessment actions specified in </w:t>
      </w:r>
      <w:r w:rsidR="007073D3" w:rsidRPr="00714D7B">
        <w:rPr>
          <w:color w:val="000000"/>
          <w:lang w:val="en-GB"/>
        </w:rPr>
        <w:t>Article</w:t>
      </w:r>
      <w:r w:rsidRPr="00714D7B">
        <w:rPr>
          <w:color w:val="000000"/>
          <w:lang w:val="en-GB"/>
        </w:rPr>
        <w:t xml:space="preserve">s 71-72 of the PPA. </w:t>
      </w:r>
      <w:r w:rsidRPr="00714D7B">
        <w:rPr>
          <w:i/>
          <w:lang w:val="en-GB"/>
        </w:rPr>
        <w:t>(Subsection (2) of Article 69 of the PPA)</w:t>
      </w:r>
    </w:p>
    <w:p w:rsidR="00FC77CB" w:rsidRPr="00714D7B" w:rsidRDefault="00FC77CB" w:rsidP="00FC77CB">
      <w:pPr>
        <w:widowControl w:val="0"/>
        <w:spacing w:line="360" w:lineRule="auto"/>
        <w:jc w:val="both"/>
        <w:rPr>
          <w:lang w:val="en-GB"/>
        </w:rPr>
      </w:pPr>
    </w:p>
    <w:p w:rsidR="00FC77CB" w:rsidRPr="00714D7B" w:rsidRDefault="00FC77CB" w:rsidP="00FC77CB">
      <w:pPr>
        <w:widowControl w:val="0"/>
        <w:spacing w:line="360" w:lineRule="auto"/>
        <w:jc w:val="both"/>
        <w:rPr>
          <w:lang w:val="en-GB"/>
        </w:rPr>
      </w:pPr>
      <w:r w:rsidRPr="00714D7B">
        <w:rPr>
          <w:color w:val="000000"/>
          <w:lang w:val="en-GB"/>
        </w:rPr>
        <w:t>Simultaneously with the declaration comprised in the European Single Procurement Document the Contracting Authority shall also inspect the databases referred to in the declaration, which are accessible according to Subsection (11).</w:t>
      </w:r>
    </w:p>
    <w:p w:rsidR="00FC77CB" w:rsidRPr="00714D7B" w:rsidRDefault="00FC77CB" w:rsidP="00FC77CB">
      <w:pPr>
        <w:widowControl w:val="0"/>
        <w:spacing w:line="360" w:lineRule="auto"/>
        <w:jc w:val="both"/>
        <w:rPr>
          <w:lang w:val="en-GB"/>
        </w:rPr>
      </w:pPr>
    </w:p>
    <w:p w:rsidR="00261550" w:rsidRPr="00714D7B" w:rsidRDefault="00FC77CB" w:rsidP="00FC77CB">
      <w:pPr>
        <w:widowControl w:val="0"/>
        <w:spacing w:line="360" w:lineRule="auto"/>
        <w:jc w:val="both"/>
        <w:rPr>
          <w:lang w:val="en-GB"/>
        </w:rPr>
      </w:pPr>
      <w:r w:rsidRPr="00714D7B">
        <w:rPr>
          <w:color w:val="000000"/>
          <w:lang w:val="en-GB"/>
        </w:rPr>
        <w:t>Where in the assessment of request to participate documents the Contracting Authority has serious doubt regarding the authenticity of the declaration made by any economic operator, the Contracting Authority may request the Candidate in question to submit the supporting documents referred to in Subsection (4) of Article 69 of the PPA within five working days.</w:t>
      </w:r>
    </w:p>
    <w:p w:rsidR="00EF1F89" w:rsidRPr="00714D7B" w:rsidRDefault="00EF1F89" w:rsidP="00B61A14">
      <w:pPr>
        <w:pStyle w:val="NormlWeb"/>
        <w:spacing w:before="0" w:beforeAutospacing="0" w:after="0" w:afterAutospacing="0" w:line="360" w:lineRule="auto"/>
        <w:ind w:right="-1"/>
        <w:jc w:val="both"/>
        <w:rPr>
          <w:color w:val="000000" w:themeColor="text1"/>
          <w:lang w:val="en-GB"/>
        </w:rPr>
      </w:pPr>
    </w:p>
    <w:p w:rsidR="003E6E72" w:rsidRPr="00714D7B" w:rsidRDefault="00FC77CB" w:rsidP="00A503FB">
      <w:pPr>
        <w:pStyle w:val="Cmsor2"/>
        <w:rPr>
          <w:lang w:val="en-GB"/>
        </w:rPr>
      </w:pPr>
      <w:bookmarkStart w:id="65" w:name="_Toc320868310"/>
      <w:bookmarkStart w:id="66" w:name="_Toc342648487"/>
      <w:bookmarkStart w:id="67" w:name="_Toc348083111"/>
      <w:bookmarkStart w:id="68" w:name="_Toc348946109"/>
      <w:bookmarkStart w:id="69" w:name="_Toc458804458"/>
      <w:r w:rsidRPr="00714D7B">
        <w:rPr>
          <w:lang w:val="en-GB"/>
        </w:rPr>
        <w:t>Assessment of the offer</w:t>
      </w:r>
      <w:bookmarkEnd w:id="65"/>
      <w:bookmarkEnd w:id="66"/>
      <w:bookmarkEnd w:id="67"/>
      <w:bookmarkEnd w:id="68"/>
      <w:r w:rsidRPr="00714D7B">
        <w:rPr>
          <w:lang w:val="en-GB"/>
        </w:rPr>
        <w:t xml:space="preserve">, </w:t>
      </w:r>
      <w:r w:rsidRPr="00714D7B">
        <w:rPr>
          <w:u w:val="single"/>
          <w:lang w:val="en-GB"/>
        </w:rPr>
        <w:t>information for the offer stage of the procedure</w:t>
      </w:r>
      <w:bookmarkEnd w:id="69"/>
    </w:p>
    <w:p w:rsidR="006F588A" w:rsidRPr="00714D7B" w:rsidRDefault="006F588A" w:rsidP="006F588A">
      <w:pPr>
        <w:rPr>
          <w:lang w:val="en-GB"/>
        </w:rPr>
      </w:pPr>
      <w:bookmarkStart w:id="70" w:name="_Toc320868312"/>
      <w:bookmarkStart w:id="71" w:name="_Toc342648490"/>
      <w:bookmarkStart w:id="72" w:name="_Toc348083114"/>
      <w:bookmarkStart w:id="73" w:name="_Toc348946112"/>
      <w:bookmarkStart w:id="74" w:name="_Toc109014931"/>
      <w:bookmarkStart w:id="75" w:name="_Toc219026212"/>
      <w:bookmarkStart w:id="76" w:name="_Toc231892863"/>
    </w:p>
    <w:p w:rsidR="008D167F" w:rsidRPr="00714D7B" w:rsidRDefault="000E05AD" w:rsidP="008D167F">
      <w:pPr>
        <w:snapToGrid w:val="0"/>
        <w:spacing w:line="360" w:lineRule="auto"/>
        <w:jc w:val="both"/>
        <w:rPr>
          <w:iCs/>
          <w:color w:val="000000"/>
          <w:lang w:val="en-GB"/>
        </w:rPr>
      </w:pPr>
      <w:r w:rsidRPr="00714D7B">
        <w:rPr>
          <w:color w:val="000000"/>
          <w:lang w:val="en-GB"/>
        </w:rPr>
        <w:t xml:space="preserve">Upon the presentation of the entity acting on behalf of the Contracting Authority, the valid offers shall be assessed by the Contracting Authority by taking into consideration the proposal </w:t>
      </w:r>
      <w:r w:rsidRPr="00714D7B">
        <w:rPr>
          <w:color w:val="000000"/>
          <w:lang w:val="en-GB"/>
        </w:rPr>
        <w:lastRenderedPageBreak/>
        <w:t xml:space="preserve">of the Assessment Committee established by the </w:t>
      </w:r>
      <w:r w:rsidRPr="00714D7B">
        <w:rPr>
          <w:iCs/>
          <w:color w:val="000000"/>
          <w:lang w:val="en-GB"/>
        </w:rPr>
        <w:t>Contracting Authority upon the assessment criteria: best value for money.</w:t>
      </w:r>
    </w:p>
    <w:p w:rsidR="008F5329" w:rsidRPr="00714D7B" w:rsidRDefault="008F5329" w:rsidP="008D167F">
      <w:pPr>
        <w:snapToGrid w:val="0"/>
        <w:spacing w:line="360" w:lineRule="auto"/>
        <w:jc w:val="both"/>
        <w:rPr>
          <w:iCs/>
          <w:color w:val="000000"/>
          <w:lang w:val="en-GB"/>
        </w:rPr>
      </w:pPr>
    </w:p>
    <w:p w:rsidR="008F5329" w:rsidRPr="00714D7B" w:rsidRDefault="008F5329" w:rsidP="008D167F">
      <w:pPr>
        <w:snapToGrid w:val="0"/>
        <w:spacing w:line="360" w:lineRule="auto"/>
        <w:jc w:val="both"/>
        <w:rPr>
          <w:iCs/>
          <w:color w:val="000000"/>
          <w:lang w:val="en-GB"/>
        </w:rPr>
      </w:pPr>
    </w:p>
    <w:tbl>
      <w:tblPr>
        <w:tblStyle w:val="Rcsostblzat"/>
        <w:tblW w:w="967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8356"/>
        <w:gridCol w:w="1314"/>
      </w:tblGrid>
      <w:tr w:rsidR="008D167F" w:rsidRPr="00714D7B" w:rsidTr="00C93672">
        <w:trPr>
          <w:tblCellSpacing w:w="20" w:type="dxa"/>
          <w:jc w:val="center"/>
        </w:trPr>
        <w:tc>
          <w:tcPr>
            <w:tcW w:w="8296" w:type="dxa"/>
          </w:tcPr>
          <w:p w:rsidR="008D167F" w:rsidRPr="00714D7B" w:rsidRDefault="000E05AD" w:rsidP="008D167F">
            <w:pPr>
              <w:pStyle w:val="Listaszerbekezds"/>
              <w:widowControl w:val="0"/>
              <w:autoSpaceDE w:val="0"/>
              <w:autoSpaceDN w:val="0"/>
              <w:adjustRightInd w:val="0"/>
              <w:spacing w:line="360" w:lineRule="auto"/>
              <w:ind w:left="426"/>
              <w:contextualSpacing w:val="0"/>
              <w:jc w:val="both"/>
              <w:rPr>
                <w:rFonts w:eastAsia="MyriadPro-Light"/>
                <w:lang w:val="en-GB"/>
              </w:rPr>
            </w:pPr>
            <w:r w:rsidRPr="00714D7B">
              <w:rPr>
                <w:rFonts w:eastAsia="MyriadPro-Light"/>
                <w:lang w:val="en-GB"/>
              </w:rPr>
              <w:t>Criterion</w:t>
            </w:r>
          </w:p>
        </w:tc>
        <w:tc>
          <w:tcPr>
            <w:tcW w:w="1254" w:type="dxa"/>
          </w:tcPr>
          <w:p w:rsidR="008D167F" w:rsidRPr="00714D7B" w:rsidRDefault="000E05AD" w:rsidP="008D167F">
            <w:pPr>
              <w:autoSpaceDE w:val="0"/>
              <w:autoSpaceDN w:val="0"/>
              <w:adjustRightInd w:val="0"/>
              <w:spacing w:line="360" w:lineRule="auto"/>
              <w:jc w:val="center"/>
              <w:rPr>
                <w:rFonts w:eastAsia="MyriadPro-Light"/>
                <w:lang w:val="en-GB"/>
              </w:rPr>
            </w:pPr>
            <w:r w:rsidRPr="00714D7B">
              <w:rPr>
                <w:rFonts w:eastAsia="MyriadPro-Light"/>
                <w:lang w:val="en-GB"/>
              </w:rPr>
              <w:t>Weight ratio</w:t>
            </w:r>
          </w:p>
        </w:tc>
      </w:tr>
      <w:tr w:rsidR="00AC5E7B" w:rsidRPr="00714D7B" w:rsidTr="00C93672">
        <w:trPr>
          <w:tblCellSpacing w:w="20" w:type="dxa"/>
          <w:jc w:val="center"/>
        </w:trPr>
        <w:tc>
          <w:tcPr>
            <w:tcW w:w="8296" w:type="dxa"/>
            <w:shd w:val="clear" w:color="auto" w:fill="D9D9D9" w:themeFill="background1" w:themeFillShade="D9"/>
          </w:tcPr>
          <w:p w:rsidR="00C93672" w:rsidRPr="00714D7B" w:rsidRDefault="000E05AD" w:rsidP="00C93672">
            <w:pPr>
              <w:pStyle w:val="Listaszerbekezds"/>
              <w:widowControl w:val="0"/>
              <w:autoSpaceDE w:val="0"/>
              <w:autoSpaceDN w:val="0"/>
              <w:adjustRightInd w:val="0"/>
              <w:spacing w:line="360" w:lineRule="auto"/>
              <w:ind w:left="426"/>
              <w:contextualSpacing w:val="0"/>
              <w:jc w:val="center"/>
              <w:rPr>
                <w:rFonts w:eastAsia="MyriadPro-Light"/>
                <w:lang w:val="en-GB"/>
              </w:rPr>
            </w:pPr>
            <w:r w:rsidRPr="00714D7B">
              <w:rPr>
                <w:rFonts w:eastAsia="MyriadPro-Light"/>
                <w:b/>
                <w:lang w:val="en-GB"/>
              </w:rPr>
              <w:t>Price</w:t>
            </w:r>
          </w:p>
        </w:tc>
        <w:tc>
          <w:tcPr>
            <w:tcW w:w="1254" w:type="dxa"/>
            <w:shd w:val="clear" w:color="auto" w:fill="D9D9D9" w:themeFill="background1" w:themeFillShade="D9"/>
          </w:tcPr>
          <w:p w:rsidR="00C93672" w:rsidRPr="00714D7B" w:rsidRDefault="0072333E" w:rsidP="00CA5F6E">
            <w:pPr>
              <w:pStyle w:val="Listaszerbekezds"/>
              <w:widowControl w:val="0"/>
              <w:autoSpaceDE w:val="0"/>
              <w:autoSpaceDN w:val="0"/>
              <w:adjustRightInd w:val="0"/>
              <w:spacing w:line="360" w:lineRule="auto"/>
              <w:ind w:left="0"/>
              <w:contextualSpacing w:val="0"/>
              <w:jc w:val="center"/>
              <w:rPr>
                <w:rFonts w:eastAsia="MyriadPro-Light"/>
                <w:b/>
                <w:lang w:val="en-GB"/>
              </w:rPr>
            </w:pPr>
            <w:r>
              <w:rPr>
                <w:rFonts w:eastAsia="MyriadPro-Light"/>
                <w:b/>
                <w:lang w:val="en-GB"/>
              </w:rPr>
              <w:t>65</w:t>
            </w:r>
          </w:p>
        </w:tc>
      </w:tr>
      <w:tr w:rsidR="00AC5E7B" w:rsidRPr="00714D7B" w:rsidTr="00C93672">
        <w:trPr>
          <w:tblCellSpacing w:w="20" w:type="dxa"/>
          <w:jc w:val="center"/>
        </w:trPr>
        <w:tc>
          <w:tcPr>
            <w:tcW w:w="8296" w:type="dxa"/>
          </w:tcPr>
          <w:p w:rsidR="008D167F" w:rsidRPr="00714D7B" w:rsidRDefault="000E05AD" w:rsidP="001F5E06">
            <w:pPr>
              <w:pStyle w:val="Listaszerbekezds"/>
              <w:widowControl w:val="0"/>
              <w:numPr>
                <w:ilvl w:val="0"/>
                <w:numId w:val="47"/>
              </w:numPr>
              <w:autoSpaceDE w:val="0"/>
              <w:autoSpaceDN w:val="0"/>
              <w:adjustRightInd w:val="0"/>
              <w:spacing w:line="360" w:lineRule="auto"/>
              <w:contextualSpacing w:val="0"/>
              <w:jc w:val="both"/>
              <w:rPr>
                <w:rFonts w:eastAsia="MyriadPro-Light"/>
                <w:lang w:val="en-GB"/>
              </w:rPr>
            </w:pPr>
            <w:r w:rsidRPr="00714D7B">
              <w:rPr>
                <w:rFonts w:eastAsia="MyriadPro-Light"/>
                <w:lang w:val="en-GB"/>
              </w:rPr>
              <w:t>Fee of standard items</w:t>
            </w:r>
            <w:r w:rsidR="008D167F" w:rsidRPr="00714D7B">
              <w:rPr>
                <w:rFonts w:eastAsia="MyriadPro-Light"/>
                <w:lang w:val="en-GB"/>
              </w:rPr>
              <w:t xml:space="preserve"> </w:t>
            </w:r>
          </w:p>
        </w:tc>
        <w:tc>
          <w:tcPr>
            <w:tcW w:w="1254" w:type="dxa"/>
          </w:tcPr>
          <w:p w:rsidR="008D167F" w:rsidRPr="00714D7B" w:rsidRDefault="0072333E" w:rsidP="008D167F">
            <w:pPr>
              <w:autoSpaceDE w:val="0"/>
              <w:autoSpaceDN w:val="0"/>
              <w:adjustRightInd w:val="0"/>
              <w:spacing w:line="360" w:lineRule="auto"/>
              <w:jc w:val="center"/>
              <w:rPr>
                <w:rFonts w:eastAsia="MyriadPro-Light"/>
                <w:lang w:val="en-GB"/>
              </w:rPr>
            </w:pPr>
            <w:r>
              <w:rPr>
                <w:rFonts w:eastAsia="MyriadPro-Light"/>
                <w:lang w:val="en-GB"/>
              </w:rPr>
              <w:t>55</w:t>
            </w:r>
          </w:p>
        </w:tc>
      </w:tr>
      <w:tr w:rsidR="00AC5E7B" w:rsidRPr="00714D7B" w:rsidTr="00C93672">
        <w:trPr>
          <w:tblCellSpacing w:w="20" w:type="dxa"/>
          <w:jc w:val="center"/>
        </w:trPr>
        <w:tc>
          <w:tcPr>
            <w:tcW w:w="8296" w:type="dxa"/>
          </w:tcPr>
          <w:p w:rsidR="00C93672" w:rsidRPr="00714D7B" w:rsidRDefault="000E05AD" w:rsidP="001F5E06">
            <w:pPr>
              <w:pStyle w:val="Listaszerbekezds"/>
              <w:widowControl w:val="0"/>
              <w:numPr>
                <w:ilvl w:val="0"/>
                <w:numId w:val="47"/>
              </w:numPr>
              <w:autoSpaceDE w:val="0"/>
              <w:autoSpaceDN w:val="0"/>
              <w:adjustRightInd w:val="0"/>
              <w:spacing w:line="360" w:lineRule="auto"/>
              <w:contextualSpacing w:val="0"/>
              <w:jc w:val="both"/>
              <w:rPr>
                <w:rFonts w:eastAsia="MyriadPro-Light"/>
                <w:lang w:val="en-GB"/>
              </w:rPr>
            </w:pPr>
            <w:r w:rsidRPr="00714D7B">
              <w:rPr>
                <w:rFonts w:eastAsia="MyriadPro-Light"/>
                <w:lang w:val="en-GB"/>
              </w:rPr>
              <w:t>Price of optional items</w:t>
            </w:r>
          </w:p>
        </w:tc>
        <w:tc>
          <w:tcPr>
            <w:tcW w:w="1254" w:type="dxa"/>
          </w:tcPr>
          <w:p w:rsidR="00C93672" w:rsidRPr="00714D7B" w:rsidRDefault="00C93672" w:rsidP="008D167F">
            <w:pPr>
              <w:autoSpaceDE w:val="0"/>
              <w:autoSpaceDN w:val="0"/>
              <w:adjustRightInd w:val="0"/>
              <w:spacing w:line="360" w:lineRule="auto"/>
              <w:jc w:val="center"/>
              <w:rPr>
                <w:rFonts w:eastAsia="MyriadPro-Light"/>
                <w:lang w:val="en-GB"/>
              </w:rPr>
            </w:pPr>
            <w:r w:rsidRPr="00714D7B">
              <w:rPr>
                <w:rFonts w:eastAsia="MyriadPro-Light"/>
                <w:lang w:val="en-GB"/>
              </w:rPr>
              <w:t>10</w:t>
            </w:r>
          </w:p>
        </w:tc>
      </w:tr>
      <w:tr w:rsidR="00AC5E7B" w:rsidRPr="00714D7B" w:rsidTr="00C93672">
        <w:trPr>
          <w:tblCellSpacing w:w="20" w:type="dxa"/>
          <w:jc w:val="center"/>
        </w:trPr>
        <w:tc>
          <w:tcPr>
            <w:tcW w:w="8296" w:type="dxa"/>
            <w:shd w:val="clear" w:color="auto" w:fill="D9D9D9" w:themeFill="background1" w:themeFillShade="D9"/>
          </w:tcPr>
          <w:p w:rsidR="00C93672" w:rsidRPr="00714D7B" w:rsidRDefault="003A6248" w:rsidP="003A6248">
            <w:pPr>
              <w:autoSpaceDE w:val="0"/>
              <w:autoSpaceDN w:val="0"/>
              <w:adjustRightInd w:val="0"/>
              <w:spacing w:line="360" w:lineRule="auto"/>
              <w:jc w:val="center"/>
              <w:rPr>
                <w:rFonts w:eastAsia="MyriadPro-Light"/>
                <w:b/>
                <w:lang w:val="en-GB"/>
              </w:rPr>
            </w:pPr>
            <w:r w:rsidRPr="00714D7B">
              <w:rPr>
                <w:rFonts w:eastAsia="MyriadPro-Light"/>
                <w:b/>
                <w:lang w:val="en-GB"/>
              </w:rPr>
              <w:t>Quality criterion</w:t>
            </w:r>
          </w:p>
        </w:tc>
        <w:tc>
          <w:tcPr>
            <w:tcW w:w="1254" w:type="dxa"/>
            <w:shd w:val="clear" w:color="auto" w:fill="D9D9D9" w:themeFill="background1" w:themeFillShade="D9"/>
          </w:tcPr>
          <w:p w:rsidR="00C93672" w:rsidRPr="00714D7B" w:rsidRDefault="0072333E" w:rsidP="008D167F">
            <w:pPr>
              <w:autoSpaceDE w:val="0"/>
              <w:autoSpaceDN w:val="0"/>
              <w:adjustRightInd w:val="0"/>
              <w:spacing w:line="360" w:lineRule="auto"/>
              <w:jc w:val="center"/>
              <w:rPr>
                <w:rFonts w:eastAsia="MyriadPro-Light"/>
                <w:b/>
                <w:lang w:val="en-GB"/>
              </w:rPr>
            </w:pPr>
            <w:r>
              <w:rPr>
                <w:rFonts w:eastAsia="MyriadPro-Light"/>
                <w:b/>
                <w:lang w:val="en-GB"/>
              </w:rPr>
              <w:t>35</w:t>
            </w:r>
          </w:p>
        </w:tc>
      </w:tr>
      <w:tr w:rsidR="00AC5E7B" w:rsidRPr="00714D7B" w:rsidTr="00C93672">
        <w:trPr>
          <w:tblCellSpacing w:w="20" w:type="dxa"/>
          <w:jc w:val="center"/>
        </w:trPr>
        <w:tc>
          <w:tcPr>
            <w:tcW w:w="8296" w:type="dxa"/>
          </w:tcPr>
          <w:p w:rsidR="008D167F" w:rsidRPr="00714D7B" w:rsidRDefault="0072333E" w:rsidP="001F5E06">
            <w:pPr>
              <w:pStyle w:val="Listaszerbekezds"/>
              <w:widowControl w:val="0"/>
              <w:numPr>
                <w:ilvl w:val="0"/>
                <w:numId w:val="44"/>
              </w:numPr>
              <w:autoSpaceDE w:val="0"/>
              <w:autoSpaceDN w:val="0"/>
              <w:adjustRightInd w:val="0"/>
              <w:spacing w:line="360" w:lineRule="auto"/>
              <w:ind w:left="828" w:hanging="426"/>
              <w:contextualSpacing w:val="0"/>
              <w:jc w:val="both"/>
              <w:rPr>
                <w:rFonts w:eastAsia="MyriadPro-Light"/>
                <w:lang w:val="en-GB"/>
              </w:rPr>
            </w:pPr>
            <w:r w:rsidRPr="0072333E">
              <w:rPr>
                <w:rFonts w:eastAsia="MyriadPro-Light"/>
                <w:lang w:val="en-GB"/>
              </w:rPr>
              <w:t>Cameras generate panorama images – The processed image quality in case of 220° angle beyond the prescribed minimum (resolution, angle, frame rate)</w:t>
            </w:r>
          </w:p>
        </w:tc>
        <w:tc>
          <w:tcPr>
            <w:tcW w:w="1254" w:type="dxa"/>
            <w:vAlign w:val="center"/>
          </w:tcPr>
          <w:p w:rsidR="008D167F" w:rsidRPr="00714D7B" w:rsidRDefault="00F5407C" w:rsidP="00C93672">
            <w:pPr>
              <w:autoSpaceDE w:val="0"/>
              <w:autoSpaceDN w:val="0"/>
              <w:adjustRightInd w:val="0"/>
              <w:spacing w:line="360" w:lineRule="auto"/>
              <w:jc w:val="center"/>
              <w:rPr>
                <w:rFonts w:eastAsia="MyriadPro-Light"/>
                <w:lang w:val="en-GB"/>
              </w:rPr>
            </w:pPr>
            <w:r w:rsidRPr="00714D7B">
              <w:rPr>
                <w:rFonts w:eastAsia="MyriadPro-Light"/>
                <w:lang w:val="en-GB"/>
              </w:rPr>
              <w:t>3</w:t>
            </w:r>
          </w:p>
        </w:tc>
      </w:tr>
      <w:tr w:rsidR="00F5407C" w:rsidRPr="00714D7B" w:rsidTr="00C93672">
        <w:trPr>
          <w:tblCellSpacing w:w="20" w:type="dxa"/>
          <w:jc w:val="center"/>
        </w:trPr>
        <w:tc>
          <w:tcPr>
            <w:tcW w:w="8296" w:type="dxa"/>
          </w:tcPr>
          <w:p w:rsidR="00F5407C" w:rsidRPr="00714D7B" w:rsidRDefault="0072333E" w:rsidP="001F5E06">
            <w:pPr>
              <w:pStyle w:val="Listaszerbekezds"/>
              <w:widowControl w:val="0"/>
              <w:numPr>
                <w:ilvl w:val="0"/>
                <w:numId w:val="44"/>
              </w:numPr>
              <w:autoSpaceDE w:val="0"/>
              <w:autoSpaceDN w:val="0"/>
              <w:adjustRightInd w:val="0"/>
              <w:spacing w:line="360" w:lineRule="auto"/>
              <w:ind w:left="828" w:hanging="426"/>
              <w:contextualSpacing w:val="0"/>
              <w:jc w:val="both"/>
              <w:rPr>
                <w:rFonts w:eastAsia="MyriadPro-Light"/>
                <w:lang w:val="en-GB"/>
              </w:rPr>
            </w:pPr>
            <w:r w:rsidRPr="0072333E">
              <w:rPr>
                <w:rFonts w:eastAsia="MyriadPro-Light"/>
                <w:lang w:val="en-GB"/>
              </w:rPr>
              <w:t>Cameras generate panorama images – The processed image quality in case of 160° angle beyond the prescribed minimum (resolution, angle, frame rate)</w:t>
            </w:r>
          </w:p>
        </w:tc>
        <w:tc>
          <w:tcPr>
            <w:tcW w:w="1254" w:type="dxa"/>
            <w:vAlign w:val="center"/>
          </w:tcPr>
          <w:p w:rsidR="00F5407C" w:rsidRPr="00714D7B" w:rsidRDefault="00F5407C" w:rsidP="00C93672">
            <w:pPr>
              <w:autoSpaceDE w:val="0"/>
              <w:autoSpaceDN w:val="0"/>
              <w:adjustRightInd w:val="0"/>
              <w:spacing w:line="360" w:lineRule="auto"/>
              <w:jc w:val="center"/>
              <w:rPr>
                <w:rFonts w:eastAsia="MyriadPro-Light"/>
                <w:lang w:val="en-GB"/>
              </w:rPr>
            </w:pPr>
            <w:r w:rsidRPr="00714D7B">
              <w:rPr>
                <w:rFonts w:eastAsia="MyriadPro-Light"/>
                <w:lang w:val="en-GB"/>
              </w:rPr>
              <w:t>2</w:t>
            </w:r>
          </w:p>
        </w:tc>
      </w:tr>
      <w:tr w:rsidR="00AC5E7B" w:rsidRPr="00714D7B" w:rsidTr="0057763C">
        <w:trPr>
          <w:tblCellSpacing w:w="20" w:type="dxa"/>
          <w:jc w:val="center"/>
        </w:trPr>
        <w:tc>
          <w:tcPr>
            <w:tcW w:w="8296" w:type="dxa"/>
          </w:tcPr>
          <w:p w:rsidR="00C93672" w:rsidRPr="00714D7B" w:rsidRDefault="0072333E" w:rsidP="001F5E06">
            <w:pPr>
              <w:pStyle w:val="Listaszerbekezds"/>
              <w:widowControl w:val="0"/>
              <w:numPr>
                <w:ilvl w:val="0"/>
                <w:numId w:val="44"/>
              </w:numPr>
              <w:autoSpaceDE w:val="0"/>
              <w:autoSpaceDN w:val="0"/>
              <w:adjustRightInd w:val="0"/>
              <w:spacing w:line="360" w:lineRule="auto"/>
              <w:ind w:left="828" w:hanging="426"/>
              <w:contextualSpacing w:val="0"/>
              <w:jc w:val="both"/>
              <w:rPr>
                <w:rFonts w:eastAsia="MyriadPro-Light"/>
                <w:lang w:val="en-GB"/>
              </w:rPr>
            </w:pPr>
            <w:r w:rsidRPr="0072333E">
              <w:rPr>
                <w:lang w:val="en-GB"/>
              </w:rPr>
              <w:t>Cameras generate panorama images – The resolution in case of 220° images beyond the prescribed minimum (resolution)</w:t>
            </w:r>
          </w:p>
        </w:tc>
        <w:tc>
          <w:tcPr>
            <w:tcW w:w="1254" w:type="dxa"/>
            <w:vAlign w:val="center"/>
          </w:tcPr>
          <w:p w:rsidR="00C93672" w:rsidRPr="00714D7B" w:rsidRDefault="0072333E" w:rsidP="0057763C">
            <w:pPr>
              <w:autoSpaceDE w:val="0"/>
              <w:autoSpaceDN w:val="0"/>
              <w:adjustRightInd w:val="0"/>
              <w:spacing w:line="360" w:lineRule="auto"/>
              <w:jc w:val="center"/>
              <w:rPr>
                <w:rFonts w:eastAsia="MyriadPro-Light"/>
                <w:lang w:val="en-GB"/>
              </w:rPr>
            </w:pPr>
            <w:r>
              <w:rPr>
                <w:rFonts w:eastAsia="MyriadPro-Light"/>
                <w:lang w:val="en-GB"/>
              </w:rPr>
              <w:t>1</w:t>
            </w:r>
            <w:r w:rsidR="0057763C" w:rsidRPr="00714D7B">
              <w:rPr>
                <w:rFonts w:eastAsia="MyriadPro-Light"/>
                <w:lang w:val="en-GB"/>
              </w:rPr>
              <w:t>5</w:t>
            </w:r>
          </w:p>
        </w:tc>
      </w:tr>
      <w:tr w:rsidR="0072333E" w:rsidRPr="00714D7B" w:rsidTr="0057763C">
        <w:trPr>
          <w:tblCellSpacing w:w="20" w:type="dxa"/>
          <w:jc w:val="center"/>
        </w:trPr>
        <w:tc>
          <w:tcPr>
            <w:tcW w:w="8296" w:type="dxa"/>
          </w:tcPr>
          <w:p w:rsidR="0072333E" w:rsidRPr="0072333E" w:rsidRDefault="0072333E" w:rsidP="001F5E06">
            <w:pPr>
              <w:pStyle w:val="Listaszerbekezds"/>
              <w:widowControl w:val="0"/>
              <w:numPr>
                <w:ilvl w:val="0"/>
                <w:numId w:val="44"/>
              </w:numPr>
              <w:autoSpaceDE w:val="0"/>
              <w:autoSpaceDN w:val="0"/>
              <w:adjustRightInd w:val="0"/>
              <w:spacing w:line="360" w:lineRule="auto"/>
              <w:ind w:left="828" w:hanging="426"/>
              <w:contextualSpacing w:val="0"/>
              <w:jc w:val="both"/>
              <w:rPr>
                <w:lang w:val="en-GB"/>
              </w:rPr>
            </w:pPr>
            <w:r w:rsidRPr="0072333E">
              <w:rPr>
                <w:lang w:val="en-GB"/>
              </w:rPr>
              <w:t>Cameras generate panorama images – The resolution in case of 160° images beyond the prescribed minimum (resolution)</w:t>
            </w:r>
          </w:p>
        </w:tc>
        <w:tc>
          <w:tcPr>
            <w:tcW w:w="1254" w:type="dxa"/>
            <w:vAlign w:val="center"/>
          </w:tcPr>
          <w:p w:rsidR="0072333E" w:rsidRDefault="0072333E" w:rsidP="0057763C">
            <w:pPr>
              <w:autoSpaceDE w:val="0"/>
              <w:autoSpaceDN w:val="0"/>
              <w:adjustRightInd w:val="0"/>
              <w:spacing w:line="360" w:lineRule="auto"/>
              <w:jc w:val="center"/>
              <w:rPr>
                <w:rFonts w:eastAsia="MyriadPro-Light"/>
                <w:lang w:val="en-GB"/>
              </w:rPr>
            </w:pPr>
            <w:r>
              <w:rPr>
                <w:rFonts w:eastAsia="MyriadPro-Light"/>
                <w:lang w:val="en-GB"/>
              </w:rPr>
              <w:t>5</w:t>
            </w:r>
          </w:p>
        </w:tc>
      </w:tr>
      <w:tr w:rsidR="00AC5E7B" w:rsidRPr="00714D7B" w:rsidTr="00C93672">
        <w:trPr>
          <w:tblCellSpacing w:w="20" w:type="dxa"/>
          <w:jc w:val="center"/>
        </w:trPr>
        <w:tc>
          <w:tcPr>
            <w:tcW w:w="8296" w:type="dxa"/>
          </w:tcPr>
          <w:p w:rsidR="00C93672" w:rsidRPr="00714D7B" w:rsidRDefault="003A6248" w:rsidP="001F5E06">
            <w:pPr>
              <w:pStyle w:val="Listaszerbekezds"/>
              <w:widowControl w:val="0"/>
              <w:numPr>
                <w:ilvl w:val="0"/>
                <w:numId w:val="44"/>
              </w:numPr>
              <w:autoSpaceDE w:val="0"/>
              <w:autoSpaceDN w:val="0"/>
              <w:adjustRightInd w:val="0"/>
              <w:spacing w:line="360" w:lineRule="auto"/>
              <w:ind w:left="828" w:hanging="426"/>
              <w:contextualSpacing w:val="0"/>
              <w:jc w:val="both"/>
              <w:rPr>
                <w:rFonts w:eastAsia="MyriadPro-Light"/>
                <w:lang w:val="en-GB"/>
              </w:rPr>
            </w:pPr>
            <w:r w:rsidRPr="00714D7B">
              <w:rPr>
                <w:rFonts w:eastAsia="MyriadPro-Light"/>
                <w:lang w:val="en-GB"/>
              </w:rPr>
              <w:t xml:space="preserve">Undertaking additional warranty period </w:t>
            </w:r>
            <w:r w:rsidRPr="00714D7B">
              <w:rPr>
                <w:lang w:val="en-GB"/>
              </w:rPr>
              <w:t xml:space="preserve">(In addition to the basic warranty period. Basic warranty period is </w:t>
            </w:r>
            <w:r w:rsidR="0072333E" w:rsidRPr="0072333E">
              <w:rPr>
                <w:lang w:val="en-GB"/>
              </w:rPr>
              <w:t>36</w:t>
            </w:r>
            <w:r w:rsidRPr="00714D7B">
              <w:rPr>
                <w:lang w:val="en-GB"/>
              </w:rPr>
              <w:t xml:space="preserve"> months</w:t>
            </w:r>
            <w:r w:rsidRPr="00714D7B">
              <w:rPr>
                <w:b/>
                <w:lang w:val="en-GB"/>
              </w:rPr>
              <w:t>)</w:t>
            </w:r>
            <w:r w:rsidRPr="00714D7B">
              <w:rPr>
                <w:rFonts w:eastAsia="MyriadPro-Light"/>
                <w:lang w:val="en-GB"/>
              </w:rPr>
              <w:t xml:space="preserve"> (month)</w:t>
            </w:r>
          </w:p>
        </w:tc>
        <w:tc>
          <w:tcPr>
            <w:tcW w:w="1254" w:type="dxa"/>
          </w:tcPr>
          <w:p w:rsidR="00C93672" w:rsidRPr="00714D7B" w:rsidRDefault="0057763C" w:rsidP="008D167F">
            <w:pPr>
              <w:autoSpaceDE w:val="0"/>
              <w:autoSpaceDN w:val="0"/>
              <w:adjustRightInd w:val="0"/>
              <w:spacing w:line="360" w:lineRule="auto"/>
              <w:jc w:val="center"/>
              <w:rPr>
                <w:rFonts w:eastAsia="MyriadPro-Light"/>
                <w:lang w:val="en-GB"/>
              </w:rPr>
            </w:pPr>
            <w:r w:rsidRPr="00714D7B">
              <w:rPr>
                <w:rFonts w:eastAsia="MyriadPro-Light"/>
                <w:lang w:val="en-GB"/>
              </w:rPr>
              <w:t>5</w:t>
            </w:r>
          </w:p>
        </w:tc>
      </w:tr>
      <w:tr w:rsidR="00AC5E7B" w:rsidRPr="00714D7B" w:rsidTr="00C93672">
        <w:trPr>
          <w:tblCellSpacing w:w="20" w:type="dxa"/>
          <w:jc w:val="center"/>
        </w:trPr>
        <w:tc>
          <w:tcPr>
            <w:tcW w:w="8296" w:type="dxa"/>
          </w:tcPr>
          <w:p w:rsidR="00C93672" w:rsidRPr="00714D7B" w:rsidRDefault="003A6248" w:rsidP="001F5E06">
            <w:pPr>
              <w:pStyle w:val="Listaszerbekezds"/>
              <w:widowControl w:val="0"/>
              <w:numPr>
                <w:ilvl w:val="0"/>
                <w:numId w:val="44"/>
              </w:numPr>
              <w:autoSpaceDE w:val="0"/>
              <w:autoSpaceDN w:val="0"/>
              <w:adjustRightInd w:val="0"/>
              <w:spacing w:line="360" w:lineRule="auto"/>
              <w:ind w:left="828" w:hanging="426"/>
              <w:contextualSpacing w:val="0"/>
              <w:jc w:val="both"/>
              <w:rPr>
                <w:rFonts w:eastAsia="MyriadPro-Light"/>
                <w:lang w:val="en-GB"/>
              </w:rPr>
            </w:pPr>
            <w:r w:rsidRPr="00714D7B">
              <w:rPr>
                <w:rFonts w:eastAsia="MyriadPro-Light"/>
                <w:lang w:val="en-GB"/>
              </w:rPr>
              <w:t xml:space="preserve">Term of the licence </w:t>
            </w:r>
            <w:r w:rsidR="00CA5F6E" w:rsidRPr="00714D7B">
              <w:rPr>
                <w:rFonts w:eastAsia="MyriadPro-Light"/>
                <w:lang w:val="en-GB"/>
              </w:rPr>
              <w:t>(</w:t>
            </w:r>
            <w:r w:rsidRPr="00714D7B">
              <w:rPr>
                <w:rFonts w:eastAsia="MyriadPro-Light"/>
                <w:lang w:val="en-GB"/>
              </w:rPr>
              <w:t>extra offer in addition to the mandatory 12 months</w:t>
            </w:r>
            <w:r w:rsidR="00CA5F6E" w:rsidRPr="00714D7B">
              <w:rPr>
                <w:rFonts w:eastAsia="MyriadPro-Light"/>
                <w:lang w:val="en-GB"/>
              </w:rPr>
              <w:t>)</w:t>
            </w:r>
          </w:p>
        </w:tc>
        <w:tc>
          <w:tcPr>
            <w:tcW w:w="1254" w:type="dxa"/>
          </w:tcPr>
          <w:p w:rsidR="00C93672" w:rsidRPr="00714D7B" w:rsidRDefault="0057763C" w:rsidP="008D167F">
            <w:pPr>
              <w:autoSpaceDE w:val="0"/>
              <w:autoSpaceDN w:val="0"/>
              <w:adjustRightInd w:val="0"/>
              <w:spacing w:line="360" w:lineRule="auto"/>
              <w:jc w:val="center"/>
              <w:rPr>
                <w:rFonts w:eastAsia="MyriadPro-Light"/>
                <w:lang w:val="en-GB"/>
              </w:rPr>
            </w:pPr>
            <w:r w:rsidRPr="00714D7B">
              <w:rPr>
                <w:rFonts w:eastAsia="MyriadPro-Light"/>
                <w:lang w:val="en-GB"/>
              </w:rPr>
              <w:t>5</w:t>
            </w:r>
          </w:p>
        </w:tc>
      </w:tr>
    </w:tbl>
    <w:p w:rsidR="008D167F" w:rsidRPr="00714D7B" w:rsidRDefault="008D167F" w:rsidP="008D167F">
      <w:pPr>
        <w:spacing w:line="360" w:lineRule="auto"/>
        <w:rPr>
          <w:lang w:val="en-GB"/>
        </w:rPr>
      </w:pPr>
    </w:p>
    <w:p w:rsidR="008D167F" w:rsidRPr="00714D7B" w:rsidRDefault="003A6248" w:rsidP="008D167F">
      <w:pPr>
        <w:spacing w:line="360" w:lineRule="auto"/>
        <w:rPr>
          <w:lang w:val="en-GB"/>
        </w:rPr>
      </w:pPr>
      <w:r w:rsidRPr="00714D7B">
        <w:rPr>
          <w:lang w:val="en-GB"/>
        </w:rPr>
        <w:t>The lowest and highest ranking can be given during the assessment of the items of the criterion is: 1-10, where point 1 is the worst and point 10 is the best value.</w:t>
      </w:r>
    </w:p>
    <w:p w:rsidR="008D167F" w:rsidRPr="00714D7B" w:rsidRDefault="008D167F" w:rsidP="008D167F">
      <w:pPr>
        <w:spacing w:line="360" w:lineRule="auto"/>
        <w:rPr>
          <w:color w:val="FF0000"/>
          <w:lang w:val="en-GB"/>
        </w:rPr>
      </w:pPr>
    </w:p>
    <w:p w:rsidR="008D167F" w:rsidRPr="00714D7B" w:rsidRDefault="003A6248" w:rsidP="001F5E06">
      <w:pPr>
        <w:pStyle w:val="Listaszerbekezds"/>
        <w:numPr>
          <w:ilvl w:val="0"/>
          <w:numId w:val="48"/>
        </w:numPr>
        <w:snapToGrid w:val="0"/>
        <w:spacing w:line="360" w:lineRule="auto"/>
        <w:ind w:left="284" w:hanging="284"/>
        <w:rPr>
          <w:b/>
          <w:iCs/>
          <w:u w:val="single"/>
          <w:lang w:val="en-GB"/>
        </w:rPr>
      </w:pPr>
      <w:r w:rsidRPr="00714D7B">
        <w:rPr>
          <w:b/>
          <w:u w:val="single"/>
          <w:lang w:val="en-GB"/>
        </w:rPr>
        <w:t xml:space="preserve">Price offer </w:t>
      </w:r>
      <w:r w:rsidR="008D167F" w:rsidRPr="00714D7B">
        <w:rPr>
          <w:b/>
          <w:u w:val="single"/>
          <w:lang w:val="en-GB"/>
        </w:rPr>
        <w:t xml:space="preserve">(net EUR), </w:t>
      </w:r>
      <w:r w:rsidRPr="00714D7B">
        <w:rPr>
          <w:b/>
          <w:u w:val="single"/>
          <w:lang w:val="en-GB"/>
        </w:rPr>
        <w:t>weight ratio</w:t>
      </w:r>
      <w:r w:rsidR="008D167F" w:rsidRPr="00714D7B">
        <w:rPr>
          <w:b/>
          <w:u w:val="single"/>
          <w:lang w:val="en-GB"/>
        </w:rPr>
        <w:t xml:space="preserve">: </w:t>
      </w:r>
      <w:r w:rsidR="0072333E">
        <w:rPr>
          <w:b/>
          <w:u w:val="single"/>
          <w:lang w:val="en-GB"/>
        </w:rPr>
        <w:t>65</w:t>
      </w:r>
    </w:p>
    <w:p w:rsidR="008D167F" w:rsidRPr="00714D7B" w:rsidRDefault="003A6248" w:rsidP="008F5329">
      <w:pPr>
        <w:snapToGrid w:val="0"/>
        <w:spacing w:line="360" w:lineRule="auto"/>
        <w:jc w:val="both"/>
        <w:rPr>
          <w:iCs/>
          <w:lang w:val="en-GB"/>
        </w:rPr>
      </w:pPr>
      <w:r w:rsidRPr="00714D7B">
        <w:rPr>
          <w:iCs/>
          <w:color w:val="000000"/>
          <w:lang w:val="en-GB"/>
        </w:rPr>
        <w:t>Contracting Authority emphasizes that where the documentation refers to manufacturer and/or type it was only made to clearly identify the nature of the object. Tenderer may display any other device in its offer that complies with the required functionality and equivalent to the referred one.</w:t>
      </w:r>
    </w:p>
    <w:p w:rsidR="008D167F" w:rsidRPr="00714D7B" w:rsidRDefault="008D167F" w:rsidP="008D167F">
      <w:pPr>
        <w:snapToGrid w:val="0"/>
        <w:spacing w:line="360" w:lineRule="auto"/>
        <w:rPr>
          <w:iCs/>
          <w:lang w:val="en-GB"/>
        </w:rPr>
      </w:pPr>
    </w:p>
    <w:p w:rsidR="003A6248" w:rsidRPr="00714D7B" w:rsidRDefault="003A6248" w:rsidP="003A6248">
      <w:pPr>
        <w:snapToGrid w:val="0"/>
        <w:spacing w:line="360" w:lineRule="auto"/>
        <w:rPr>
          <w:iCs/>
          <w:color w:val="000000"/>
          <w:lang w:val="en-GB"/>
        </w:rPr>
      </w:pPr>
      <w:r w:rsidRPr="00714D7B">
        <w:rPr>
          <w:iCs/>
          <w:color w:val="000000"/>
          <w:lang w:val="en-GB"/>
        </w:rPr>
        <w:t>The Contracting Authority requests the Tenderers to take the following conditions into consideration during the establishment of the price:</w:t>
      </w:r>
    </w:p>
    <w:p w:rsidR="003A6248" w:rsidRPr="00714D7B" w:rsidRDefault="003A6248" w:rsidP="001F5E06">
      <w:pPr>
        <w:numPr>
          <w:ilvl w:val="0"/>
          <w:numId w:val="11"/>
        </w:numPr>
        <w:tabs>
          <w:tab w:val="clear" w:pos="360"/>
          <w:tab w:val="num" w:pos="426"/>
        </w:tabs>
        <w:snapToGrid w:val="0"/>
        <w:spacing w:line="360" w:lineRule="auto"/>
        <w:ind w:left="426"/>
        <w:jc w:val="both"/>
        <w:rPr>
          <w:iCs/>
          <w:color w:val="000000"/>
          <w:lang w:val="en-GB"/>
        </w:rPr>
      </w:pPr>
      <w:r w:rsidRPr="00714D7B">
        <w:rPr>
          <w:iCs/>
          <w:color w:val="000000"/>
          <w:lang w:val="en-GB"/>
        </w:rPr>
        <w:t>The offer price shall be formulated in a way that it shall contain all costs of the Tenderer related to the rendering of the service.</w:t>
      </w:r>
    </w:p>
    <w:p w:rsidR="003A6248" w:rsidRPr="00714D7B" w:rsidRDefault="003A6248" w:rsidP="001F5E06">
      <w:pPr>
        <w:numPr>
          <w:ilvl w:val="0"/>
          <w:numId w:val="11"/>
        </w:numPr>
        <w:tabs>
          <w:tab w:val="clear" w:pos="360"/>
          <w:tab w:val="num" w:pos="426"/>
        </w:tabs>
        <w:snapToGrid w:val="0"/>
        <w:spacing w:line="360" w:lineRule="auto"/>
        <w:ind w:left="426"/>
        <w:jc w:val="both"/>
        <w:rPr>
          <w:iCs/>
          <w:color w:val="000000"/>
          <w:lang w:val="en-GB"/>
        </w:rPr>
      </w:pPr>
      <w:r w:rsidRPr="00714D7B">
        <w:rPr>
          <w:iCs/>
          <w:color w:val="000000"/>
          <w:lang w:val="en-GB"/>
        </w:rPr>
        <w:t xml:space="preserve">The prices specified by the awarded tenderer are considered to be fixed prices. The awarded tenderer may not claim for any additional fees or costs from the Contracting Authority beyond the specified costs. </w:t>
      </w:r>
    </w:p>
    <w:p w:rsidR="003A6248" w:rsidRPr="00714D7B" w:rsidRDefault="003A6248" w:rsidP="001F5E06">
      <w:pPr>
        <w:numPr>
          <w:ilvl w:val="0"/>
          <w:numId w:val="11"/>
        </w:numPr>
        <w:tabs>
          <w:tab w:val="clear" w:pos="360"/>
          <w:tab w:val="num" w:pos="426"/>
        </w:tabs>
        <w:snapToGrid w:val="0"/>
        <w:spacing w:line="360" w:lineRule="auto"/>
        <w:ind w:left="426"/>
        <w:jc w:val="both"/>
        <w:rPr>
          <w:iCs/>
          <w:color w:val="000000"/>
          <w:lang w:val="en-GB"/>
        </w:rPr>
      </w:pPr>
      <w:r w:rsidRPr="00714D7B">
        <w:rPr>
          <w:iCs/>
          <w:color w:val="000000"/>
          <w:lang w:val="en-GB"/>
        </w:rPr>
        <w:t>Net prices are settled with the applicable VAT rate.</w:t>
      </w:r>
    </w:p>
    <w:p w:rsidR="003A6248" w:rsidRPr="00714D7B" w:rsidRDefault="003A6248" w:rsidP="001F5E06">
      <w:pPr>
        <w:numPr>
          <w:ilvl w:val="0"/>
          <w:numId w:val="11"/>
        </w:numPr>
        <w:tabs>
          <w:tab w:val="clear" w:pos="360"/>
          <w:tab w:val="num" w:pos="426"/>
        </w:tabs>
        <w:snapToGrid w:val="0"/>
        <w:spacing w:line="360" w:lineRule="auto"/>
        <w:ind w:left="426"/>
        <w:jc w:val="both"/>
        <w:rPr>
          <w:iCs/>
          <w:color w:val="000000"/>
          <w:lang w:val="en-GB"/>
        </w:rPr>
      </w:pPr>
      <w:r w:rsidRPr="00714D7B">
        <w:rPr>
          <w:iCs/>
          <w:color w:val="000000"/>
          <w:lang w:val="en-GB"/>
        </w:rPr>
        <w:t>The offer price shall contain all costs necessary to realize the subject of the offer by being responsible for the results and to comply with the conditions set out in the offer conditions.</w:t>
      </w:r>
    </w:p>
    <w:p w:rsidR="008D167F" w:rsidRPr="00714D7B" w:rsidRDefault="003A6248" w:rsidP="001F5E06">
      <w:pPr>
        <w:numPr>
          <w:ilvl w:val="0"/>
          <w:numId w:val="11"/>
        </w:numPr>
        <w:tabs>
          <w:tab w:val="clear" w:pos="360"/>
          <w:tab w:val="num" w:pos="426"/>
        </w:tabs>
        <w:snapToGrid w:val="0"/>
        <w:spacing w:line="360" w:lineRule="auto"/>
        <w:ind w:left="426"/>
        <w:jc w:val="both"/>
        <w:rPr>
          <w:iCs/>
          <w:lang w:val="en-GB"/>
        </w:rPr>
      </w:pPr>
      <w:r w:rsidRPr="00714D7B">
        <w:rPr>
          <w:iCs/>
          <w:color w:val="000000"/>
          <w:lang w:val="en-GB"/>
        </w:rPr>
        <w:t>In order to be able to assess every offer by equal criterion in every aspect the Contracting Authority does not accept the offer (that is to declare it invalid), in which the Tenderer makes comments or additional information which has an impact on the performance, or makes the concerned offer item unclear, and furthermore if it influences the price in any manner.</w:t>
      </w:r>
    </w:p>
    <w:p w:rsidR="003A6248" w:rsidRPr="00714D7B" w:rsidRDefault="003A6248" w:rsidP="003A6248">
      <w:pPr>
        <w:snapToGrid w:val="0"/>
        <w:spacing w:line="360" w:lineRule="auto"/>
        <w:ind w:left="426"/>
        <w:jc w:val="both"/>
        <w:rPr>
          <w:iCs/>
          <w:lang w:val="en-GB"/>
        </w:rPr>
      </w:pPr>
    </w:p>
    <w:p w:rsidR="003A6248" w:rsidRPr="00714D7B" w:rsidRDefault="003A6248" w:rsidP="001F5E06">
      <w:pPr>
        <w:pStyle w:val="Listaszerbekezds"/>
        <w:numPr>
          <w:ilvl w:val="0"/>
          <w:numId w:val="11"/>
        </w:numPr>
        <w:snapToGrid w:val="0"/>
        <w:spacing w:line="360" w:lineRule="auto"/>
        <w:rPr>
          <w:color w:val="000000"/>
          <w:u w:val="single"/>
          <w:lang w:val="en-GB"/>
        </w:rPr>
      </w:pPr>
      <w:r w:rsidRPr="00714D7B">
        <w:rPr>
          <w:color w:val="000000"/>
          <w:u w:val="single"/>
          <w:lang w:val="en-GB"/>
        </w:rPr>
        <w:t xml:space="preserve">The scoring is carried out according to the following: </w:t>
      </w:r>
    </w:p>
    <w:p w:rsidR="003A6248" w:rsidRPr="00714D7B" w:rsidRDefault="003A6248" w:rsidP="001F5E06">
      <w:pPr>
        <w:pStyle w:val="Listaszerbekezds"/>
        <w:numPr>
          <w:ilvl w:val="0"/>
          <w:numId w:val="11"/>
        </w:numPr>
        <w:snapToGrid w:val="0"/>
        <w:spacing w:line="360" w:lineRule="auto"/>
        <w:rPr>
          <w:color w:val="000000"/>
          <w:lang w:val="en-GB"/>
        </w:rPr>
      </w:pPr>
      <w:r w:rsidRPr="00714D7B">
        <w:rPr>
          <w:color w:val="000000"/>
          <w:lang w:val="en-GB"/>
        </w:rPr>
        <w:t xml:space="preserve">Reverse scaling: the one offering the lowest value shall receive 10 points – as the most favourable offer for the Contracting Authority – the other offers will be calculated compared to the most favourable offer with scaling according to the following formula: </w:t>
      </w:r>
    </w:p>
    <w:p w:rsidR="008D167F" w:rsidRPr="00714D7B" w:rsidRDefault="003A6248" w:rsidP="001F5E06">
      <w:pPr>
        <w:pStyle w:val="Listaszerbekezds"/>
        <w:numPr>
          <w:ilvl w:val="0"/>
          <w:numId w:val="11"/>
        </w:numPr>
        <w:snapToGrid w:val="0"/>
        <w:spacing w:line="360" w:lineRule="auto"/>
        <w:rPr>
          <w:iCs/>
          <w:lang w:val="en-GB"/>
        </w:rPr>
      </w:pPr>
      <w:r w:rsidRPr="00714D7B">
        <w:rPr>
          <w:color w:val="000000"/>
          <w:lang w:val="en-GB"/>
        </w:rPr>
        <w:t>P = (</w:t>
      </w:r>
      <w:proofErr w:type="spellStart"/>
      <w:r w:rsidRPr="00714D7B">
        <w:rPr>
          <w:color w:val="000000"/>
          <w:lang w:val="en-GB"/>
        </w:rPr>
        <w:t>Offer</w:t>
      </w:r>
      <w:r w:rsidRPr="00714D7B">
        <w:rPr>
          <w:color w:val="000000"/>
          <w:vertAlign w:val="subscript"/>
          <w:lang w:val="en-GB"/>
        </w:rPr>
        <w:t>lbest</w:t>
      </w:r>
      <w:proofErr w:type="spellEnd"/>
      <w:r w:rsidRPr="00714D7B">
        <w:rPr>
          <w:color w:val="000000"/>
          <w:lang w:val="en-GB"/>
        </w:rPr>
        <w:t xml:space="preserve"> / </w:t>
      </w:r>
      <w:proofErr w:type="spellStart"/>
      <w:r w:rsidRPr="00714D7B">
        <w:rPr>
          <w:color w:val="000000"/>
          <w:lang w:val="en-GB"/>
        </w:rPr>
        <w:t>Offer</w:t>
      </w:r>
      <w:r w:rsidRPr="00714D7B">
        <w:rPr>
          <w:color w:val="000000"/>
          <w:vertAlign w:val="subscript"/>
          <w:lang w:val="en-GB"/>
        </w:rPr>
        <w:t>assessed</w:t>
      </w:r>
      <w:proofErr w:type="spellEnd"/>
      <w:r w:rsidRPr="00714D7B">
        <w:rPr>
          <w:color w:val="000000"/>
          <w:lang w:val="en-GB"/>
        </w:rPr>
        <w:t>) x (</w:t>
      </w:r>
      <w:proofErr w:type="spellStart"/>
      <w:r w:rsidRPr="00714D7B">
        <w:rPr>
          <w:color w:val="000000"/>
          <w:lang w:val="en-GB"/>
        </w:rPr>
        <w:t>Rank</w:t>
      </w:r>
      <w:r w:rsidRPr="00714D7B">
        <w:rPr>
          <w:color w:val="000000"/>
          <w:vertAlign w:val="subscript"/>
          <w:lang w:val="en-GB"/>
        </w:rPr>
        <w:t>max</w:t>
      </w:r>
      <w:proofErr w:type="spellEnd"/>
      <w:r w:rsidRPr="00714D7B">
        <w:rPr>
          <w:color w:val="000000"/>
          <w:vertAlign w:val="subscript"/>
          <w:lang w:val="en-GB"/>
        </w:rPr>
        <w:t xml:space="preserve"> – </w:t>
      </w:r>
      <w:proofErr w:type="spellStart"/>
      <w:r w:rsidRPr="00714D7B">
        <w:rPr>
          <w:color w:val="000000"/>
          <w:lang w:val="en-GB"/>
        </w:rPr>
        <w:t>Rank</w:t>
      </w:r>
      <w:r w:rsidRPr="00714D7B">
        <w:rPr>
          <w:color w:val="000000"/>
          <w:vertAlign w:val="subscript"/>
          <w:lang w:val="en-GB"/>
        </w:rPr>
        <w:t>min</w:t>
      </w:r>
      <w:proofErr w:type="spellEnd"/>
      <w:r w:rsidRPr="00714D7B">
        <w:rPr>
          <w:color w:val="000000"/>
          <w:lang w:val="en-GB"/>
        </w:rPr>
        <w:t xml:space="preserve">) + </w:t>
      </w:r>
      <w:proofErr w:type="spellStart"/>
      <w:r w:rsidRPr="00714D7B">
        <w:rPr>
          <w:color w:val="000000"/>
          <w:lang w:val="en-GB"/>
        </w:rPr>
        <w:t>Rank</w:t>
      </w:r>
      <w:r w:rsidRPr="00714D7B">
        <w:rPr>
          <w:color w:val="000000"/>
          <w:vertAlign w:val="subscript"/>
          <w:lang w:val="en-GB"/>
        </w:rPr>
        <w:t>min</w:t>
      </w:r>
      <w:proofErr w:type="spellEnd"/>
    </w:p>
    <w:p w:rsidR="00AC5E7B" w:rsidRPr="00714D7B" w:rsidRDefault="00AC5E7B" w:rsidP="0057763C">
      <w:pPr>
        <w:snapToGrid w:val="0"/>
        <w:spacing w:line="360" w:lineRule="auto"/>
        <w:jc w:val="both"/>
        <w:rPr>
          <w:color w:val="FF0000"/>
          <w:lang w:val="en-GB"/>
        </w:rPr>
      </w:pPr>
    </w:p>
    <w:p w:rsidR="0057763C" w:rsidRPr="00714D7B" w:rsidRDefault="003A6248" w:rsidP="0057763C">
      <w:pPr>
        <w:snapToGrid w:val="0"/>
        <w:spacing w:line="360" w:lineRule="auto"/>
        <w:jc w:val="both"/>
        <w:rPr>
          <w:lang w:val="en-GB"/>
        </w:rPr>
      </w:pPr>
      <w:r w:rsidRPr="00714D7B">
        <w:rPr>
          <w:lang w:val="en-GB"/>
        </w:rPr>
        <w:t>Within the price assessment criterion, the Contracting Authority separately assesses the following, as</w:t>
      </w:r>
      <w:r w:rsidR="00A81113" w:rsidRPr="00714D7B">
        <w:rPr>
          <w:lang w:val="en-GB"/>
        </w:rPr>
        <w:t xml:space="preserve"> </w:t>
      </w:r>
      <w:r w:rsidRPr="00714D7B">
        <w:rPr>
          <w:lang w:val="en-GB"/>
        </w:rPr>
        <w:t>criterion</w:t>
      </w:r>
      <w:r w:rsidR="0057763C" w:rsidRPr="00714D7B">
        <w:rPr>
          <w:lang w:val="en-GB"/>
        </w:rPr>
        <w:t>:</w:t>
      </w:r>
    </w:p>
    <w:p w:rsidR="00312F92" w:rsidRPr="00714D7B" w:rsidRDefault="00312F92" w:rsidP="008D167F">
      <w:pPr>
        <w:spacing w:line="360" w:lineRule="auto"/>
        <w:rPr>
          <w:rFonts w:eastAsia="MyriadPro-Light"/>
          <w:u w:val="single"/>
          <w:lang w:val="en-GB"/>
        </w:rPr>
      </w:pPr>
    </w:p>
    <w:p w:rsidR="008D167F" w:rsidRPr="00714D7B" w:rsidRDefault="003A6248" w:rsidP="008D167F">
      <w:pPr>
        <w:spacing w:line="360" w:lineRule="auto"/>
        <w:rPr>
          <w:rFonts w:eastAsia="MyriadPro-Light"/>
          <w:u w:val="single"/>
          <w:lang w:val="en-GB"/>
        </w:rPr>
      </w:pPr>
      <w:r w:rsidRPr="00714D7B">
        <w:rPr>
          <w:rFonts w:eastAsia="MyriadPro-Light"/>
          <w:u w:val="single"/>
          <w:lang w:val="en-GB"/>
        </w:rPr>
        <w:t>Price of standard items</w:t>
      </w:r>
      <w:r w:rsidR="0057763C" w:rsidRPr="00714D7B">
        <w:rPr>
          <w:rFonts w:eastAsia="MyriadPro-Light"/>
          <w:u w:val="single"/>
          <w:lang w:val="en-GB"/>
        </w:rPr>
        <w:t xml:space="preserve"> – </w:t>
      </w:r>
      <w:r w:rsidRPr="00714D7B">
        <w:rPr>
          <w:rFonts w:eastAsia="MyriadPro-Light"/>
          <w:u w:val="single"/>
          <w:lang w:val="en-GB"/>
        </w:rPr>
        <w:t>weight ratio</w:t>
      </w:r>
      <w:r w:rsidR="0057763C" w:rsidRPr="00714D7B">
        <w:rPr>
          <w:rFonts w:eastAsia="MyriadPro-Light"/>
          <w:u w:val="single"/>
          <w:lang w:val="en-GB"/>
        </w:rPr>
        <w:t xml:space="preserve">: </w:t>
      </w:r>
      <w:r w:rsidR="0072333E">
        <w:rPr>
          <w:rFonts w:eastAsia="MyriadPro-Light"/>
          <w:u w:val="single"/>
          <w:lang w:val="en-GB"/>
        </w:rPr>
        <w:t>55</w:t>
      </w:r>
    </w:p>
    <w:p w:rsidR="00FF4197" w:rsidRPr="00714D7B" w:rsidRDefault="003A6248" w:rsidP="008D167F">
      <w:pPr>
        <w:spacing w:line="360" w:lineRule="auto"/>
        <w:rPr>
          <w:rFonts w:eastAsia="MyriadPro-Light"/>
          <w:lang w:val="en-GB"/>
        </w:rPr>
      </w:pPr>
      <w:r w:rsidRPr="00714D7B">
        <w:rPr>
          <w:rFonts w:eastAsia="MyriadPro-Light"/>
          <w:lang w:val="en-GB"/>
        </w:rPr>
        <w:t>The price of the items enlisted in the technical description</w:t>
      </w:r>
      <w:r w:rsidR="00FF4197" w:rsidRPr="00714D7B">
        <w:rPr>
          <w:rFonts w:eastAsia="MyriadPro-Light"/>
          <w:lang w:val="en-GB"/>
        </w:rPr>
        <w:t>.</w:t>
      </w:r>
    </w:p>
    <w:p w:rsidR="00E10A27" w:rsidRPr="00714D7B" w:rsidRDefault="00E10A27" w:rsidP="008D167F">
      <w:pPr>
        <w:spacing w:line="360" w:lineRule="auto"/>
        <w:rPr>
          <w:rFonts w:eastAsia="MyriadPro-Light"/>
          <w:u w:val="single"/>
          <w:lang w:val="en-GB"/>
        </w:rPr>
      </w:pPr>
    </w:p>
    <w:p w:rsidR="0057763C" w:rsidRPr="00714D7B" w:rsidRDefault="003A6248" w:rsidP="008D167F">
      <w:pPr>
        <w:spacing w:line="360" w:lineRule="auto"/>
        <w:rPr>
          <w:rFonts w:eastAsia="MyriadPro-Light"/>
          <w:u w:val="single"/>
          <w:lang w:val="en-GB"/>
        </w:rPr>
      </w:pPr>
      <w:r w:rsidRPr="00714D7B">
        <w:rPr>
          <w:rFonts w:eastAsia="MyriadPro-Light"/>
          <w:u w:val="single"/>
          <w:lang w:val="en-GB"/>
        </w:rPr>
        <w:t>Price of optional items</w:t>
      </w:r>
      <w:r w:rsidR="0057763C" w:rsidRPr="00714D7B">
        <w:rPr>
          <w:rFonts w:eastAsia="MyriadPro-Light"/>
          <w:u w:val="single"/>
          <w:lang w:val="en-GB"/>
        </w:rPr>
        <w:t xml:space="preserve"> – </w:t>
      </w:r>
      <w:r w:rsidRPr="00714D7B">
        <w:rPr>
          <w:rFonts w:eastAsia="MyriadPro-Light"/>
          <w:u w:val="single"/>
          <w:lang w:val="en-GB"/>
        </w:rPr>
        <w:t>weight ratio</w:t>
      </w:r>
      <w:r w:rsidR="0057763C" w:rsidRPr="00714D7B">
        <w:rPr>
          <w:rFonts w:eastAsia="MyriadPro-Light"/>
          <w:u w:val="single"/>
          <w:lang w:val="en-GB"/>
        </w:rPr>
        <w:t>: 10</w:t>
      </w:r>
    </w:p>
    <w:p w:rsidR="0057763C" w:rsidRPr="00714D7B" w:rsidRDefault="00A81113" w:rsidP="00FF4197">
      <w:pPr>
        <w:spacing w:line="360" w:lineRule="auto"/>
        <w:jc w:val="both"/>
        <w:rPr>
          <w:rFonts w:eastAsia="MyriadPro-Light"/>
          <w:lang w:val="en-GB"/>
        </w:rPr>
      </w:pPr>
      <w:r w:rsidRPr="00714D7B">
        <w:rPr>
          <w:rFonts w:eastAsia="MyriadPro-Light"/>
          <w:lang w:val="en-GB"/>
        </w:rPr>
        <w:t>The Contracting Authority understands the item enlisted under paragraph 4.3.24 of the technical description as optional item</w:t>
      </w:r>
      <w:r w:rsidR="00FF4197" w:rsidRPr="00714D7B">
        <w:rPr>
          <w:rFonts w:eastAsia="MyriadPro-Light"/>
          <w:lang w:val="en-GB"/>
        </w:rPr>
        <w:t xml:space="preserve">, </w:t>
      </w:r>
      <w:r w:rsidRPr="00714D7B">
        <w:rPr>
          <w:rFonts w:eastAsia="MyriadPro-Light"/>
          <w:lang w:val="en-GB"/>
        </w:rPr>
        <w:t>according to which</w:t>
      </w:r>
      <w:r w:rsidR="00FF4197" w:rsidRPr="00714D7B">
        <w:rPr>
          <w:rFonts w:eastAsia="MyriadPro-Light"/>
          <w:lang w:val="en-GB"/>
        </w:rPr>
        <w:t>:</w:t>
      </w:r>
    </w:p>
    <w:p w:rsidR="0057763C" w:rsidRPr="00714D7B" w:rsidRDefault="00A81113" w:rsidP="0057763C">
      <w:pPr>
        <w:pStyle w:val="Cmsor3"/>
        <w:rPr>
          <w:rFonts w:ascii="Times New Roman" w:eastAsia="MyriadPro-Light" w:hAnsi="Times New Roman" w:cs="Times New Roman"/>
          <w:b w:val="0"/>
          <w:bCs w:val="0"/>
          <w:u w:val="none"/>
          <w:lang w:val="en-GB"/>
        </w:rPr>
      </w:pPr>
      <w:r w:rsidRPr="00714D7B">
        <w:rPr>
          <w:rFonts w:ascii="Times New Roman" w:eastAsia="MyriadPro-Light" w:hAnsi="Times New Roman" w:cs="Times New Roman"/>
          <w:b w:val="0"/>
          <w:bCs w:val="0"/>
          <w:u w:val="none"/>
          <w:lang w:val="en-GB"/>
        </w:rPr>
        <w:lastRenderedPageBreak/>
        <w:t>As optional item, the system shall contain a second camera position near to the 05R threshold</w:t>
      </w:r>
      <w:r w:rsidR="0057763C" w:rsidRPr="00714D7B">
        <w:rPr>
          <w:rFonts w:ascii="Times New Roman" w:eastAsia="MyriadPro-Light" w:hAnsi="Times New Roman" w:cs="Times New Roman"/>
          <w:b w:val="0"/>
          <w:bCs w:val="0"/>
          <w:u w:val="none"/>
          <w:lang w:val="en-GB"/>
        </w:rPr>
        <w:t xml:space="preserve">, </w:t>
      </w:r>
      <w:r w:rsidRPr="00714D7B">
        <w:rPr>
          <w:rFonts w:ascii="Times New Roman" w:eastAsia="MyriadPro-Light" w:hAnsi="Times New Roman" w:cs="Times New Roman"/>
          <w:b w:val="0"/>
          <w:bCs w:val="0"/>
          <w:u w:val="none"/>
          <w:lang w:val="en-GB"/>
        </w:rPr>
        <w:t>which position is</w:t>
      </w:r>
      <w:r w:rsidR="0057763C" w:rsidRPr="00714D7B">
        <w:rPr>
          <w:rFonts w:ascii="Times New Roman" w:eastAsia="MyriadPro-Light" w:hAnsi="Times New Roman" w:cs="Times New Roman"/>
          <w:b w:val="0"/>
          <w:bCs w:val="0"/>
          <w:u w:val="none"/>
          <w:lang w:val="en-GB"/>
        </w:rPr>
        <w:t>:</w:t>
      </w:r>
    </w:p>
    <w:p w:rsidR="0057763C" w:rsidRPr="00714D7B" w:rsidRDefault="00A81113" w:rsidP="0057763C">
      <w:pPr>
        <w:pStyle w:val="Cmsor3"/>
        <w:ind w:left="720"/>
        <w:rPr>
          <w:rFonts w:ascii="Times New Roman" w:eastAsia="MyriadPro-Light" w:hAnsi="Times New Roman" w:cs="Times New Roman"/>
          <w:b w:val="0"/>
          <w:bCs w:val="0"/>
          <w:u w:val="none"/>
          <w:lang w:val="en-GB"/>
        </w:rPr>
      </w:pPr>
      <w:r w:rsidRPr="00714D7B">
        <w:rPr>
          <w:rFonts w:ascii="Times New Roman" w:eastAsia="MyriadPro-Light" w:hAnsi="Times New Roman" w:cs="Times New Roman"/>
          <w:b w:val="0"/>
          <w:bCs w:val="0"/>
          <w:u w:val="none"/>
          <w:lang w:val="en-GB"/>
        </w:rPr>
        <w:t>Latitude</w:t>
      </w:r>
      <w:r w:rsidR="0057763C" w:rsidRPr="00714D7B">
        <w:rPr>
          <w:rFonts w:ascii="Times New Roman" w:eastAsia="MyriadPro-Light" w:hAnsi="Times New Roman" w:cs="Times New Roman"/>
          <w:b w:val="0"/>
          <w:bCs w:val="0"/>
          <w:u w:val="none"/>
          <w:lang w:val="en-GB"/>
        </w:rPr>
        <w:t xml:space="preserve">: </w:t>
      </w:r>
      <w:r w:rsidR="0057763C" w:rsidRPr="00714D7B">
        <w:rPr>
          <w:rFonts w:ascii="Times New Roman" w:eastAsia="MyriadPro-Light" w:hAnsi="Times New Roman" w:cs="Times New Roman"/>
          <w:b w:val="0"/>
          <w:bCs w:val="0"/>
          <w:u w:val="none"/>
          <w:lang w:val="en-GB"/>
        </w:rPr>
        <w:tab/>
        <w:t>N47°29’01”</w:t>
      </w:r>
    </w:p>
    <w:p w:rsidR="0057763C" w:rsidRPr="00714D7B" w:rsidRDefault="00A81113" w:rsidP="0057763C">
      <w:pPr>
        <w:pStyle w:val="Cmsor3"/>
        <w:ind w:left="720"/>
        <w:rPr>
          <w:rFonts w:ascii="Times New Roman" w:eastAsia="MyriadPro-Light" w:hAnsi="Times New Roman" w:cs="Times New Roman"/>
          <w:b w:val="0"/>
          <w:bCs w:val="0"/>
          <w:u w:val="none"/>
          <w:lang w:val="en-GB"/>
        </w:rPr>
      </w:pPr>
      <w:r w:rsidRPr="00714D7B">
        <w:rPr>
          <w:rFonts w:ascii="Times New Roman" w:eastAsia="MyriadPro-Light" w:hAnsi="Times New Roman" w:cs="Times New Roman"/>
          <w:b w:val="0"/>
          <w:bCs w:val="0"/>
          <w:u w:val="none"/>
          <w:lang w:val="en-GB"/>
        </w:rPr>
        <w:t>Longitude</w:t>
      </w:r>
      <w:r w:rsidR="0057763C" w:rsidRPr="00714D7B">
        <w:rPr>
          <w:rFonts w:ascii="Times New Roman" w:eastAsia="MyriadPro-Light" w:hAnsi="Times New Roman" w:cs="Times New Roman"/>
          <w:b w:val="0"/>
          <w:bCs w:val="0"/>
          <w:u w:val="none"/>
          <w:lang w:val="en-GB"/>
        </w:rPr>
        <w:t xml:space="preserve">: </w:t>
      </w:r>
      <w:r w:rsidR="0057763C" w:rsidRPr="00714D7B">
        <w:rPr>
          <w:rFonts w:ascii="Times New Roman" w:eastAsia="MyriadPro-Light" w:hAnsi="Times New Roman" w:cs="Times New Roman"/>
          <w:b w:val="0"/>
          <w:bCs w:val="0"/>
          <w:u w:val="none"/>
          <w:lang w:val="en-GB"/>
        </w:rPr>
        <w:tab/>
        <w:t>E021°36’11”</w:t>
      </w:r>
    </w:p>
    <w:p w:rsidR="0057763C" w:rsidRPr="00714D7B" w:rsidRDefault="00A81113" w:rsidP="0057763C">
      <w:pPr>
        <w:pStyle w:val="Cmsor3"/>
        <w:ind w:left="720"/>
        <w:rPr>
          <w:rFonts w:ascii="Times New Roman" w:eastAsia="MyriadPro-Light" w:hAnsi="Times New Roman" w:cs="Times New Roman"/>
          <w:b w:val="0"/>
          <w:bCs w:val="0"/>
          <w:u w:val="none"/>
          <w:lang w:val="en-GB"/>
        </w:rPr>
      </w:pPr>
      <w:r w:rsidRPr="00714D7B">
        <w:rPr>
          <w:rFonts w:ascii="Times New Roman" w:eastAsia="MyriadPro-Light" w:hAnsi="Times New Roman" w:cs="Times New Roman"/>
          <w:b w:val="0"/>
          <w:bCs w:val="0"/>
          <w:u w:val="none"/>
          <w:lang w:val="en-GB"/>
        </w:rPr>
        <w:t>Altitude</w:t>
      </w:r>
      <w:r w:rsidR="0057763C" w:rsidRPr="00714D7B">
        <w:rPr>
          <w:rFonts w:ascii="Times New Roman" w:eastAsia="MyriadPro-Light" w:hAnsi="Times New Roman" w:cs="Times New Roman"/>
          <w:b w:val="0"/>
          <w:bCs w:val="0"/>
          <w:u w:val="none"/>
          <w:lang w:val="en-GB"/>
        </w:rPr>
        <w:t>:</w:t>
      </w:r>
      <w:r w:rsidR="0057763C" w:rsidRPr="00714D7B">
        <w:rPr>
          <w:rFonts w:ascii="Times New Roman" w:eastAsia="MyriadPro-Light" w:hAnsi="Times New Roman" w:cs="Times New Roman"/>
          <w:b w:val="0"/>
          <w:bCs w:val="0"/>
          <w:u w:val="none"/>
          <w:lang w:val="en-GB"/>
        </w:rPr>
        <w:tab/>
        <w:t>20,00 m AGL</w:t>
      </w:r>
    </w:p>
    <w:p w:rsidR="008D167F" w:rsidRPr="00714D7B" w:rsidRDefault="008D167F" w:rsidP="008D167F">
      <w:pPr>
        <w:spacing w:line="360" w:lineRule="auto"/>
        <w:jc w:val="both"/>
        <w:rPr>
          <w:lang w:val="en-GB"/>
        </w:rPr>
      </w:pPr>
    </w:p>
    <w:p w:rsidR="008D167F" w:rsidRPr="00714D7B" w:rsidRDefault="0072333E" w:rsidP="001F5E06">
      <w:pPr>
        <w:pStyle w:val="Listaszerbekezds"/>
        <w:numPr>
          <w:ilvl w:val="0"/>
          <w:numId w:val="48"/>
        </w:numPr>
        <w:spacing w:line="360" w:lineRule="auto"/>
        <w:ind w:left="0" w:firstLine="0"/>
        <w:jc w:val="both"/>
        <w:rPr>
          <w:b/>
          <w:u w:val="single"/>
          <w:lang w:val="en-GB"/>
        </w:rPr>
      </w:pPr>
      <w:r w:rsidRPr="0072333E">
        <w:rPr>
          <w:rFonts w:eastAsia="MyriadPro-Light"/>
          <w:b/>
          <w:u w:val="single"/>
          <w:lang w:val="en-GB"/>
        </w:rPr>
        <w:t>Cameras generate panorama images – The processed image quality in case of 220° angle beyond the prescribed minimum (resolution, angle, frame rate)</w:t>
      </w:r>
      <w:r w:rsidRPr="0072333E">
        <w:rPr>
          <w:rFonts w:eastAsia="MyriadPro-Light"/>
          <w:u w:val="single"/>
          <w:lang w:val="en-GB"/>
        </w:rPr>
        <w:t xml:space="preserve"> </w:t>
      </w:r>
      <w:r w:rsidR="00A81113" w:rsidRPr="0072333E">
        <w:rPr>
          <w:rFonts w:eastAsia="MyriadPro-Light"/>
          <w:b/>
          <w:u w:val="single"/>
          <w:lang w:val="en-GB"/>
        </w:rPr>
        <w:t>m</w:t>
      </w:r>
      <w:r w:rsidR="00A81113" w:rsidRPr="00714D7B">
        <w:rPr>
          <w:rFonts w:eastAsia="MyriadPro-Light"/>
          <w:b/>
          <w:u w:val="single"/>
          <w:lang w:val="en-GB"/>
        </w:rPr>
        <w:t>inimum weight ratio: 3</w:t>
      </w:r>
    </w:p>
    <w:p w:rsidR="00E10A27" w:rsidRPr="00714D7B" w:rsidRDefault="00E10A27" w:rsidP="00E10A27">
      <w:pPr>
        <w:pStyle w:val="Listaszerbekezds"/>
        <w:spacing w:line="360" w:lineRule="auto"/>
        <w:jc w:val="both"/>
        <w:rPr>
          <w:rFonts w:eastAsia="MyriadPro-Light"/>
          <w:b/>
          <w:u w:val="single"/>
          <w:lang w:val="en-GB"/>
        </w:rPr>
      </w:pPr>
    </w:p>
    <w:p w:rsidR="00F5407C" w:rsidRPr="00714D7B" w:rsidRDefault="00A81113" w:rsidP="00F5407C">
      <w:pPr>
        <w:spacing w:line="360" w:lineRule="auto"/>
        <w:jc w:val="both"/>
        <w:rPr>
          <w:lang w:val="en-GB"/>
        </w:rPr>
      </w:pPr>
      <w:r w:rsidRPr="00714D7B">
        <w:rPr>
          <w:lang w:val="en-GB"/>
        </w:rPr>
        <w:t xml:space="preserve">The Contracting Authority aims at the assessment of the processed video quality in case of the </w:t>
      </w:r>
      <w:r w:rsidRPr="00714D7B">
        <w:rPr>
          <w:b/>
          <w:lang w:val="en-GB"/>
        </w:rPr>
        <w:t>2</w:t>
      </w:r>
      <w:r w:rsidRPr="00714D7B">
        <w:rPr>
          <w:b/>
          <w:vertAlign w:val="superscript"/>
          <w:lang w:val="en-GB"/>
        </w:rPr>
        <w:t>nd</w:t>
      </w:r>
      <w:r w:rsidRPr="00714D7B">
        <w:rPr>
          <w:b/>
          <w:lang w:val="en-GB"/>
        </w:rPr>
        <w:t xml:space="preserve"> criterion</w:t>
      </w:r>
      <w:r w:rsidRPr="00714D7B">
        <w:rPr>
          <w:lang w:val="en-GB"/>
        </w:rPr>
        <w:t xml:space="preserve"> with a </w:t>
      </w:r>
      <w:r w:rsidR="00F5407C" w:rsidRPr="00714D7B">
        <w:rPr>
          <w:lang w:val="en-GB"/>
        </w:rPr>
        <w:t xml:space="preserve">220° </w:t>
      </w:r>
      <w:r w:rsidRPr="00714D7B">
        <w:rPr>
          <w:lang w:val="en-GB"/>
        </w:rPr>
        <w:t>angle</w:t>
      </w:r>
      <w:r w:rsidR="00E10A27" w:rsidRPr="00714D7B">
        <w:rPr>
          <w:lang w:val="en-GB"/>
        </w:rPr>
        <w:t>.</w:t>
      </w:r>
      <w:r w:rsidR="00F5407C" w:rsidRPr="00714D7B">
        <w:rPr>
          <w:lang w:val="en-GB"/>
        </w:rPr>
        <w:t xml:space="preserve"> </w:t>
      </w:r>
      <w:r w:rsidRPr="00714D7B">
        <w:rPr>
          <w:lang w:val="en-GB"/>
        </w:rPr>
        <w:t xml:space="preserve">During the course of assessment – where the highest scores are the most </w:t>
      </w:r>
      <w:r w:rsidR="00F749EF" w:rsidRPr="00714D7B">
        <w:rPr>
          <w:lang w:val="en-GB"/>
        </w:rPr>
        <w:t>favourable</w:t>
      </w:r>
      <w:r w:rsidRPr="00714D7B">
        <w:rPr>
          <w:lang w:val="en-GB"/>
        </w:rPr>
        <w:t xml:space="preserve"> ones</w:t>
      </w:r>
      <w:r w:rsidR="00F5407C" w:rsidRPr="00714D7B">
        <w:rPr>
          <w:lang w:val="en-GB"/>
        </w:rPr>
        <w:t xml:space="preserve"> </w:t>
      </w:r>
      <w:r w:rsidRPr="00714D7B">
        <w:rPr>
          <w:lang w:val="en-GB"/>
        </w:rPr>
        <w:t>–</w:t>
      </w:r>
      <w:r w:rsidR="00F5407C" w:rsidRPr="00714D7B">
        <w:rPr>
          <w:lang w:val="en-GB"/>
        </w:rPr>
        <w:t xml:space="preserve"> </w:t>
      </w:r>
      <w:r w:rsidRPr="00714D7B">
        <w:rPr>
          <w:lang w:val="en-GB"/>
        </w:rPr>
        <w:t xml:space="preserve">gives maximum score to the most </w:t>
      </w:r>
      <w:r w:rsidR="00F749EF" w:rsidRPr="00714D7B">
        <w:rPr>
          <w:lang w:val="en-GB"/>
        </w:rPr>
        <w:t>favourable</w:t>
      </w:r>
      <w:r w:rsidRPr="00714D7B">
        <w:rPr>
          <w:lang w:val="en-GB"/>
        </w:rPr>
        <w:t xml:space="preserve"> content element</w:t>
      </w:r>
      <w:r w:rsidR="00F5407C" w:rsidRPr="00714D7B">
        <w:rPr>
          <w:lang w:val="en-GB"/>
        </w:rPr>
        <w:t xml:space="preserve">, </w:t>
      </w:r>
      <w:r w:rsidRPr="00714D7B">
        <w:rPr>
          <w:lang w:val="en-GB"/>
        </w:rPr>
        <w:t xml:space="preserve">while the scores of the content elements of the other offers shall be calculated with reverse scaling compared to the most </w:t>
      </w:r>
      <w:r w:rsidR="00F749EF" w:rsidRPr="00714D7B">
        <w:rPr>
          <w:lang w:val="en-GB"/>
        </w:rPr>
        <w:t>favourable</w:t>
      </w:r>
      <w:r w:rsidRPr="00714D7B">
        <w:rPr>
          <w:lang w:val="en-GB"/>
        </w:rPr>
        <w:t xml:space="preserve"> content element</w:t>
      </w:r>
      <w:r w:rsidR="00F5407C" w:rsidRPr="00714D7B">
        <w:rPr>
          <w:lang w:val="en-GB"/>
        </w:rPr>
        <w:t>.</w:t>
      </w:r>
    </w:p>
    <w:p w:rsidR="00F5407C" w:rsidRPr="00714D7B" w:rsidRDefault="00F5407C" w:rsidP="00E10A27">
      <w:pPr>
        <w:spacing w:line="360" w:lineRule="auto"/>
        <w:jc w:val="both"/>
        <w:rPr>
          <w:lang w:val="en-GB"/>
        </w:rPr>
      </w:pPr>
    </w:p>
    <w:p w:rsidR="00E10A27" w:rsidRPr="00714D7B" w:rsidRDefault="00851573" w:rsidP="00E10A27">
      <w:pPr>
        <w:spacing w:line="360" w:lineRule="auto"/>
        <w:jc w:val="both"/>
        <w:rPr>
          <w:lang w:val="en-GB"/>
        </w:rPr>
      </w:pPr>
      <w:r w:rsidRPr="00714D7B">
        <w:rPr>
          <w:lang w:val="en-GB"/>
        </w:rPr>
        <w:t>According to subsection (1) of Article 77 of the PPA the minimum and maximum values are the following</w:t>
      </w:r>
      <w:r w:rsidR="00E10A27" w:rsidRPr="00714D7B">
        <w:rPr>
          <w:lang w:val="en-GB"/>
        </w:rPr>
        <w:t>:</w:t>
      </w:r>
    </w:p>
    <w:p w:rsidR="00F5407C" w:rsidRPr="00714D7B" w:rsidRDefault="00F5407C" w:rsidP="00E10A27">
      <w:pPr>
        <w:pStyle w:val="commentcontentpara"/>
        <w:shd w:val="clear" w:color="auto" w:fill="FFFFFF"/>
        <w:spacing w:before="0" w:beforeAutospacing="0" w:after="0" w:afterAutospacing="0" w:line="360" w:lineRule="auto"/>
        <w:rPr>
          <w:b/>
          <w:lang w:val="en-GB"/>
        </w:rPr>
      </w:pPr>
    </w:p>
    <w:p w:rsidR="00E10A27" w:rsidRPr="00714D7B" w:rsidRDefault="00851573" w:rsidP="00E10A27">
      <w:pPr>
        <w:pStyle w:val="commentcontentpara"/>
        <w:shd w:val="clear" w:color="auto" w:fill="FFFFFF"/>
        <w:spacing w:before="0" w:beforeAutospacing="0" w:after="0" w:afterAutospacing="0" w:line="360" w:lineRule="auto"/>
        <w:rPr>
          <w:b/>
          <w:lang w:val="en-GB"/>
        </w:rPr>
      </w:pPr>
      <w:r w:rsidRPr="00714D7B">
        <w:rPr>
          <w:b/>
          <w:lang w:val="en-GB"/>
        </w:rPr>
        <w:t xml:space="preserve">Vertical angle of the </w:t>
      </w:r>
      <w:r w:rsidR="00E10A27" w:rsidRPr="00714D7B">
        <w:rPr>
          <w:b/>
          <w:lang w:val="en-GB"/>
        </w:rPr>
        <w:t>220° panor</w:t>
      </w:r>
      <w:r w:rsidRPr="00714D7B">
        <w:rPr>
          <w:b/>
          <w:lang w:val="en-GB"/>
        </w:rPr>
        <w:t>a</w:t>
      </w:r>
      <w:r w:rsidR="00E10A27" w:rsidRPr="00714D7B">
        <w:rPr>
          <w:b/>
          <w:lang w:val="en-GB"/>
        </w:rPr>
        <w:t xml:space="preserve">ma </w:t>
      </w:r>
      <w:r w:rsidRPr="00714D7B">
        <w:rPr>
          <w:b/>
          <w:lang w:val="en-GB"/>
        </w:rPr>
        <w:t>image is</w:t>
      </w:r>
      <w:r w:rsidR="00F5407C" w:rsidRPr="00714D7B">
        <w:rPr>
          <w:b/>
          <w:lang w:val="en-GB"/>
        </w:rPr>
        <w:t>:</w:t>
      </w:r>
      <w:r w:rsidR="00E10A27" w:rsidRPr="00714D7B">
        <w:rPr>
          <w:b/>
          <w:lang w:val="en-GB"/>
        </w:rPr>
        <w:t xml:space="preserve"> min 40°, max 60°</w:t>
      </w:r>
    </w:p>
    <w:p w:rsidR="00F5407C" w:rsidRPr="00714D7B" w:rsidRDefault="00F5407C" w:rsidP="00E10A27">
      <w:pPr>
        <w:pStyle w:val="commentcontentpara"/>
        <w:shd w:val="clear" w:color="auto" w:fill="FFFFFF"/>
        <w:spacing w:before="0" w:beforeAutospacing="0" w:after="0" w:afterAutospacing="0" w:line="360" w:lineRule="auto"/>
        <w:rPr>
          <w:b/>
          <w:lang w:val="en-GB"/>
        </w:rPr>
      </w:pPr>
    </w:p>
    <w:p w:rsidR="00F5407C" w:rsidRPr="00714D7B" w:rsidRDefault="00F5407C" w:rsidP="00E10A27">
      <w:pPr>
        <w:pStyle w:val="commentcontentpara"/>
        <w:shd w:val="clear" w:color="auto" w:fill="FFFFFF"/>
        <w:spacing w:before="0" w:beforeAutospacing="0" w:after="0" w:afterAutospacing="0" w:line="360" w:lineRule="auto"/>
        <w:rPr>
          <w:lang w:val="en-GB"/>
        </w:rPr>
      </w:pPr>
    </w:p>
    <w:p w:rsidR="00F5407C" w:rsidRPr="00714D7B" w:rsidRDefault="00851573" w:rsidP="00F5407C">
      <w:pPr>
        <w:jc w:val="center"/>
        <w:rPr>
          <w:rFonts w:ascii="Garamond" w:hAnsi="Garamond"/>
          <w:lang w:val="en-GB"/>
        </w:rPr>
      </w:pPr>
      <w:r w:rsidRPr="00714D7B">
        <w:rPr>
          <w:rFonts w:ascii="Garamond" w:hAnsi="Garamond"/>
          <w:i/>
          <w:position w:val="-136"/>
          <w:lang w:val="en-GB"/>
        </w:rPr>
        <w:object w:dxaOrig="3000" w:dyaOrig="2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65pt;height:104.35pt" o:ole="">
            <v:imagedata r:id="rId17" o:title=""/>
          </v:shape>
          <o:OLEObject Type="Embed" ProgID="Equation.3" ShapeID="_x0000_i1025" DrawAspect="Content" ObjectID="_1576665921" r:id="rId18"/>
        </w:object>
      </w:r>
    </w:p>
    <w:p w:rsidR="00F5407C" w:rsidRPr="00714D7B" w:rsidRDefault="00F5407C" w:rsidP="00F5407C">
      <w:pPr>
        <w:spacing w:line="340" w:lineRule="exact"/>
        <w:jc w:val="center"/>
        <w:rPr>
          <w:rFonts w:ascii="Garamond" w:hAnsi="Garamond"/>
          <w:i/>
          <w:lang w:val="en-GB"/>
        </w:rPr>
      </w:pPr>
    </w:p>
    <w:p w:rsidR="00F5407C" w:rsidRPr="00714D7B" w:rsidRDefault="00F5407C" w:rsidP="00F5407C">
      <w:pPr>
        <w:spacing w:line="340" w:lineRule="exact"/>
        <w:jc w:val="center"/>
        <w:rPr>
          <w:rFonts w:ascii="Garamond" w:hAnsi="Garamond"/>
          <w:lang w:val="en-GB"/>
        </w:rPr>
      </w:pPr>
    </w:p>
    <w:p w:rsidR="00F5407C" w:rsidRPr="00714D7B" w:rsidRDefault="00851573" w:rsidP="00F5407C">
      <w:pPr>
        <w:spacing w:line="340" w:lineRule="exact"/>
        <w:ind w:left="540"/>
        <w:jc w:val="both"/>
        <w:rPr>
          <w:lang w:val="en-GB"/>
        </w:rPr>
      </w:pPr>
      <w:r w:rsidRPr="00714D7B">
        <w:rPr>
          <w:lang w:val="en-GB"/>
        </w:rPr>
        <w:t>where</w:t>
      </w:r>
      <w:r w:rsidR="00F5407C" w:rsidRPr="00714D7B">
        <w:rPr>
          <w:lang w:val="en-GB"/>
        </w:rPr>
        <w:t>:</w:t>
      </w:r>
    </w:p>
    <w:p w:rsidR="00851573" w:rsidRPr="00714D7B" w:rsidRDefault="00851573" w:rsidP="00851573">
      <w:pPr>
        <w:spacing w:line="340" w:lineRule="exact"/>
        <w:ind w:left="1416" w:firstLine="708"/>
        <w:rPr>
          <w:color w:val="000000"/>
          <w:lang w:val="en-GB"/>
        </w:rPr>
      </w:pPr>
      <w:r w:rsidRPr="00714D7B">
        <w:rPr>
          <w:color w:val="000000"/>
          <w:lang w:val="en-GB"/>
        </w:rPr>
        <w:t>P: score of the evaluated content item for the given criteria</w:t>
      </w:r>
    </w:p>
    <w:p w:rsidR="00851573" w:rsidRPr="00714D7B" w:rsidRDefault="00851573" w:rsidP="00851573">
      <w:pPr>
        <w:spacing w:line="340" w:lineRule="exact"/>
        <w:ind w:left="1416"/>
        <w:rPr>
          <w:color w:val="000000"/>
          <w:lang w:val="en-GB"/>
        </w:rPr>
      </w:pPr>
      <w:r w:rsidRPr="00714D7B">
        <w:rPr>
          <w:color w:val="000000"/>
          <w:lang w:val="en-GB"/>
        </w:rPr>
        <w:tab/>
      </w:r>
      <w:proofErr w:type="spellStart"/>
      <w:r w:rsidRPr="00714D7B">
        <w:rPr>
          <w:color w:val="000000"/>
          <w:lang w:val="en-GB"/>
        </w:rPr>
        <w:t>Pmax</w:t>
      </w:r>
      <w:proofErr w:type="spellEnd"/>
      <w:r w:rsidRPr="00714D7B">
        <w:rPr>
          <w:color w:val="000000"/>
          <w:lang w:val="en-GB"/>
        </w:rPr>
        <w:t>: highest score (10)</w:t>
      </w:r>
    </w:p>
    <w:p w:rsidR="00851573" w:rsidRPr="00714D7B" w:rsidRDefault="00851573" w:rsidP="00851573">
      <w:pPr>
        <w:spacing w:line="340" w:lineRule="exact"/>
        <w:ind w:left="1416"/>
        <w:rPr>
          <w:color w:val="000000"/>
          <w:lang w:val="en-GB"/>
        </w:rPr>
      </w:pPr>
      <w:r w:rsidRPr="00714D7B">
        <w:rPr>
          <w:color w:val="000000"/>
          <w:lang w:val="en-GB"/>
        </w:rPr>
        <w:tab/>
      </w:r>
      <w:proofErr w:type="spellStart"/>
      <w:r w:rsidRPr="00714D7B">
        <w:rPr>
          <w:color w:val="000000"/>
          <w:lang w:val="en-GB"/>
        </w:rPr>
        <w:t>Pmin</w:t>
      </w:r>
      <w:proofErr w:type="spellEnd"/>
      <w:r w:rsidRPr="00714D7B">
        <w:rPr>
          <w:color w:val="000000"/>
          <w:lang w:val="en-GB"/>
        </w:rPr>
        <w:t>: lowest score (1)</w:t>
      </w:r>
    </w:p>
    <w:p w:rsidR="00851573" w:rsidRPr="00714D7B" w:rsidRDefault="00851573" w:rsidP="00851573">
      <w:pPr>
        <w:spacing w:line="340" w:lineRule="exact"/>
        <w:ind w:left="1416"/>
        <w:rPr>
          <w:color w:val="000000"/>
          <w:lang w:val="en-GB"/>
        </w:rPr>
      </w:pPr>
      <w:r w:rsidRPr="00714D7B">
        <w:rPr>
          <w:color w:val="000000"/>
          <w:lang w:val="en-GB"/>
        </w:rPr>
        <w:tab/>
      </w:r>
      <w:proofErr w:type="spellStart"/>
      <w:r w:rsidRPr="00714D7B">
        <w:rPr>
          <w:color w:val="000000"/>
          <w:lang w:val="en-GB"/>
        </w:rPr>
        <w:t>Abest</w:t>
      </w:r>
      <w:proofErr w:type="spellEnd"/>
      <w:r w:rsidRPr="00714D7B">
        <w:rPr>
          <w:color w:val="000000"/>
          <w:lang w:val="en-GB"/>
        </w:rPr>
        <w:t>: content item of the most favourable offer (lowest value)</w:t>
      </w:r>
    </w:p>
    <w:p w:rsidR="00851573" w:rsidRPr="00714D7B" w:rsidRDefault="00851573" w:rsidP="00851573">
      <w:pPr>
        <w:spacing w:line="340" w:lineRule="exact"/>
        <w:ind w:left="1416"/>
        <w:rPr>
          <w:color w:val="000000"/>
          <w:lang w:val="en-GB"/>
        </w:rPr>
      </w:pPr>
      <w:r w:rsidRPr="00714D7B">
        <w:rPr>
          <w:color w:val="000000"/>
          <w:lang w:val="en-GB"/>
        </w:rPr>
        <w:tab/>
      </w:r>
      <w:proofErr w:type="spellStart"/>
      <w:r w:rsidRPr="00714D7B">
        <w:rPr>
          <w:color w:val="000000"/>
          <w:lang w:val="en-GB"/>
        </w:rPr>
        <w:t>Aassessed</w:t>
      </w:r>
      <w:proofErr w:type="spellEnd"/>
      <w:r w:rsidRPr="00714D7B">
        <w:rPr>
          <w:color w:val="000000"/>
          <w:lang w:val="en-GB"/>
        </w:rPr>
        <w:t>: the content item of the evaluated offer</w:t>
      </w:r>
    </w:p>
    <w:p w:rsidR="00F5407C" w:rsidRPr="00714D7B" w:rsidRDefault="00F5407C" w:rsidP="00F5407C">
      <w:pPr>
        <w:spacing w:line="360" w:lineRule="auto"/>
        <w:rPr>
          <w:lang w:val="en-GB"/>
        </w:rPr>
      </w:pPr>
    </w:p>
    <w:p w:rsidR="00F5407C" w:rsidRPr="00714D7B" w:rsidRDefault="00C81FC7" w:rsidP="00F5407C">
      <w:pPr>
        <w:spacing w:line="360" w:lineRule="auto"/>
        <w:jc w:val="both"/>
        <w:rPr>
          <w:lang w:val="en-GB"/>
        </w:rPr>
      </w:pPr>
      <w:r w:rsidRPr="00714D7B">
        <w:rPr>
          <w:lang w:val="en-GB"/>
        </w:rPr>
        <w:t>The Contracting Party shall consider that offer to be invalid in which the tenderer undertakes less than the minimum rate of resolution</w:t>
      </w:r>
      <w:r w:rsidR="00F5407C" w:rsidRPr="00714D7B">
        <w:rPr>
          <w:lang w:val="en-GB"/>
        </w:rPr>
        <w:t>.</w:t>
      </w:r>
    </w:p>
    <w:p w:rsidR="00661B75" w:rsidRPr="00714D7B" w:rsidRDefault="00661B75" w:rsidP="00F5407C">
      <w:pPr>
        <w:spacing w:line="360" w:lineRule="auto"/>
        <w:jc w:val="both"/>
        <w:rPr>
          <w:lang w:val="en-GB"/>
        </w:rPr>
      </w:pPr>
    </w:p>
    <w:p w:rsidR="00661B75" w:rsidRPr="00714D7B" w:rsidRDefault="00C81FC7" w:rsidP="00F5407C">
      <w:pPr>
        <w:spacing w:line="360" w:lineRule="auto"/>
        <w:jc w:val="both"/>
        <w:rPr>
          <w:lang w:val="en-GB"/>
        </w:rPr>
      </w:pPr>
      <w:r w:rsidRPr="00714D7B">
        <w:rPr>
          <w:lang w:val="en-GB"/>
        </w:rPr>
        <w:t xml:space="preserve">The tenderers shall submit their offers in </w:t>
      </w:r>
      <w:r w:rsidR="00661B75" w:rsidRPr="00714D7B">
        <w:rPr>
          <w:lang w:val="en-GB"/>
        </w:rPr>
        <w:t>°.</w:t>
      </w:r>
    </w:p>
    <w:p w:rsidR="00F5407C" w:rsidRPr="00714D7B" w:rsidRDefault="00F5407C" w:rsidP="00F5407C">
      <w:pPr>
        <w:spacing w:line="360" w:lineRule="auto"/>
        <w:jc w:val="both"/>
        <w:rPr>
          <w:rFonts w:ascii="Garamond" w:hAnsi="Garamond"/>
          <w:lang w:val="en-GB"/>
        </w:rPr>
      </w:pPr>
    </w:p>
    <w:p w:rsidR="00F5407C" w:rsidRPr="00714D7B" w:rsidRDefault="00C81FC7" w:rsidP="00F5407C">
      <w:pPr>
        <w:spacing w:line="360" w:lineRule="auto"/>
        <w:jc w:val="both"/>
        <w:rPr>
          <w:lang w:val="en-GB"/>
        </w:rPr>
      </w:pPr>
      <w:r w:rsidRPr="00714D7B">
        <w:rPr>
          <w:lang w:val="en-GB"/>
        </w:rPr>
        <w:t>The offer, in which the tenderer offered higher rate of resolution than the maximum resolution shall be regarded by the Contracting Party as if the tenderer would provide the maximum rate. In such case the offer will receive the maximum score</w:t>
      </w:r>
      <w:r w:rsidR="00F5407C" w:rsidRPr="00714D7B">
        <w:rPr>
          <w:lang w:val="en-GB"/>
        </w:rPr>
        <w:t>.</w:t>
      </w:r>
    </w:p>
    <w:p w:rsidR="00F5407C" w:rsidRPr="00714D7B" w:rsidRDefault="00F5407C" w:rsidP="00E10A27">
      <w:pPr>
        <w:pStyle w:val="commentcontentpara"/>
        <w:shd w:val="clear" w:color="auto" w:fill="FFFFFF"/>
        <w:spacing w:before="0" w:beforeAutospacing="0" w:after="0" w:afterAutospacing="0" w:line="360" w:lineRule="auto"/>
        <w:rPr>
          <w:lang w:val="en-GB"/>
        </w:rPr>
      </w:pPr>
    </w:p>
    <w:p w:rsidR="00F5407C" w:rsidRPr="00714D7B" w:rsidRDefault="0072333E" w:rsidP="001F5E06">
      <w:pPr>
        <w:pStyle w:val="Listaszerbekezds"/>
        <w:numPr>
          <w:ilvl w:val="0"/>
          <w:numId w:val="48"/>
        </w:numPr>
        <w:spacing w:line="360" w:lineRule="auto"/>
        <w:ind w:left="0" w:firstLine="0"/>
        <w:jc w:val="both"/>
        <w:rPr>
          <w:b/>
          <w:u w:val="single"/>
          <w:lang w:val="en-GB"/>
        </w:rPr>
      </w:pPr>
      <w:r w:rsidRPr="0072333E">
        <w:rPr>
          <w:rFonts w:eastAsia="MyriadPro-Light"/>
          <w:b/>
          <w:u w:val="single"/>
          <w:lang w:val="en-GB"/>
        </w:rPr>
        <w:t>Cameras generate panorama images – The processed image quality in case of 160° angle beyond the prescribed minimum (resolution, angle, frame rate)</w:t>
      </w:r>
      <w:r>
        <w:rPr>
          <w:rFonts w:eastAsia="MyriadPro-Light"/>
          <w:b/>
          <w:u w:val="single"/>
          <w:lang w:val="en-GB"/>
        </w:rPr>
        <w:t xml:space="preserve"> </w:t>
      </w:r>
      <w:r w:rsidR="00C81FC7" w:rsidRPr="0072333E">
        <w:rPr>
          <w:rFonts w:eastAsia="MyriadPro-Light"/>
          <w:b/>
          <w:u w:val="single"/>
          <w:lang w:val="en-GB"/>
        </w:rPr>
        <w:t>minimum</w:t>
      </w:r>
      <w:r w:rsidR="00C81FC7" w:rsidRPr="00714D7B">
        <w:rPr>
          <w:rFonts w:eastAsia="MyriadPro-Light"/>
          <w:b/>
          <w:u w:val="single"/>
          <w:lang w:val="en-GB"/>
        </w:rPr>
        <w:t xml:space="preserve"> weight ratio: 2</w:t>
      </w:r>
    </w:p>
    <w:p w:rsidR="00F5407C" w:rsidRPr="00714D7B" w:rsidRDefault="00F5407C" w:rsidP="00E10A27">
      <w:pPr>
        <w:pStyle w:val="commentcontentpara"/>
        <w:shd w:val="clear" w:color="auto" w:fill="FFFFFF"/>
        <w:spacing w:before="0" w:beforeAutospacing="0" w:after="0" w:afterAutospacing="0" w:line="360" w:lineRule="auto"/>
        <w:rPr>
          <w:lang w:val="en-GB"/>
        </w:rPr>
      </w:pPr>
    </w:p>
    <w:p w:rsidR="00EF1995" w:rsidRPr="00714D7B" w:rsidRDefault="00EF1995" w:rsidP="00EF1995">
      <w:pPr>
        <w:spacing w:line="360" w:lineRule="auto"/>
        <w:jc w:val="both"/>
        <w:rPr>
          <w:lang w:val="en-GB"/>
        </w:rPr>
      </w:pPr>
      <w:r w:rsidRPr="00714D7B">
        <w:rPr>
          <w:lang w:val="en-GB"/>
        </w:rPr>
        <w:t xml:space="preserve">The Contracting Authority aims at the assessment of the processed video quality in case of the </w:t>
      </w:r>
      <w:r w:rsidRPr="00714D7B">
        <w:rPr>
          <w:b/>
          <w:lang w:val="en-GB"/>
        </w:rPr>
        <w:t>3</w:t>
      </w:r>
      <w:r w:rsidRPr="00714D7B">
        <w:rPr>
          <w:b/>
          <w:vertAlign w:val="superscript"/>
          <w:lang w:val="en-GB"/>
        </w:rPr>
        <w:t>rd</w:t>
      </w:r>
      <w:r w:rsidRPr="00714D7B">
        <w:rPr>
          <w:b/>
          <w:lang w:val="en-GB"/>
        </w:rPr>
        <w:t xml:space="preserve"> criterion</w:t>
      </w:r>
      <w:r w:rsidRPr="00714D7B">
        <w:rPr>
          <w:lang w:val="en-GB"/>
        </w:rPr>
        <w:t xml:space="preserve"> with a 160° angle. During the course of assessment – where the highest scores are the most favourable ones – gives maximum score to the most favourable content element, while the scores of the content elements of the other offers shall be calculated with reverse scaling compared to the most favourable content element.</w:t>
      </w:r>
    </w:p>
    <w:p w:rsidR="00EF1995" w:rsidRPr="00714D7B" w:rsidRDefault="00EF1995" w:rsidP="00EF1995">
      <w:pPr>
        <w:spacing w:line="360" w:lineRule="auto"/>
        <w:jc w:val="both"/>
        <w:rPr>
          <w:lang w:val="en-GB"/>
        </w:rPr>
      </w:pPr>
    </w:p>
    <w:p w:rsidR="00EF1995" w:rsidRPr="00714D7B" w:rsidRDefault="00EF1995" w:rsidP="00EF1995">
      <w:pPr>
        <w:spacing w:line="360" w:lineRule="auto"/>
        <w:jc w:val="both"/>
        <w:rPr>
          <w:lang w:val="en-GB"/>
        </w:rPr>
      </w:pPr>
      <w:r w:rsidRPr="00714D7B">
        <w:rPr>
          <w:lang w:val="en-GB"/>
        </w:rPr>
        <w:t>According to subsection (1) of Article 77 of the PPA the minimum and maximum values are the following:</w:t>
      </w:r>
    </w:p>
    <w:p w:rsidR="00F5407C" w:rsidRPr="00714D7B" w:rsidRDefault="00F5407C" w:rsidP="00E10A27">
      <w:pPr>
        <w:pStyle w:val="commentcontentpara"/>
        <w:shd w:val="clear" w:color="auto" w:fill="FFFFFF"/>
        <w:spacing w:before="0" w:beforeAutospacing="0" w:after="0" w:afterAutospacing="0" w:line="360" w:lineRule="auto"/>
        <w:rPr>
          <w:lang w:val="en-GB"/>
        </w:rPr>
      </w:pPr>
    </w:p>
    <w:p w:rsidR="00F5407C" w:rsidRPr="00714D7B" w:rsidRDefault="00EF1995" w:rsidP="00E10A27">
      <w:pPr>
        <w:pStyle w:val="commentcontentpara"/>
        <w:shd w:val="clear" w:color="auto" w:fill="FFFFFF"/>
        <w:spacing w:before="0" w:beforeAutospacing="0" w:after="0" w:afterAutospacing="0" w:line="360" w:lineRule="auto"/>
        <w:rPr>
          <w:b/>
          <w:lang w:val="en-GB"/>
        </w:rPr>
      </w:pPr>
      <w:r w:rsidRPr="00714D7B">
        <w:rPr>
          <w:b/>
          <w:lang w:val="en-GB"/>
        </w:rPr>
        <w:t>Vertical angle of the 160° panorama image is: min 25°, max 60°</w:t>
      </w:r>
    </w:p>
    <w:p w:rsidR="00EF1995" w:rsidRPr="00714D7B" w:rsidRDefault="00EF1995" w:rsidP="00EF1995">
      <w:pPr>
        <w:pStyle w:val="commentcontentpara"/>
        <w:shd w:val="clear" w:color="auto" w:fill="FFFFFF"/>
        <w:spacing w:before="0" w:beforeAutospacing="0" w:after="0" w:afterAutospacing="0" w:line="360" w:lineRule="auto"/>
        <w:rPr>
          <w:lang w:val="en-GB"/>
        </w:rPr>
      </w:pPr>
    </w:p>
    <w:p w:rsidR="00EF1995" w:rsidRPr="00714D7B" w:rsidRDefault="00EF1995" w:rsidP="00EF1995">
      <w:pPr>
        <w:jc w:val="center"/>
        <w:rPr>
          <w:rFonts w:ascii="Garamond" w:hAnsi="Garamond"/>
          <w:lang w:val="en-GB"/>
        </w:rPr>
      </w:pPr>
      <w:r w:rsidRPr="00714D7B">
        <w:rPr>
          <w:rFonts w:ascii="Garamond" w:hAnsi="Garamond"/>
          <w:i/>
          <w:position w:val="-136"/>
          <w:lang w:val="en-GB"/>
        </w:rPr>
        <w:object w:dxaOrig="3000" w:dyaOrig="2840">
          <v:shape id="_x0000_i1026" type="#_x0000_t75" style="width:149.65pt;height:104.35pt" o:ole="">
            <v:imagedata r:id="rId17" o:title=""/>
          </v:shape>
          <o:OLEObject Type="Embed" ProgID="Equation.3" ShapeID="_x0000_i1026" DrawAspect="Content" ObjectID="_1576665922" r:id="rId19"/>
        </w:object>
      </w:r>
    </w:p>
    <w:p w:rsidR="00EF1995" w:rsidRPr="00714D7B" w:rsidRDefault="00EF1995" w:rsidP="00EF1995">
      <w:pPr>
        <w:spacing w:line="340" w:lineRule="exact"/>
        <w:jc w:val="center"/>
        <w:rPr>
          <w:rFonts w:ascii="Garamond" w:hAnsi="Garamond"/>
          <w:i/>
          <w:lang w:val="en-GB"/>
        </w:rPr>
      </w:pPr>
    </w:p>
    <w:p w:rsidR="00EF1995" w:rsidRPr="00714D7B" w:rsidRDefault="00EF1995" w:rsidP="00EF1995">
      <w:pPr>
        <w:spacing w:line="340" w:lineRule="exact"/>
        <w:jc w:val="center"/>
        <w:rPr>
          <w:rFonts w:ascii="Garamond" w:hAnsi="Garamond"/>
          <w:lang w:val="en-GB"/>
        </w:rPr>
      </w:pPr>
    </w:p>
    <w:p w:rsidR="00EF1995" w:rsidRPr="00714D7B" w:rsidRDefault="00EF1995" w:rsidP="00EF1995">
      <w:pPr>
        <w:spacing w:line="340" w:lineRule="exact"/>
        <w:ind w:left="540"/>
        <w:jc w:val="both"/>
        <w:rPr>
          <w:lang w:val="en-GB"/>
        </w:rPr>
      </w:pPr>
      <w:r w:rsidRPr="00714D7B">
        <w:rPr>
          <w:lang w:val="en-GB"/>
        </w:rPr>
        <w:t>where:</w:t>
      </w:r>
    </w:p>
    <w:p w:rsidR="00EF1995" w:rsidRPr="00714D7B" w:rsidRDefault="00EF1995" w:rsidP="00EF1995">
      <w:pPr>
        <w:spacing w:line="340" w:lineRule="exact"/>
        <w:ind w:left="1416" w:firstLine="708"/>
        <w:rPr>
          <w:color w:val="000000"/>
          <w:lang w:val="en-GB"/>
        </w:rPr>
      </w:pPr>
      <w:r w:rsidRPr="00714D7B">
        <w:rPr>
          <w:color w:val="000000"/>
          <w:lang w:val="en-GB"/>
        </w:rPr>
        <w:t>P: score of the evaluated content item for the given criteria</w:t>
      </w:r>
    </w:p>
    <w:p w:rsidR="00EF1995" w:rsidRPr="00714D7B" w:rsidRDefault="00EF1995" w:rsidP="00EF1995">
      <w:pPr>
        <w:spacing w:line="340" w:lineRule="exact"/>
        <w:ind w:left="1416"/>
        <w:rPr>
          <w:color w:val="000000"/>
          <w:lang w:val="en-GB"/>
        </w:rPr>
      </w:pPr>
      <w:r w:rsidRPr="00714D7B">
        <w:rPr>
          <w:color w:val="000000"/>
          <w:lang w:val="en-GB"/>
        </w:rPr>
        <w:lastRenderedPageBreak/>
        <w:tab/>
      </w:r>
      <w:proofErr w:type="spellStart"/>
      <w:r w:rsidRPr="00714D7B">
        <w:rPr>
          <w:color w:val="000000"/>
          <w:lang w:val="en-GB"/>
        </w:rPr>
        <w:t>Pmax</w:t>
      </w:r>
      <w:proofErr w:type="spellEnd"/>
      <w:r w:rsidRPr="00714D7B">
        <w:rPr>
          <w:color w:val="000000"/>
          <w:lang w:val="en-GB"/>
        </w:rPr>
        <w:t>: highest score (10)</w:t>
      </w:r>
    </w:p>
    <w:p w:rsidR="00EF1995" w:rsidRPr="00714D7B" w:rsidRDefault="00EF1995" w:rsidP="00EF1995">
      <w:pPr>
        <w:spacing w:line="340" w:lineRule="exact"/>
        <w:ind w:left="1416"/>
        <w:rPr>
          <w:color w:val="000000"/>
          <w:lang w:val="en-GB"/>
        </w:rPr>
      </w:pPr>
      <w:r w:rsidRPr="00714D7B">
        <w:rPr>
          <w:color w:val="000000"/>
          <w:lang w:val="en-GB"/>
        </w:rPr>
        <w:tab/>
      </w:r>
      <w:proofErr w:type="spellStart"/>
      <w:r w:rsidRPr="00714D7B">
        <w:rPr>
          <w:color w:val="000000"/>
          <w:lang w:val="en-GB"/>
        </w:rPr>
        <w:t>Pmin</w:t>
      </w:r>
      <w:proofErr w:type="spellEnd"/>
      <w:r w:rsidRPr="00714D7B">
        <w:rPr>
          <w:color w:val="000000"/>
          <w:lang w:val="en-GB"/>
        </w:rPr>
        <w:t>: lowest score (1)</w:t>
      </w:r>
    </w:p>
    <w:p w:rsidR="00EF1995" w:rsidRPr="00714D7B" w:rsidRDefault="00EF1995" w:rsidP="00EF1995">
      <w:pPr>
        <w:spacing w:line="340" w:lineRule="exact"/>
        <w:ind w:left="1416"/>
        <w:rPr>
          <w:color w:val="000000"/>
          <w:lang w:val="en-GB"/>
        </w:rPr>
      </w:pPr>
      <w:r w:rsidRPr="00714D7B">
        <w:rPr>
          <w:color w:val="000000"/>
          <w:lang w:val="en-GB"/>
        </w:rPr>
        <w:tab/>
      </w:r>
      <w:proofErr w:type="spellStart"/>
      <w:r w:rsidRPr="00714D7B">
        <w:rPr>
          <w:color w:val="000000"/>
          <w:lang w:val="en-GB"/>
        </w:rPr>
        <w:t>Abest</w:t>
      </w:r>
      <w:proofErr w:type="spellEnd"/>
      <w:r w:rsidRPr="00714D7B">
        <w:rPr>
          <w:color w:val="000000"/>
          <w:lang w:val="en-GB"/>
        </w:rPr>
        <w:t>: content item of the most favourable offer (lowest value)</w:t>
      </w:r>
    </w:p>
    <w:p w:rsidR="00EF1995" w:rsidRPr="00714D7B" w:rsidRDefault="00EF1995" w:rsidP="00EF1995">
      <w:pPr>
        <w:spacing w:line="340" w:lineRule="exact"/>
        <w:ind w:left="1416"/>
        <w:rPr>
          <w:color w:val="000000"/>
          <w:lang w:val="en-GB"/>
        </w:rPr>
      </w:pPr>
      <w:r w:rsidRPr="00714D7B">
        <w:rPr>
          <w:color w:val="000000"/>
          <w:lang w:val="en-GB"/>
        </w:rPr>
        <w:tab/>
      </w:r>
      <w:proofErr w:type="spellStart"/>
      <w:r w:rsidRPr="00714D7B">
        <w:rPr>
          <w:color w:val="000000"/>
          <w:lang w:val="en-GB"/>
        </w:rPr>
        <w:t>Aassessed</w:t>
      </w:r>
      <w:proofErr w:type="spellEnd"/>
      <w:r w:rsidRPr="00714D7B">
        <w:rPr>
          <w:color w:val="000000"/>
          <w:lang w:val="en-GB"/>
        </w:rPr>
        <w:t>: the content item of the evaluated offer</w:t>
      </w:r>
    </w:p>
    <w:p w:rsidR="00EF1995" w:rsidRPr="00714D7B" w:rsidRDefault="00EF1995" w:rsidP="00F5407C">
      <w:pPr>
        <w:spacing w:line="360" w:lineRule="auto"/>
        <w:jc w:val="both"/>
        <w:rPr>
          <w:lang w:val="en-GB"/>
        </w:rPr>
      </w:pPr>
    </w:p>
    <w:p w:rsidR="00EF1995" w:rsidRPr="00714D7B" w:rsidRDefault="00EF1995" w:rsidP="00EF1995">
      <w:pPr>
        <w:spacing w:line="360" w:lineRule="auto"/>
        <w:jc w:val="both"/>
        <w:rPr>
          <w:lang w:val="en-GB"/>
        </w:rPr>
      </w:pPr>
      <w:r w:rsidRPr="00714D7B">
        <w:rPr>
          <w:lang w:val="en-GB"/>
        </w:rPr>
        <w:t>The Contracting Party shall consider that offer to be invalid in which the tenderer undertakes less than the minimum rate of resolution.</w:t>
      </w:r>
    </w:p>
    <w:p w:rsidR="00EF1995" w:rsidRPr="00714D7B" w:rsidRDefault="00EF1995" w:rsidP="00EF1995">
      <w:pPr>
        <w:spacing w:line="360" w:lineRule="auto"/>
        <w:jc w:val="both"/>
        <w:rPr>
          <w:lang w:val="en-GB"/>
        </w:rPr>
      </w:pPr>
    </w:p>
    <w:p w:rsidR="00EF1995" w:rsidRPr="00714D7B" w:rsidRDefault="00EF1995" w:rsidP="00EF1995">
      <w:pPr>
        <w:spacing w:line="360" w:lineRule="auto"/>
        <w:jc w:val="both"/>
        <w:rPr>
          <w:lang w:val="en-GB"/>
        </w:rPr>
      </w:pPr>
      <w:r w:rsidRPr="00714D7B">
        <w:rPr>
          <w:lang w:val="en-GB"/>
        </w:rPr>
        <w:t>The tenderers shall submit their offers in °.</w:t>
      </w:r>
    </w:p>
    <w:p w:rsidR="00EF1995" w:rsidRPr="00714D7B" w:rsidRDefault="00EF1995" w:rsidP="00EF1995">
      <w:pPr>
        <w:spacing w:line="360" w:lineRule="auto"/>
        <w:jc w:val="both"/>
        <w:rPr>
          <w:rFonts w:ascii="Garamond" w:hAnsi="Garamond"/>
          <w:lang w:val="en-GB"/>
        </w:rPr>
      </w:pPr>
    </w:p>
    <w:p w:rsidR="00EF1995" w:rsidRPr="00714D7B" w:rsidRDefault="00EF1995" w:rsidP="00EF1995">
      <w:pPr>
        <w:spacing w:line="360" w:lineRule="auto"/>
        <w:jc w:val="both"/>
        <w:rPr>
          <w:lang w:val="en-GB"/>
        </w:rPr>
      </w:pPr>
      <w:r w:rsidRPr="00714D7B">
        <w:rPr>
          <w:lang w:val="en-GB"/>
        </w:rPr>
        <w:t>The offer, in which the tenderer offered higher rate of resolution than the maximum resolution shall be regarded by the Contracting Party as if the tenderer would provide the maximum rate. In such case the offer will receive the maximum score.</w:t>
      </w:r>
    </w:p>
    <w:p w:rsidR="00130EBA" w:rsidRPr="00714D7B" w:rsidRDefault="00130EBA" w:rsidP="00E10A27">
      <w:pPr>
        <w:pStyle w:val="commentcontentpara"/>
        <w:shd w:val="clear" w:color="auto" w:fill="FFFFFF"/>
        <w:spacing w:before="0" w:beforeAutospacing="0" w:after="0" w:afterAutospacing="0" w:line="360" w:lineRule="auto"/>
        <w:rPr>
          <w:lang w:val="en-GB"/>
        </w:rPr>
      </w:pPr>
    </w:p>
    <w:p w:rsidR="00130EBA" w:rsidRPr="00714D7B" w:rsidRDefault="0072333E" w:rsidP="001F5E06">
      <w:pPr>
        <w:pStyle w:val="Listaszerbekezds"/>
        <w:numPr>
          <w:ilvl w:val="0"/>
          <w:numId w:val="48"/>
        </w:numPr>
        <w:spacing w:line="360" w:lineRule="auto"/>
        <w:ind w:left="0" w:firstLine="0"/>
        <w:jc w:val="both"/>
        <w:rPr>
          <w:b/>
          <w:u w:val="single"/>
          <w:lang w:val="en-GB"/>
        </w:rPr>
      </w:pPr>
      <w:r w:rsidRPr="00F71D5F">
        <w:rPr>
          <w:b/>
          <w:u w:val="single"/>
          <w:lang w:val="en-GB"/>
        </w:rPr>
        <w:t>Cameras generate panorama images – The resolution in case of 220° images beyond the prescribed minimum (resolution)</w:t>
      </w:r>
      <w:r w:rsidR="00130EBA" w:rsidRPr="00714D7B">
        <w:rPr>
          <w:b/>
          <w:u w:val="single"/>
          <w:lang w:val="en-GB"/>
        </w:rPr>
        <w:t xml:space="preserve">, </w:t>
      </w:r>
      <w:r w:rsidR="00EF1995" w:rsidRPr="00714D7B">
        <w:rPr>
          <w:b/>
          <w:u w:val="single"/>
          <w:lang w:val="en-GB"/>
        </w:rPr>
        <w:t>weight ratio</w:t>
      </w:r>
      <w:r w:rsidR="00130EBA" w:rsidRPr="00714D7B">
        <w:rPr>
          <w:b/>
          <w:u w:val="single"/>
          <w:lang w:val="en-GB"/>
        </w:rPr>
        <w:t xml:space="preserve">: </w:t>
      </w:r>
      <w:r w:rsidR="00F71D5F">
        <w:rPr>
          <w:b/>
          <w:u w:val="single"/>
          <w:lang w:val="en-GB"/>
        </w:rPr>
        <w:t>1</w:t>
      </w:r>
      <w:r w:rsidR="00130EBA" w:rsidRPr="00714D7B">
        <w:rPr>
          <w:b/>
          <w:u w:val="single"/>
          <w:lang w:val="en-GB"/>
        </w:rPr>
        <w:t>5</w:t>
      </w:r>
    </w:p>
    <w:p w:rsidR="00130EBA" w:rsidRPr="00714D7B" w:rsidRDefault="00130EBA" w:rsidP="00130EBA">
      <w:pPr>
        <w:pStyle w:val="Listaszerbekezds"/>
        <w:spacing w:line="360" w:lineRule="auto"/>
        <w:jc w:val="both"/>
        <w:rPr>
          <w:rFonts w:eastAsia="MyriadPro-Light"/>
          <w:b/>
          <w:u w:val="single"/>
          <w:lang w:val="en-GB"/>
        </w:rPr>
      </w:pPr>
    </w:p>
    <w:p w:rsidR="00EF1995" w:rsidRPr="00714D7B" w:rsidRDefault="00EF1995" w:rsidP="00EF1995">
      <w:pPr>
        <w:spacing w:line="360" w:lineRule="auto"/>
        <w:jc w:val="both"/>
        <w:rPr>
          <w:lang w:val="en-GB"/>
        </w:rPr>
      </w:pPr>
      <w:r w:rsidRPr="00714D7B">
        <w:rPr>
          <w:lang w:val="en-GB"/>
        </w:rPr>
        <w:t xml:space="preserve">The Contracting Authority aims at the assessment of the </w:t>
      </w:r>
      <w:r w:rsidR="00F71D5F">
        <w:rPr>
          <w:lang w:val="en-GB"/>
        </w:rPr>
        <w:t xml:space="preserve">resolution in case of </w:t>
      </w:r>
      <w:r w:rsidR="00F71D5F" w:rsidRPr="00F71D5F">
        <w:rPr>
          <w:lang w:val="en-GB"/>
        </w:rPr>
        <w:t>220° images beyond the prescribed minimum</w:t>
      </w:r>
      <w:r w:rsidR="00F71D5F">
        <w:rPr>
          <w:lang w:val="en-GB"/>
        </w:rPr>
        <w:t xml:space="preserve"> </w:t>
      </w:r>
      <w:r w:rsidRPr="00714D7B">
        <w:rPr>
          <w:lang w:val="en-GB"/>
        </w:rPr>
        <w:t>of the offered cameras</w:t>
      </w:r>
      <w:r w:rsidR="00F71D5F">
        <w:rPr>
          <w:lang w:val="en-GB"/>
        </w:rPr>
        <w:t xml:space="preserve"> which generate panorama images</w:t>
      </w:r>
      <w:r w:rsidRPr="00714D7B">
        <w:rPr>
          <w:lang w:val="en-GB"/>
        </w:rPr>
        <w:t xml:space="preserve"> in case of the </w:t>
      </w:r>
      <w:r w:rsidRPr="00714D7B">
        <w:rPr>
          <w:b/>
          <w:lang w:val="en-GB"/>
        </w:rPr>
        <w:t>4</w:t>
      </w:r>
      <w:r w:rsidRPr="00714D7B">
        <w:rPr>
          <w:b/>
          <w:vertAlign w:val="superscript"/>
          <w:lang w:val="en-GB"/>
        </w:rPr>
        <w:t>th</w:t>
      </w:r>
      <w:r w:rsidRPr="00714D7B">
        <w:rPr>
          <w:b/>
          <w:lang w:val="en-GB"/>
        </w:rPr>
        <w:t xml:space="preserve"> criterion</w:t>
      </w:r>
      <w:r w:rsidRPr="00714D7B">
        <w:rPr>
          <w:lang w:val="en-GB"/>
        </w:rPr>
        <w:t>. During the course of assessment – where the highest scores are the most favourable ones – gives maximum score to the most favourable content element, while the scores of the content elements of the other offers shall be calculated with reverse scaling compared to the most favourable content element.</w:t>
      </w:r>
    </w:p>
    <w:p w:rsidR="00EF1995" w:rsidRPr="00714D7B" w:rsidRDefault="00EF1995" w:rsidP="00EF1995">
      <w:pPr>
        <w:spacing w:line="360" w:lineRule="auto"/>
        <w:jc w:val="both"/>
        <w:rPr>
          <w:lang w:val="en-GB"/>
        </w:rPr>
      </w:pPr>
    </w:p>
    <w:p w:rsidR="002301B5" w:rsidRPr="00714D7B" w:rsidRDefault="00EF1995" w:rsidP="00EF1995">
      <w:pPr>
        <w:spacing w:line="360" w:lineRule="auto"/>
        <w:jc w:val="both"/>
        <w:rPr>
          <w:lang w:val="en-GB"/>
        </w:rPr>
      </w:pPr>
      <w:r w:rsidRPr="00714D7B">
        <w:rPr>
          <w:lang w:val="en-GB"/>
        </w:rPr>
        <w:t>According to subsection (1) of Article 77 of the PPA the minimum and maximum values are the following:</w:t>
      </w:r>
    </w:p>
    <w:p w:rsidR="00EF1995" w:rsidRPr="00714D7B" w:rsidRDefault="00EF1995" w:rsidP="00EF1995">
      <w:pPr>
        <w:spacing w:line="360" w:lineRule="auto"/>
        <w:jc w:val="both"/>
        <w:rPr>
          <w:lang w:val="en-GB"/>
        </w:rPr>
      </w:pPr>
    </w:p>
    <w:p w:rsidR="00130EBA" w:rsidRPr="00714D7B" w:rsidRDefault="00130EBA" w:rsidP="002301B5">
      <w:pPr>
        <w:spacing w:line="360" w:lineRule="auto"/>
        <w:jc w:val="both"/>
        <w:rPr>
          <w:b/>
          <w:lang w:val="en-GB"/>
        </w:rPr>
      </w:pPr>
      <w:r w:rsidRPr="00714D7B">
        <w:rPr>
          <w:b/>
          <w:lang w:val="en-GB"/>
        </w:rPr>
        <w:t>Min 1</w:t>
      </w:r>
      <w:r w:rsidR="002301B5" w:rsidRPr="00714D7B">
        <w:rPr>
          <w:b/>
          <w:lang w:val="en-GB"/>
        </w:rPr>
        <w:t>920*10</w:t>
      </w:r>
      <w:r w:rsidRPr="00714D7B">
        <w:rPr>
          <w:b/>
          <w:lang w:val="en-GB"/>
        </w:rPr>
        <w:t xml:space="preserve">80 </w:t>
      </w:r>
      <w:r w:rsidR="00EF1995" w:rsidRPr="00714D7B">
        <w:rPr>
          <w:b/>
          <w:lang w:val="en-GB"/>
        </w:rPr>
        <w:t>resolution</w:t>
      </w:r>
      <w:r w:rsidRPr="00714D7B">
        <w:rPr>
          <w:b/>
          <w:lang w:val="en-GB"/>
        </w:rPr>
        <w:t xml:space="preserve">, max 3840*2160 </w:t>
      </w:r>
      <w:r w:rsidR="00EF1995" w:rsidRPr="00714D7B">
        <w:rPr>
          <w:b/>
          <w:lang w:val="en-GB"/>
        </w:rPr>
        <w:t>resolution</w:t>
      </w:r>
    </w:p>
    <w:p w:rsidR="00EF1995" w:rsidRPr="00714D7B" w:rsidRDefault="00EF1995" w:rsidP="00322F0C">
      <w:pPr>
        <w:pStyle w:val="commentcontentpara"/>
        <w:shd w:val="clear" w:color="auto" w:fill="FFFFFF"/>
        <w:tabs>
          <w:tab w:val="left" w:pos="1950"/>
        </w:tabs>
        <w:spacing w:before="0" w:beforeAutospacing="0" w:after="0" w:afterAutospacing="0" w:line="360" w:lineRule="auto"/>
        <w:rPr>
          <w:lang w:val="en-GB"/>
        </w:rPr>
      </w:pPr>
    </w:p>
    <w:p w:rsidR="00EF1995" w:rsidRPr="00714D7B" w:rsidRDefault="00EF1995" w:rsidP="00EF1995">
      <w:pPr>
        <w:jc w:val="center"/>
        <w:rPr>
          <w:rFonts w:ascii="Garamond" w:hAnsi="Garamond"/>
          <w:lang w:val="en-GB"/>
        </w:rPr>
      </w:pPr>
      <w:r w:rsidRPr="00714D7B">
        <w:rPr>
          <w:rFonts w:ascii="Garamond" w:hAnsi="Garamond"/>
          <w:i/>
          <w:position w:val="-136"/>
          <w:lang w:val="en-GB"/>
        </w:rPr>
        <w:object w:dxaOrig="3000" w:dyaOrig="2840">
          <v:shape id="_x0000_i1027" type="#_x0000_t75" style="width:149.65pt;height:104.35pt" o:ole="">
            <v:imagedata r:id="rId17" o:title=""/>
          </v:shape>
          <o:OLEObject Type="Embed" ProgID="Equation.3" ShapeID="_x0000_i1027" DrawAspect="Content" ObjectID="_1576665923" r:id="rId20"/>
        </w:object>
      </w:r>
    </w:p>
    <w:p w:rsidR="00EF1995" w:rsidRPr="00714D7B" w:rsidRDefault="00EF1995" w:rsidP="00EF1995">
      <w:pPr>
        <w:spacing w:line="340" w:lineRule="exact"/>
        <w:jc w:val="center"/>
        <w:rPr>
          <w:rFonts w:ascii="Garamond" w:hAnsi="Garamond"/>
          <w:i/>
          <w:lang w:val="en-GB"/>
        </w:rPr>
      </w:pPr>
    </w:p>
    <w:p w:rsidR="00EF1995" w:rsidRPr="00714D7B" w:rsidRDefault="00EF1995" w:rsidP="00EF1995">
      <w:pPr>
        <w:spacing w:line="340" w:lineRule="exact"/>
        <w:jc w:val="center"/>
        <w:rPr>
          <w:rFonts w:ascii="Garamond" w:hAnsi="Garamond"/>
          <w:lang w:val="en-GB"/>
        </w:rPr>
      </w:pPr>
    </w:p>
    <w:p w:rsidR="00EF1995" w:rsidRPr="00714D7B" w:rsidRDefault="00EF1995" w:rsidP="00EF1995">
      <w:pPr>
        <w:spacing w:line="340" w:lineRule="exact"/>
        <w:ind w:left="540"/>
        <w:jc w:val="both"/>
        <w:rPr>
          <w:lang w:val="en-GB"/>
        </w:rPr>
      </w:pPr>
      <w:r w:rsidRPr="00714D7B">
        <w:rPr>
          <w:lang w:val="en-GB"/>
        </w:rPr>
        <w:t>where:</w:t>
      </w:r>
    </w:p>
    <w:p w:rsidR="00EF1995" w:rsidRPr="00714D7B" w:rsidRDefault="00EF1995" w:rsidP="00EF1995">
      <w:pPr>
        <w:spacing w:line="340" w:lineRule="exact"/>
        <w:ind w:left="1416" w:firstLine="708"/>
        <w:rPr>
          <w:color w:val="000000"/>
          <w:lang w:val="en-GB"/>
        </w:rPr>
      </w:pPr>
      <w:r w:rsidRPr="00714D7B">
        <w:rPr>
          <w:color w:val="000000"/>
          <w:lang w:val="en-GB"/>
        </w:rPr>
        <w:t>P: score of the evaluated content item for the given criteria</w:t>
      </w:r>
    </w:p>
    <w:p w:rsidR="00EF1995" w:rsidRPr="00714D7B" w:rsidRDefault="00EF1995" w:rsidP="00EF1995">
      <w:pPr>
        <w:spacing w:line="340" w:lineRule="exact"/>
        <w:ind w:left="1416"/>
        <w:rPr>
          <w:color w:val="000000"/>
          <w:lang w:val="en-GB"/>
        </w:rPr>
      </w:pPr>
      <w:r w:rsidRPr="00714D7B">
        <w:rPr>
          <w:color w:val="000000"/>
          <w:lang w:val="en-GB"/>
        </w:rPr>
        <w:tab/>
      </w:r>
      <w:proofErr w:type="spellStart"/>
      <w:r w:rsidRPr="00714D7B">
        <w:rPr>
          <w:color w:val="000000"/>
          <w:lang w:val="en-GB"/>
        </w:rPr>
        <w:t>Pmax</w:t>
      </w:r>
      <w:proofErr w:type="spellEnd"/>
      <w:r w:rsidRPr="00714D7B">
        <w:rPr>
          <w:color w:val="000000"/>
          <w:lang w:val="en-GB"/>
        </w:rPr>
        <w:t>: highest score (10)</w:t>
      </w:r>
    </w:p>
    <w:p w:rsidR="00EF1995" w:rsidRPr="00714D7B" w:rsidRDefault="00EF1995" w:rsidP="00EF1995">
      <w:pPr>
        <w:spacing w:line="340" w:lineRule="exact"/>
        <w:ind w:left="1416"/>
        <w:rPr>
          <w:color w:val="000000"/>
          <w:lang w:val="en-GB"/>
        </w:rPr>
      </w:pPr>
      <w:r w:rsidRPr="00714D7B">
        <w:rPr>
          <w:color w:val="000000"/>
          <w:lang w:val="en-GB"/>
        </w:rPr>
        <w:tab/>
      </w:r>
      <w:proofErr w:type="spellStart"/>
      <w:r w:rsidRPr="00714D7B">
        <w:rPr>
          <w:color w:val="000000"/>
          <w:lang w:val="en-GB"/>
        </w:rPr>
        <w:t>Pmin</w:t>
      </w:r>
      <w:proofErr w:type="spellEnd"/>
      <w:r w:rsidRPr="00714D7B">
        <w:rPr>
          <w:color w:val="000000"/>
          <w:lang w:val="en-GB"/>
        </w:rPr>
        <w:t>: lowest score (1)</w:t>
      </w:r>
    </w:p>
    <w:p w:rsidR="00EF1995" w:rsidRPr="00714D7B" w:rsidRDefault="00EF1995" w:rsidP="00EF1995">
      <w:pPr>
        <w:spacing w:line="340" w:lineRule="exact"/>
        <w:ind w:left="1416"/>
        <w:rPr>
          <w:color w:val="000000"/>
          <w:lang w:val="en-GB"/>
        </w:rPr>
      </w:pPr>
      <w:r w:rsidRPr="00714D7B">
        <w:rPr>
          <w:color w:val="000000"/>
          <w:lang w:val="en-GB"/>
        </w:rPr>
        <w:tab/>
      </w:r>
      <w:proofErr w:type="spellStart"/>
      <w:r w:rsidRPr="00714D7B">
        <w:rPr>
          <w:color w:val="000000"/>
          <w:lang w:val="en-GB"/>
        </w:rPr>
        <w:t>Abest</w:t>
      </w:r>
      <w:proofErr w:type="spellEnd"/>
      <w:r w:rsidRPr="00714D7B">
        <w:rPr>
          <w:color w:val="000000"/>
          <w:lang w:val="en-GB"/>
        </w:rPr>
        <w:t>: content item of the most favourable offer (</w:t>
      </w:r>
      <w:r w:rsidR="00F71D5F">
        <w:rPr>
          <w:color w:val="000000"/>
          <w:lang w:val="en-GB"/>
        </w:rPr>
        <w:t>highest</w:t>
      </w:r>
      <w:r w:rsidRPr="00714D7B">
        <w:rPr>
          <w:color w:val="000000"/>
          <w:lang w:val="en-GB"/>
        </w:rPr>
        <w:t xml:space="preserve"> value)</w:t>
      </w:r>
    </w:p>
    <w:p w:rsidR="00EF1995" w:rsidRPr="00714D7B" w:rsidRDefault="00EF1995" w:rsidP="00EF1995">
      <w:pPr>
        <w:spacing w:line="340" w:lineRule="exact"/>
        <w:ind w:left="1416"/>
        <w:rPr>
          <w:color w:val="000000"/>
          <w:lang w:val="en-GB"/>
        </w:rPr>
      </w:pPr>
      <w:r w:rsidRPr="00714D7B">
        <w:rPr>
          <w:color w:val="000000"/>
          <w:lang w:val="en-GB"/>
        </w:rPr>
        <w:tab/>
      </w:r>
      <w:proofErr w:type="spellStart"/>
      <w:r w:rsidRPr="00714D7B">
        <w:rPr>
          <w:color w:val="000000"/>
          <w:lang w:val="en-GB"/>
        </w:rPr>
        <w:t>Aassessed</w:t>
      </w:r>
      <w:proofErr w:type="spellEnd"/>
      <w:r w:rsidRPr="00714D7B">
        <w:rPr>
          <w:color w:val="000000"/>
          <w:lang w:val="en-GB"/>
        </w:rPr>
        <w:t>: the content item of the evaluated offer</w:t>
      </w:r>
    </w:p>
    <w:p w:rsidR="00EF1995" w:rsidRPr="00714D7B" w:rsidRDefault="00EF1995" w:rsidP="002301B5">
      <w:pPr>
        <w:spacing w:line="360" w:lineRule="auto"/>
        <w:jc w:val="both"/>
        <w:rPr>
          <w:lang w:val="en-GB"/>
        </w:rPr>
      </w:pPr>
    </w:p>
    <w:p w:rsidR="00EF1995" w:rsidRPr="00714D7B" w:rsidRDefault="00EF1995" w:rsidP="00EF1995">
      <w:pPr>
        <w:spacing w:line="360" w:lineRule="auto"/>
        <w:jc w:val="both"/>
        <w:rPr>
          <w:lang w:val="en-GB"/>
        </w:rPr>
      </w:pPr>
      <w:r w:rsidRPr="00714D7B">
        <w:rPr>
          <w:lang w:val="en-GB"/>
        </w:rPr>
        <w:t>The Contracting Party shall consider that offer to be invalid in which the tenderer undertakes less than the minimum rate of resolution.</w:t>
      </w:r>
    </w:p>
    <w:p w:rsidR="00CA5F6E" w:rsidRDefault="00EF1995" w:rsidP="00EF1995">
      <w:pPr>
        <w:spacing w:line="360" w:lineRule="auto"/>
        <w:jc w:val="both"/>
        <w:rPr>
          <w:lang w:val="en-GB"/>
        </w:rPr>
      </w:pPr>
      <w:r w:rsidRPr="00714D7B">
        <w:rPr>
          <w:lang w:val="en-GB"/>
        </w:rPr>
        <w:t>The offer, in which the tenderer offered higher rate of resolution than the maximum resolution shall be regarded by the Contracting Party as if the tenderer would provide the maximum rate. In such case the offer will receive the maximum score.</w:t>
      </w:r>
    </w:p>
    <w:p w:rsidR="00C474DF" w:rsidRDefault="00C474DF" w:rsidP="00EF1995">
      <w:pPr>
        <w:spacing w:line="360" w:lineRule="auto"/>
        <w:jc w:val="both"/>
        <w:rPr>
          <w:lang w:val="en-GB"/>
        </w:rPr>
      </w:pPr>
    </w:p>
    <w:p w:rsidR="00C474DF" w:rsidRPr="00714D7B" w:rsidRDefault="00C474DF" w:rsidP="00C474DF">
      <w:pPr>
        <w:pStyle w:val="Listaszerbekezds"/>
        <w:numPr>
          <w:ilvl w:val="0"/>
          <w:numId w:val="48"/>
        </w:numPr>
        <w:spacing w:line="360" w:lineRule="auto"/>
        <w:ind w:left="0" w:firstLine="0"/>
        <w:jc w:val="both"/>
        <w:rPr>
          <w:b/>
          <w:u w:val="single"/>
          <w:lang w:val="en-GB"/>
        </w:rPr>
      </w:pPr>
      <w:r w:rsidRPr="00F71D5F">
        <w:rPr>
          <w:b/>
          <w:u w:val="single"/>
          <w:lang w:val="en-GB"/>
        </w:rPr>
        <w:t xml:space="preserve">Cameras generate panorama images – The resolution in case of </w:t>
      </w:r>
      <w:r>
        <w:rPr>
          <w:b/>
          <w:u w:val="single"/>
          <w:lang w:val="en-GB"/>
        </w:rPr>
        <w:t>160</w:t>
      </w:r>
      <w:r w:rsidRPr="00F71D5F">
        <w:rPr>
          <w:b/>
          <w:u w:val="single"/>
          <w:lang w:val="en-GB"/>
        </w:rPr>
        <w:t>° images beyond the prescribed minimum (resolution)</w:t>
      </w:r>
      <w:r w:rsidRPr="00714D7B">
        <w:rPr>
          <w:b/>
          <w:u w:val="single"/>
          <w:lang w:val="en-GB"/>
        </w:rPr>
        <w:t>, weight ratio: 5</w:t>
      </w:r>
    </w:p>
    <w:p w:rsidR="00C474DF" w:rsidRDefault="00C474DF" w:rsidP="00EF1995">
      <w:pPr>
        <w:spacing w:line="360" w:lineRule="auto"/>
        <w:jc w:val="both"/>
        <w:rPr>
          <w:lang w:val="en-GB"/>
        </w:rPr>
      </w:pPr>
    </w:p>
    <w:p w:rsidR="002A4C17" w:rsidRPr="00714D7B" w:rsidRDefault="002A4C17" w:rsidP="002A4C17">
      <w:pPr>
        <w:spacing w:line="360" w:lineRule="auto"/>
        <w:jc w:val="both"/>
        <w:rPr>
          <w:lang w:val="en-GB"/>
        </w:rPr>
      </w:pPr>
      <w:r w:rsidRPr="00714D7B">
        <w:rPr>
          <w:lang w:val="en-GB"/>
        </w:rPr>
        <w:t xml:space="preserve">The Contracting Authority aims at the assessment of the </w:t>
      </w:r>
      <w:r>
        <w:rPr>
          <w:lang w:val="en-GB"/>
        </w:rPr>
        <w:t xml:space="preserve">resolution in case of </w:t>
      </w:r>
      <w:r>
        <w:rPr>
          <w:lang w:val="en-GB"/>
        </w:rPr>
        <w:t>160</w:t>
      </w:r>
      <w:r w:rsidRPr="00F71D5F">
        <w:rPr>
          <w:lang w:val="en-GB"/>
        </w:rPr>
        <w:t>° images beyond the prescribed minimum</w:t>
      </w:r>
      <w:r>
        <w:rPr>
          <w:lang w:val="en-GB"/>
        </w:rPr>
        <w:t xml:space="preserve"> </w:t>
      </w:r>
      <w:r w:rsidRPr="00714D7B">
        <w:rPr>
          <w:lang w:val="en-GB"/>
        </w:rPr>
        <w:t>of the offered cameras</w:t>
      </w:r>
      <w:r>
        <w:rPr>
          <w:lang w:val="en-GB"/>
        </w:rPr>
        <w:t xml:space="preserve"> which generate panorama images</w:t>
      </w:r>
      <w:r w:rsidRPr="00714D7B">
        <w:rPr>
          <w:lang w:val="en-GB"/>
        </w:rPr>
        <w:t xml:space="preserve"> in case of the </w:t>
      </w:r>
      <w:r>
        <w:rPr>
          <w:b/>
          <w:lang w:val="en-GB"/>
        </w:rPr>
        <w:t>5</w:t>
      </w:r>
      <w:r w:rsidRPr="00714D7B">
        <w:rPr>
          <w:b/>
          <w:vertAlign w:val="superscript"/>
          <w:lang w:val="en-GB"/>
        </w:rPr>
        <w:t>th</w:t>
      </w:r>
      <w:r w:rsidRPr="00714D7B">
        <w:rPr>
          <w:b/>
          <w:lang w:val="en-GB"/>
        </w:rPr>
        <w:t xml:space="preserve"> criterion</w:t>
      </w:r>
      <w:r w:rsidRPr="00714D7B">
        <w:rPr>
          <w:lang w:val="en-GB"/>
        </w:rPr>
        <w:t xml:space="preserve">. </w:t>
      </w:r>
      <w:proofErr w:type="gramStart"/>
      <w:r w:rsidRPr="00714D7B">
        <w:rPr>
          <w:lang w:val="en-GB"/>
        </w:rPr>
        <w:t>During the course of</w:t>
      </w:r>
      <w:proofErr w:type="gramEnd"/>
      <w:r w:rsidRPr="00714D7B">
        <w:rPr>
          <w:lang w:val="en-GB"/>
        </w:rPr>
        <w:t xml:space="preserve"> assessment – where the highest scores are the most favourable ones – gives maximum score to the most favourable content element, while the scores of the content elements of the other offers shall be calculated with reverse scaling compared to the most favourable content element.</w:t>
      </w:r>
    </w:p>
    <w:p w:rsidR="002A4C17" w:rsidRPr="00714D7B" w:rsidRDefault="002A4C17" w:rsidP="002A4C17">
      <w:pPr>
        <w:spacing w:line="360" w:lineRule="auto"/>
        <w:jc w:val="both"/>
        <w:rPr>
          <w:lang w:val="en-GB"/>
        </w:rPr>
      </w:pPr>
    </w:p>
    <w:p w:rsidR="002A4C17" w:rsidRPr="00714D7B" w:rsidRDefault="002A4C17" w:rsidP="002A4C17">
      <w:pPr>
        <w:spacing w:line="360" w:lineRule="auto"/>
        <w:jc w:val="both"/>
        <w:rPr>
          <w:lang w:val="en-GB"/>
        </w:rPr>
      </w:pPr>
      <w:r w:rsidRPr="00714D7B">
        <w:rPr>
          <w:lang w:val="en-GB"/>
        </w:rPr>
        <w:t>According to subsection (1) of Article 77 of the PPA the minimum and maximum values are the following:</w:t>
      </w:r>
    </w:p>
    <w:p w:rsidR="002A4C17" w:rsidRPr="00714D7B" w:rsidRDefault="002A4C17" w:rsidP="002A4C17">
      <w:pPr>
        <w:spacing w:line="360" w:lineRule="auto"/>
        <w:jc w:val="both"/>
        <w:rPr>
          <w:lang w:val="en-GB"/>
        </w:rPr>
      </w:pPr>
    </w:p>
    <w:p w:rsidR="002A4C17" w:rsidRPr="00714D7B" w:rsidRDefault="002A4C17" w:rsidP="002A4C17">
      <w:pPr>
        <w:spacing w:line="360" w:lineRule="auto"/>
        <w:jc w:val="both"/>
        <w:rPr>
          <w:b/>
          <w:lang w:val="en-GB"/>
        </w:rPr>
      </w:pPr>
      <w:r w:rsidRPr="00714D7B">
        <w:rPr>
          <w:b/>
          <w:lang w:val="en-GB"/>
        </w:rPr>
        <w:t>Min 1920*1080 resolution, max 3840*2160 resolution</w:t>
      </w:r>
    </w:p>
    <w:p w:rsidR="002A4C17" w:rsidRPr="00714D7B" w:rsidRDefault="002A4C17" w:rsidP="002A4C17">
      <w:pPr>
        <w:pStyle w:val="commentcontentpara"/>
        <w:shd w:val="clear" w:color="auto" w:fill="FFFFFF"/>
        <w:tabs>
          <w:tab w:val="left" w:pos="1950"/>
        </w:tabs>
        <w:spacing w:before="0" w:beforeAutospacing="0" w:after="0" w:afterAutospacing="0" w:line="360" w:lineRule="auto"/>
        <w:rPr>
          <w:lang w:val="en-GB"/>
        </w:rPr>
      </w:pPr>
    </w:p>
    <w:p w:rsidR="002A4C17" w:rsidRPr="00714D7B" w:rsidRDefault="002A4C17" w:rsidP="002A4C17">
      <w:pPr>
        <w:jc w:val="center"/>
        <w:rPr>
          <w:rFonts w:ascii="Garamond" w:hAnsi="Garamond"/>
          <w:lang w:val="en-GB"/>
        </w:rPr>
      </w:pPr>
      <w:r w:rsidRPr="00714D7B">
        <w:rPr>
          <w:rFonts w:ascii="Garamond" w:hAnsi="Garamond"/>
          <w:i/>
          <w:position w:val="-136"/>
          <w:lang w:val="en-GB"/>
        </w:rPr>
        <w:object w:dxaOrig="3000" w:dyaOrig="2840">
          <v:shape id="_x0000_i1030" type="#_x0000_t75" style="width:149.65pt;height:104.35pt" o:ole="">
            <v:imagedata r:id="rId17" o:title=""/>
          </v:shape>
          <o:OLEObject Type="Embed" ProgID="Equation.3" ShapeID="_x0000_i1030" DrawAspect="Content" ObjectID="_1576665924" r:id="rId21"/>
        </w:object>
      </w:r>
    </w:p>
    <w:p w:rsidR="002A4C17" w:rsidRPr="00714D7B" w:rsidRDefault="002A4C17" w:rsidP="002A4C17">
      <w:pPr>
        <w:spacing w:line="340" w:lineRule="exact"/>
        <w:jc w:val="center"/>
        <w:rPr>
          <w:rFonts w:ascii="Garamond" w:hAnsi="Garamond"/>
          <w:i/>
          <w:lang w:val="en-GB"/>
        </w:rPr>
      </w:pPr>
    </w:p>
    <w:p w:rsidR="002A4C17" w:rsidRPr="00714D7B" w:rsidRDefault="002A4C17" w:rsidP="002A4C17">
      <w:pPr>
        <w:spacing w:line="340" w:lineRule="exact"/>
        <w:jc w:val="center"/>
        <w:rPr>
          <w:rFonts w:ascii="Garamond" w:hAnsi="Garamond"/>
          <w:lang w:val="en-GB"/>
        </w:rPr>
      </w:pPr>
    </w:p>
    <w:p w:rsidR="002A4C17" w:rsidRPr="00714D7B" w:rsidRDefault="002A4C17" w:rsidP="002A4C17">
      <w:pPr>
        <w:spacing w:line="340" w:lineRule="exact"/>
        <w:ind w:left="540"/>
        <w:jc w:val="both"/>
        <w:rPr>
          <w:lang w:val="en-GB"/>
        </w:rPr>
      </w:pPr>
      <w:r w:rsidRPr="00714D7B">
        <w:rPr>
          <w:lang w:val="en-GB"/>
        </w:rPr>
        <w:t>where:</w:t>
      </w:r>
    </w:p>
    <w:p w:rsidR="002A4C17" w:rsidRPr="00714D7B" w:rsidRDefault="002A4C17" w:rsidP="002A4C17">
      <w:pPr>
        <w:spacing w:line="340" w:lineRule="exact"/>
        <w:ind w:left="1416" w:firstLine="708"/>
        <w:rPr>
          <w:color w:val="000000"/>
          <w:lang w:val="en-GB"/>
        </w:rPr>
      </w:pPr>
      <w:r w:rsidRPr="00714D7B">
        <w:rPr>
          <w:color w:val="000000"/>
          <w:lang w:val="en-GB"/>
        </w:rPr>
        <w:t>P: score of the evaluated content item for the given criteria</w:t>
      </w:r>
    </w:p>
    <w:p w:rsidR="002A4C17" w:rsidRPr="00714D7B" w:rsidRDefault="002A4C17" w:rsidP="002A4C17">
      <w:pPr>
        <w:spacing w:line="340" w:lineRule="exact"/>
        <w:ind w:left="1416"/>
        <w:rPr>
          <w:color w:val="000000"/>
          <w:lang w:val="en-GB"/>
        </w:rPr>
      </w:pPr>
      <w:r w:rsidRPr="00714D7B">
        <w:rPr>
          <w:color w:val="000000"/>
          <w:lang w:val="en-GB"/>
        </w:rPr>
        <w:tab/>
      </w:r>
      <w:proofErr w:type="spellStart"/>
      <w:r w:rsidRPr="00714D7B">
        <w:rPr>
          <w:color w:val="000000"/>
          <w:lang w:val="en-GB"/>
        </w:rPr>
        <w:t>Pmax</w:t>
      </w:r>
      <w:proofErr w:type="spellEnd"/>
      <w:r w:rsidRPr="00714D7B">
        <w:rPr>
          <w:color w:val="000000"/>
          <w:lang w:val="en-GB"/>
        </w:rPr>
        <w:t>: highest score (10)</w:t>
      </w:r>
    </w:p>
    <w:p w:rsidR="002A4C17" w:rsidRPr="00714D7B" w:rsidRDefault="002A4C17" w:rsidP="002A4C17">
      <w:pPr>
        <w:spacing w:line="340" w:lineRule="exact"/>
        <w:ind w:left="1416"/>
        <w:rPr>
          <w:color w:val="000000"/>
          <w:lang w:val="en-GB"/>
        </w:rPr>
      </w:pPr>
      <w:r w:rsidRPr="00714D7B">
        <w:rPr>
          <w:color w:val="000000"/>
          <w:lang w:val="en-GB"/>
        </w:rPr>
        <w:tab/>
      </w:r>
      <w:proofErr w:type="spellStart"/>
      <w:r w:rsidRPr="00714D7B">
        <w:rPr>
          <w:color w:val="000000"/>
          <w:lang w:val="en-GB"/>
        </w:rPr>
        <w:t>Pmin</w:t>
      </w:r>
      <w:proofErr w:type="spellEnd"/>
      <w:r w:rsidRPr="00714D7B">
        <w:rPr>
          <w:color w:val="000000"/>
          <w:lang w:val="en-GB"/>
        </w:rPr>
        <w:t>: lowest score (1)</w:t>
      </w:r>
    </w:p>
    <w:p w:rsidR="002A4C17" w:rsidRPr="00714D7B" w:rsidRDefault="002A4C17" w:rsidP="002A4C17">
      <w:pPr>
        <w:spacing w:line="340" w:lineRule="exact"/>
        <w:ind w:left="1416"/>
        <w:rPr>
          <w:color w:val="000000"/>
          <w:lang w:val="en-GB"/>
        </w:rPr>
      </w:pPr>
      <w:r w:rsidRPr="00714D7B">
        <w:rPr>
          <w:color w:val="000000"/>
          <w:lang w:val="en-GB"/>
        </w:rPr>
        <w:tab/>
      </w:r>
      <w:proofErr w:type="spellStart"/>
      <w:r w:rsidRPr="00714D7B">
        <w:rPr>
          <w:color w:val="000000"/>
          <w:lang w:val="en-GB"/>
        </w:rPr>
        <w:t>Abest</w:t>
      </w:r>
      <w:proofErr w:type="spellEnd"/>
      <w:r w:rsidRPr="00714D7B">
        <w:rPr>
          <w:color w:val="000000"/>
          <w:lang w:val="en-GB"/>
        </w:rPr>
        <w:t>: content item of the most favourable offer (</w:t>
      </w:r>
      <w:r>
        <w:rPr>
          <w:color w:val="000000"/>
          <w:lang w:val="en-GB"/>
        </w:rPr>
        <w:t>highest</w:t>
      </w:r>
      <w:r w:rsidRPr="00714D7B">
        <w:rPr>
          <w:color w:val="000000"/>
          <w:lang w:val="en-GB"/>
        </w:rPr>
        <w:t xml:space="preserve"> value)</w:t>
      </w:r>
    </w:p>
    <w:p w:rsidR="002A4C17" w:rsidRPr="00714D7B" w:rsidRDefault="002A4C17" w:rsidP="002A4C17">
      <w:pPr>
        <w:spacing w:line="340" w:lineRule="exact"/>
        <w:ind w:left="1416"/>
        <w:rPr>
          <w:color w:val="000000"/>
          <w:lang w:val="en-GB"/>
        </w:rPr>
      </w:pPr>
      <w:r w:rsidRPr="00714D7B">
        <w:rPr>
          <w:color w:val="000000"/>
          <w:lang w:val="en-GB"/>
        </w:rPr>
        <w:tab/>
      </w:r>
      <w:proofErr w:type="spellStart"/>
      <w:r w:rsidRPr="00714D7B">
        <w:rPr>
          <w:color w:val="000000"/>
          <w:lang w:val="en-GB"/>
        </w:rPr>
        <w:t>Aassessed</w:t>
      </w:r>
      <w:proofErr w:type="spellEnd"/>
      <w:r w:rsidRPr="00714D7B">
        <w:rPr>
          <w:color w:val="000000"/>
          <w:lang w:val="en-GB"/>
        </w:rPr>
        <w:t>: the content item of the evaluated offer</w:t>
      </w:r>
    </w:p>
    <w:p w:rsidR="002A4C17" w:rsidRPr="00714D7B" w:rsidRDefault="002A4C17" w:rsidP="002A4C17">
      <w:pPr>
        <w:spacing w:line="360" w:lineRule="auto"/>
        <w:jc w:val="both"/>
        <w:rPr>
          <w:lang w:val="en-GB"/>
        </w:rPr>
      </w:pPr>
    </w:p>
    <w:p w:rsidR="002A4C17" w:rsidRPr="00714D7B" w:rsidRDefault="002A4C17" w:rsidP="002A4C17">
      <w:pPr>
        <w:spacing w:line="360" w:lineRule="auto"/>
        <w:jc w:val="both"/>
        <w:rPr>
          <w:lang w:val="en-GB"/>
        </w:rPr>
      </w:pPr>
      <w:r w:rsidRPr="00714D7B">
        <w:rPr>
          <w:lang w:val="en-GB"/>
        </w:rPr>
        <w:t>The Contracting Party shall consider that offer to be invalid in which the tenderer undertakes less than the minimum rate of resolution.</w:t>
      </w:r>
    </w:p>
    <w:p w:rsidR="002A4C17" w:rsidRDefault="002A4C17" w:rsidP="002A4C17">
      <w:pPr>
        <w:spacing w:line="360" w:lineRule="auto"/>
        <w:jc w:val="both"/>
        <w:rPr>
          <w:lang w:val="en-GB"/>
        </w:rPr>
      </w:pPr>
      <w:r w:rsidRPr="00714D7B">
        <w:rPr>
          <w:lang w:val="en-GB"/>
        </w:rPr>
        <w:t>The offer, in which the tenderer offered higher rate of resolution than the maximum resolution shall be regarded by the Contracting Party as if the tenderer would provide the maximum rate. In such case the offer will receive the maximum score.</w:t>
      </w:r>
    </w:p>
    <w:p w:rsidR="002A4C17" w:rsidRPr="00714D7B" w:rsidRDefault="002A4C17" w:rsidP="00EF1995">
      <w:pPr>
        <w:spacing w:line="360" w:lineRule="auto"/>
        <w:jc w:val="both"/>
        <w:rPr>
          <w:lang w:val="en-GB"/>
        </w:rPr>
      </w:pPr>
    </w:p>
    <w:p w:rsidR="00CA5F6E" w:rsidRPr="00714D7B" w:rsidRDefault="00CA5F6E" w:rsidP="006F588A">
      <w:pPr>
        <w:rPr>
          <w:lang w:val="en-GB"/>
        </w:rPr>
      </w:pPr>
    </w:p>
    <w:p w:rsidR="00CA5F6E" w:rsidRPr="00714D7B" w:rsidRDefault="00EF1995" w:rsidP="001F5E06">
      <w:pPr>
        <w:pStyle w:val="Listaszerbekezds"/>
        <w:numPr>
          <w:ilvl w:val="0"/>
          <w:numId w:val="48"/>
        </w:numPr>
        <w:spacing w:line="360" w:lineRule="auto"/>
        <w:ind w:left="0" w:firstLine="0"/>
        <w:jc w:val="both"/>
        <w:rPr>
          <w:b/>
          <w:u w:val="single"/>
          <w:lang w:val="en-GB"/>
        </w:rPr>
      </w:pPr>
      <w:r w:rsidRPr="00714D7B">
        <w:rPr>
          <w:rFonts w:eastAsia="MyriadPro-Light"/>
          <w:b/>
          <w:u w:val="single"/>
          <w:lang w:val="en-GB"/>
        </w:rPr>
        <w:t>Warranty period</w:t>
      </w:r>
      <w:r w:rsidR="00CA5F6E" w:rsidRPr="00714D7B">
        <w:rPr>
          <w:rFonts w:eastAsia="MyriadPro-Light"/>
          <w:b/>
          <w:u w:val="single"/>
          <w:lang w:val="en-GB"/>
        </w:rPr>
        <w:t xml:space="preserve"> (</w:t>
      </w:r>
      <w:r w:rsidRPr="00714D7B">
        <w:rPr>
          <w:rFonts w:eastAsia="MyriadPro-Light"/>
          <w:b/>
          <w:u w:val="single"/>
          <w:lang w:val="en-GB"/>
        </w:rPr>
        <w:t xml:space="preserve">extra offer in addition to the mandatory </w:t>
      </w:r>
      <w:r w:rsidR="002301B5" w:rsidRPr="002A4C17">
        <w:rPr>
          <w:rFonts w:eastAsia="MyriadPro-Light"/>
          <w:b/>
          <w:u w:val="single"/>
          <w:lang w:val="en-GB"/>
        </w:rPr>
        <w:t>36</w:t>
      </w:r>
      <w:r w:rsidR="00CA5F6E" w:rsidRPr="00714D7B">
        <w:rPr>
          <w:rFonts w:eastAsia="MyriadPro-Light"/>
          <w:b/>
          <w:u w:val="single"/>
          <w:lang w:val="en-GB"/>
        </w:rPr>
        <w:t xml:space="preserve"> </w:t>
      </w:r>
      <w:r w:rsidRPr="00714D7B">
        <w:rPr>
          <w:rFonts w:eastAsia="MyriadPro-Light"/>
          <w:b/>
          <w:u w:val="single"/>
          <w:lang w:val="en-GB"/>
        </w:rPr>
        <w:t>month warranty</w:t>
      </w:r>
      <w:r w:rsidR="00CA5F6E" w:rsidRPr="00714D7B">
        <w:rPr>
          <w:rFonts w:eastAsia="MyriadPro-Light"/>
          <w:b/>
          <w:u w:val="single"/>
          <w:lang w:val="en-GB"/>
        </w:rPr>
        <w:t>)</w:t>
      </w:r>
      <w:r w:rsidR="00CA5F6E" w:rsidRPr="00714D7B">
        <w:rPr>
          <w:b/>
          <w:u w:val="single"/>
          <w:lang w:val="en-GB"/>
        </w:rPr>
        <w:t xml:space="preserve">, </w:t>
      </w:r>
      <w:r w:rsidRPr="00714D7B">
        <w:rPr>
          <w:b/>
          <w:u w:val="single"/>
          <w:lang w:val="en-GB"/>
        </w:rPr>
        <w:t>weight ratio</w:t>
      </w:r>
      <w:r w:rsidR="00CA5F6E" w:rsidRPr="00714D7B">
        <w:rPr>
          <w:b/>
          <w:u w:val="single"/>
          <w:lang w:val="en-GB"/>
        </w:rPr>
        <w:t>: 5</w:t>
      </w:r>
    </w:p>
    <w:p w:rsidR="00D773F6" w:rsidRPr="00714D7B" w:rsidRDefault="00D773F6" w:rsidP="006F588A">
      <w:pPr>
        <w:rPr>
          <w:lang w:val="en-GB"/>
        </w:rPr>
      </w:pPr>
    </w:p>
    <w:p w:rsidR="00CA5F6E" w:rsidRPr="00714D7B" w:rsidRDefault="00EF1995" w:rsidP="00CA5F6E">
      <w:pPr>
        <w:spacing w:line="276" w:lineRule="auto"/>
        <w:jc w:val="both"/>
        <w:rPr>
          <w:lang w:val="en-GB"/>
        </w:rPr>
      </w:pPr>
      <w:r w:rsidRPr="00714D7B">
        <w:rPr>
          <w:lang w:val="en-GB"/>
        </w:rPr>
        <w:t xml:space="preserve">In case of the </w:t>
      </w:r>
      <w:r w:rsidR="002A4C17">
        <w:rPr>
          <w:b/>
          <w:lang w:val="en-GB"/>
        </w:rPr>
        <w:t>6</w:t>
      </w:r>
      <w:r w:rsidRPr="00714D7B">
        <w:rPr>
          <w:b/>
          <w:vertAlign w:val="superscript"/>
          <w:lang w:val="en-GB"/>
        </w:rPr>
        <w:t>h</w:t>
      </w:r>
      <w:r w:rsidRPr="00714D7B">
        <w:rPr>
          <w:b/>
          <w:lang w:val="en-GB"/>
        </w:rPr>
        <w:t xml:space="preserve"> criterion</w:t>
      </w:r>
      <w:r w:rsidR="00322F0C" w:rsidRPr="00714D7B">
        <w:rPr>
          <w:lang w:val="en-GB"/>
        </w:rPr>
        <w:t xml:space="preserve">, </w:t>
      </w:r>
      <w:proofErr w:type="gramStart"/>
      <w:r w:rsidR="00322F0C" w:rsidRPr="00714D7B">
        <w:rPr>
          <w:lang w:val="en-GB"/>
        </w:rPr>
        <w:t>d</w:t>
      </w:r>
      <w:r w:rsidRPr="00714D7B">
        <w:rPr>
          <w:lang w:val="en-GB"/>
        </w:rPr>
        <w:t>uring the course of</w:t>
      </w:r>
      <w:proofErr w:type="gramEnd"/>
      <w:r w:rsidRPr="00714D7B">
        <w:rPr>
          <w:lang w:val="en-GB"/>
        </w:rPr>
        <w:t xml:space="preserve"> assessment – where the highest scores are the most favourable ones – </w:t>
      </w:r>
      <w:r w:rsidR="00322F0C" w:rsidRPr="00714D7B">
        <w:rPr>
          <w:lang w:val="en-GB"/>
        </w:rPr>
        <w:t xml:space="preserve">the Contracting Authority </w:t>
      </w:r>
      <w:r w:rsidRPr="00714D7B">
        <w:rPr>
          <w:lang w:val="en-GB"/>
        </w:rPr>
        <w:t>gives maximum score to the most favourable content element, while the scores of the content elements of the other offers shall be calculated with reverse scaling compared to the most favourable content element.</w:t>
      </w:r>
      <w:r w:rsidR="00322F0C" w:rsidRPr="00714D7B">
        <w:rPr>
          <w:lang w:val="en-GB"/>
        </w:rPr>
        <w:t xml:space="preserve"> </w:t>
      </w:r>
    </w:p>
    <w:p w:rsidR="00CA5F6E" w:rsidRPr="00714D7B" w:rsidRDefault="00CA5F6E" w:rsidP="00CA5F6E">
      <w:pPr>
        <w:spacing w:line="340" w:lineRule="exact"/>
        <w:jc w:val="center"/>
        <w:rPr>
          <w:rFonts w:ascii="Garamond" w:hAnsi="Garamond"/>
          <w:i/>
          <w:lang w:val="en-GB"/>
        </w:rPr>
      </w:pPr>
    </w:p>
    <w:p w:rsidR="00322F0C" w:rsidRPr="00714D7B" w:rsidRDefault="00322F0C" w:rsidP="00322F0C">
      <w:pPr>
        <w:pStyle w:val="commentcontentpara"/>
        <w:shd w:val="clear" w:color="auto" w:fill="FFFFFF"/>
        <w:tabs>
          <w:tab w:val="left" w:pos="1950"/>
        </w:tabs>
        <w:spacing w:before="0" w:beforeAutospacing="0" w:after="0" w:afterAutospacing="0" w:line="360" w:lineRule="auto"/>
        <w:rPr>
          <w:lang w:val="en-GB"/>
        </w:rPr>
      </w:pPr>
    </w:p>
    <w:p w:rsidR="00322F0C" w:rsidRPr="00714D7B" w:rsidRDefault="00322F0C" w:rsidP="00322F0C">
      <w:pPr>
        <w:jc w:val="center"/>
        <w:rPr>
          <w:rFonts w:ascii="Garamond" w:hAnsi="Garamond"/>
          <w:lang w:val="en-GB"/>
        </w:rPr>
      </w:pPr>
      <w:r w:rsidRPr="00714D7B">
        <w:rPr>
          <w:rFonts w:ascii="Garamond" w:hAnsi="Garamond"/>
          <w:i/>
          <w:position w:val="-136"/>
          <w:lang w:val="en-GB"/>
        </w:rPr>
        <w:object w:dxaOrig="3000" w:dyaOrig="2840">
          <v:shape id="_x0000_i1028" type="#_x0000_t75" style="width:149.65pt;height:104.35pt" o:ole="">
            <v:imagedata r:id="rId17" o:title=""/>
          </v:shape>
          <o:OLEObject Type="Embed" ProgID="Equation.3" ShapeID="_x0000_i1028" DrawAspect="Content" ObjectID="_1576665925" r:id="rId22"/>
        </w:object>
      </w:r>
    </w:p>
    <w:p w:rsidR="00322F0C" w:rsidRPr="00714D7B" w:rsidRDefault="00322F0C" w:rsidP="00322F0C">
      <w:pPr>
        <w:spacing w:line="340" w:lineRule="exact"/>
        <w:jc w:val="center"/>
        <w:rPr>
          <w:rFonts w:ascii="Garamond" w:hAnsi="Garamond"/>
          <w:i/>
          <w:lang w:val="en-GB"/>
        </w:rPr>
      </w:pPr>
    </w:p>
    <w:p w:rsidR="00322F0C" w:rsidRPr="00714D7B" w:rsidRDefault="00322F0C" w:rsidP="00322F0C">
      <w:pPr>
        <w:spacing w:line="340" w:lineRule="exact"/>
        <w:jc w:val="center"/>
        <w:rPr>
          <w:rFonts w:ascii="Garamond" w:hAnsi="Garamond"/>
          <w:lang w:val="en-GB"/>
        </w:rPr>
      </w:pPr>
    </w:p>
    <w:p w:rsidR="00322F0C" w:rsidRPr="00714D7B" w:rsidRDefault="00322F0C" w:rsidP="00322F0C">
      <w:pPr>
        <w:spacing w:line="340" w:lineRule="exact"/>
        <w:ind w:left="540"/>
        <w:jc w:val="both"/>
        <w:rPr>
          <w:lang w:val="en-GB"/>
        </w:rPr>
      </w:pPr>
      <w:r w:rsidRPr="00714D7B">
        <w:rPr>
          <w:lang w:val="en-GB"/>
        </w:rPr>
        <w:t>where:</w:t>
      </w:r>
    </w:p>
    <w:p w:rsidR="00322F0C" w:rsidRPr="00714D7B" w:rsidRDefault="00322F0C" w:rsidP="00322F0C">
      <w:pPr>
        <w:spacing w:line="340" w:lineRule="exact"/>
        <w:ind w:left="1416" w:firstLine="708"/>
        <w:rPr>
          <w:color w:val="000000"/>
          <w:lang w:val="en-GB"/>
        </w:rPr>
      </w:pPr>
      <w:r w:rsidRPr="00714D7B">
        <w:rPr>
          <w:color w:val="000000"/>
          <w:lang w:val="en-GB"/>
        </w:rPr>
        <w:t>P: score of the evaluated content item for the given criteria</w:t>
      </w:r>
    </w:p>
    <w:p w:rsidR="00322F0C" w:rsidRPr="00714D7B" w:rsidRDefault="00322F0C" w:rsidP="00322F0C">
      <w:pPr>
        <w:spacing w:line="340" w:lineRule="exact"/>
        <w:ind w:left="1416"/>
        <w:rPr>
          <w:color w:val="000000"/>
          <w:lang w:val="en-GB"/>
        </w:rPr>
      </w:pPr>
      <w:r w:rsidRPr="00714D7B">
        <w:rPr>
          <w:color w:val="000000"/>
          <w:lang w:val="en-GB"/>
        </w:rPr>
        <w:tab/>
      </w:r>
      <w:proofErr w:type="spellStart"/>
      <w:r w:rsidRPr="00714D7B">
        <w:rPr>
          <w:color w:val="000000"/>
          <w:lang w:val="en-GB"/>
        </w:rPr>
        <w:t>Pmax</w:t>
      </w:r>
      <w:proofErr w:type="spellEnd"/>
      <w:r w:rsidRPr="00714D7B">
        <w:rPr>
          <w:color w:val="000000"/>
          <w:lang w:val="en-GB"/>
        </w:rPr>
        <w:t>: highest score (10)</w:t>
      </w:r>
    </w:p>
    <w:p w:rsidR="00322F0C" w:rsidRPr="00714D7B" w:rsidRDefault="00322F0C" w:rsidP="00322F0C">
      <w:pPr>
        <w:spacing w:line="340" w:lineRule="exact"/>
        <w:ind w:left="1416"/>
        <w:rPr>
          <w:color w:val="000000"/>
          <w:lang w:val="en-GB"/>
        </w:rPr>
      </w:pPr>
      <w:r w:rsidRPr="00714D7B">
        <w:rPr>
          <w:color w:val="000000"/>
          <w:lang w:val="en-GB"/>
        </w:rPr>
        <w:tab/>
      </w:r>
      <w:proofErr w:type="spellStart"/>
      <w:r w:rsidRPr="00714D7B">
        <w:rPr>
          <w:color w:val="000000"/>
          <w:lang w:val="en-GB"/>
        </w:rPr>
        <w:t>Pmin</w:t>
      </w:r>
      <w:proofErr w:type="spellEnd"/>
      <w:r w:rsidRPr="00714D7B">
        <w:rPr>
          <w:color w:val="000000"/>
          <w:lang w:val="en-GB"/>
        </w:rPr>
        <w:t>: lowest score (1)</w:t>
      </w:r>
    </w:p>
    <w:p w:rsidR="00322F0C" w:rsidRPr="00714D7B" w:rsidRDefault="00322F0C" w:rsidP="00322F0C">
      <w:pPr>
        <w:spacing w:line="340" w:lineRule="exact"/>
        <w:ind w:left="1416"/>
        <w:rPr>
          <w:color w:val="000000"/>
          <w:lang w:val="en-GB"/>
        </w:rPr>
      </w:pPr>
      <w:r w:rsidRPr="00714D7B">
        <w:rPr>
          <w:color w:val="000000"/>
          <w:lang w:val="en-GB"/>
        </w:rPr>
        <w:tab/>
      </w:r>
      <w:proofErr w:type="spellStart"/>
      <w:r w:rsidRPr="00714D7B">
        <w:rPr>
          <w:color w:val="000000"/>
          <w:lang w:val="en-GB"/>
        </w:rPr>
        <w:t>Abest</w:t>
      </w:r>
      <w:proofErr w:type="spellEnd"/>
      <w:r w:rsidRPr="00714D7B">
        <w:rPr>
          <w:color w:val="000000"/>
          <w:lang w:val="en-GB"/>
        </w:rPr>
        <w:t>: content item of the most favourable offer (</w:t>
      </w:r>
      <w:r w:rsidR="002A4C17">
        <w:rPr>
          <w:color w:val="000000"/>
          <w:lang w:val="en-GB"/>
        </w:rPr>
        <w:t>highest</w:t>
      </w:r>
      <w:r w:rsidRPr="00714D7B">
        <w:rPr>
          <w:color w:val="000000"/>
          <w:lang w:val="en-GB"/>
        </w:rPr>
        <w:t xml:space="preserve"> value)</w:t>
      </w:r>
    </w:p>
    <w:p w:rsidR="00322F0C" w:rsidRPr="00714D7B" w:rsidRDefault="00322F0C" w:rsidP="00322F0C">
      <w:pPr>
        <w:spacing w:line="340" w:lineRule="exact"/>
        <w:ind w:left="1416"/>
        <w:rPr>
          <w:color w:val="000000"/>
          <w:lang w:val="en-GB"/>
        </w:rPr>
      </w:pPr>
      <w:r w:rsidRPr="00714D7B">
        <w:rPr>
          <w:color w:val="000000"/>
          <w:lang w:val="en-GB"/>
        </w:rPr>
        <w:tab/>
      </w:r>
      <w:proofErr w:type="spellStart"/>
      <w:r w:rsidRPr="00714D7B">
        <w:rPr>
          <w:color w:val="000000"/>
          <w:lang w:val="en-GB"/>
        </w:rPr>
        <w:t>Aassessed</w:t>
      </w:r>
      <w:proofErr w:type="spellEnd"/>
      <w:r w:rsidRPr="00714D7B">
        <w:rPr>
          <w:color w:val="000000"/>
          <w:lang w:val="en-GB"/>
        </w:rPr>
        <w:t>: the content item of the evaluated offer</w:t>
      </w:r>
    </w:p>
    <w:p w:rsidR="00CA5F6E" w:rsidRPr="00714D7B" w:rsidRDefault="00CA5F6E" w:rsidP="00CA5F6E">
      <w:pPr>
        <w:spacing w:line="340" w:lineRule="exact"/>
        <w:jc w:val="both"/>
        <w:rPr>
          <w:rFonts w:ascii="Garamond" w:hAnsi="Garamond"/>
          <w:lang w:val="en-GB"/>
        </w:rPr>
      </w:pPr>
    </w:p>
    <w:p w:rsidR="00CA5F6E" w:rsidRPr="00714D7B" w:rsidRDefault="00CA5F6E" w:rsidP="00CA5F6E">
      <w:pPr>
        <w:spacing w:line="340" w:lineRule="exact"/>
        <w:jc w:val="both"/>
        <w:rPr>
          <w:rFonts w:ascii="Garamond" w:hAnsi="Garamond"/>
          <w:lang w:val="en-GB"/>
        </w:rPr>
      </w:pPr>
    </w:p>
    <w:p w:rsidR="00CA5F6E" w:rsidRPr="00714D7B" w:rsidRDefault="00F71EB8" w:rsidP="00CA5F6E">
      <w:pPr>
        <w:spacing w:line="340" w:lineRule="exact"/>
        <w:jc w:val="both"/>
        <w:rPr>
          <w:lang w:val="en-GB"/>
        </w:rPr>
      </w:pPr>
      <w:r w:rsidRPr="00714D7B">
        <w:rPr>
          <w:lang w:val="en-GB"/>
        </w:rPr>
        <w:t xml:space="preserve">The Contracting Authority limits the undertakings of the Tenderers </w:t>
      </w:r>
      <w:r w:rsidRPr="00714D7B">
        <w:rPr>
          <w:i/>
          <w:lang w:val="en-GB"/>
        </w:rPr>
        <w:t>according to the assessment criteria</w:t>
      </w:r>
      <w:r w:rsidRPr="00714D7B">
        <w:rPr>
          <w:lang w:val="en-GB"/>
        </w:rPr>
        <w:t xml:space="preserve"> as follows</w:t>
      </w:r>
      <w:r w:rsidR="00CA5F6E" w:rsidRPr="00714D7B">
        <w:rPr>
          <w:lang w:val="en-GB"/>
        </w:rPr>
        <w:t>:</w:t>
      </w:r>
    </w:p>
    <w:p w:rsidR="00CA5F6E" w:rsidRPr="00714D7B" w:rsidRDefault="00CA5F6E" w:rsidP="00CA5F6E">
      <w:pPr>
        <w:spacing w:line="340" w:lineRule="exact"/>
        <w:jc w:val="both"/>
        <w:rPr>
          <w:lang w:val="en-GB"/>
        </w:rPr>
      </w:pPr>
    </w:p>
    <w:p w:rsidR="00CA5F6E" w:rsidRPr="00714D7B" w:rsidRDefault="00CA5F6E" w:rsidP="00CA5F6E">
      <w:pPr>
        <w:spacing w:line="340" w:lineRule="exact"/>
        <w:jc w:val="both"/>
        <w:rPr>
          <w:lang w:val="en-GB"/>
        </w:rPr>
      </w:pPr>
      <w:r w:rsidRPr="00714D7B">
        <w:rPr>
          <w:lang w:val="en-GB"/>
        </w:rPr>
        <w:t xml:space="preserve">- </w:t>
      </w:r>
      <w:r w:rsidR="00F71EB8" w:rsidRPr="00714D7B">
        <w:rPr>
          <w:lang w:val="en-GB"/>
        </w:rPr>
        <w:t>Minimum warranty period</w:t>
      </w:r>
      <w:r w:rsidRPr="00714D7B">
        <w:rPr>
          <w:lang w:val="en-GB"/>
        </w:rPr>
        <w:t xml:space="preserve">: </w:t>
      </w:r>
      <w:r w:rsidR="002301B5" w:rsidRPr="00714D7B">
        <w:rPr>
          <w:lang w:val="en-GB"/>
        </w:rPr>
        <w:t>36</w:t>
      </w:r>
      <w:r w:rsidRPr="00714D7B">
        <w:rPr>
          <w:lang w:val="en-GB"/>
        </w:rPr>
        <w:t xml:space="preserve"> </w:t>
      </w:r>
      <w:r w:rsidR="00F71EB8" w:rsidRPr="00714D7B">
        <w:rPr>
          <w:lang w:val="en-GB"/>
        </w:rPr>
        <w:t>months</w:t>
      </w:r>
    </w:p>
    <w:p w:rsidR="00CA5F6E" w:rsidRPr="00714D7B" w:rsidRDefault="00CA5F6E" w:rsidP="00CA5F6E">
      <w:pPr>
        <w:spacing w:line="340" w:lineRule="exact"/>
        <w:jc w:val="both"/>
        <w:rPr>
          <w:lang w:val="en-GB"/>
        </w:rPr>
      </w:pPr>
      <w:r w:rsidRPr="00714D7B">
        <w:rPr>
          <w:lang w:val="en-GB"/>
        </w:rPr>
        <w:t xml:space="preserve">- </w:t>
      </w:r>
      <w:proofErr w:type="spellStart"/>
      <w:r w:rsidR="00F71EB8" w:rsidRPr="00714D7B">
        <w:rPr>
          <w:lang w:val="en-GB"/>
        </w:rPr>
        <w:t>Maximjum</w:t>
      </w:r>
      <w:proofErr w:type="spellEnd"/>
      <w:r w:rsidR="00F71EB8" w:rsidRPr="00714D7B">
        <w:rPr>
          <w:lang w:val="en-GB"/>
        </w:rPr>
        <w:t xml:space="preserve"> warranty period</w:t>
      </w:r>
      <w:r w:rsidRPr="00714D7B">
        <w:rPr>
          <w:lang w:val="en-GB"/>
        </w:rPr>
        <w:t xml:space="preserve">: 60 </w:t>
      </w:r>
      <w:r w:rsidR="00F71EB8" w:rsidRPr="00714D7B">
        <w:rPr>
          <w:lang w:val="en-GB"/>
        </w:rPr>
        <w:t>months</w:t>
      </w:r>
    </w:p>
    <w:p w:rsidR="00CA5F6E" w:rsidRPr="00714D7B" w:rsidRDefault="00CA5F6E" w:rsidP="00CA5F6E">
      <w:pPr>
        <w:spacing w:line="340" w:lineRule="exact"/>
        <w:jc w:val="both"/>
        <w:rPr>
          <w:rFonts w:ascii="Garamond" w:hAnsi="Garamond"/>
          <w:lang w:val="en-GB"/>
        </w:rPr>
      </w:pPr>
    </w:p>
    <w:p w:rsidR="00CA5F6E" w:rsidRPr="00714D7B" w:rsidRDefault="00F71EB8" w:rsidP="00CA5F6E">
      <w:pPr>
        <w:spacing w:line="340" w:lineRule="exact"/>
        <w:jc w:val="both"/>
        <w:rPr>
          <w:lang w:val="en-GB"/>
        </w:rPr>
      </w:pPr>
      <w:r w:rsidRPr="00714D7B">
        <w:rPr>
          <w:lang w:val="en-GB"/>
        </w:rPr>
        <w:t>Only positive integers can be indicated as warranty period</w:t>
      </w:r>
      <w:r w:rsidR="00CA5F6E" w:rsidRPr="00714D7B">
        <w:rPr>
          <w:lang w:val="en-GB"/>
        </w:rPr>
        <w:t xml:space="preserve">. </w:t>
      </w:r>
      <w:r w:rsidRPr="00714D7B">
        <w:rPr>
          <w:lang w:val="en-GB"/>
        </w:rPr>
        <w:t>The Tenderer shall indicate the extra offered warranty period on the tender form in addition to the 36 months mandatory warranty</w:t>
      </w:r>
      <w:r w:rsidR="00CA5F6E" w:rsidRPr="00714D7B">
        <w:rPr>
          <w:lang w:val="en-GB"/>
        </w:rPr>
        <w:t>.</w:t>
      </w:r>
    </w:p>
    <w:p w:rsidR="00CA5F6E" w:rsidRPr="00714D7B" w:rsidRDefault="00CA5F6E" w:rsidP="00CA5F6E">
      <w:pPr>
        <w:spacing w:line="340" w:lineRule="exact"/>
        <w:jc w:val="both"/>
        <w:rPr>
          <w:lang w:val="en-GB"/>
        </w:rPr>
      </w:pPr>
    </w:p>
    <w:p w:rsidR="00CA5F6E" w:rsidRPr="00714D7B" w:rsidRDefault="00F71EB8" w:rsidP="00CA5F6E">
      <w:pPr>
        <w:spacing w:line="340" w:lineRule="exact"/>
        <w:jc w:val="both"/>
        <w:rPr>
          <w:lang w:val="en-GB"/>
        </w:rPr>
      </w:pPr>
      <w:r w:rsidRPr="00714D7B">
        <w:rPr>
          <w:lang w:val="en-GB"/>
        </w:rPr>
        <w:t>Example</w:t>
      </w:r>
      <w:r w:rsidR="00CA5F6E" w:rsidRPr="00714D7B">
        <w:rPr>
          <w:lang w:val="en-GB"/>
        </w:rPr>
        <w:t>:</w:t>
      </w:r>
    </w:p>
    <w:p w:rsidR="00CA5F6E" w:rsidRPr="00714D7B" w:rsidRDefault="00CA5F6E" w:rsidP="00CA5F6E">
      <w:pPr>
        <w:spacing w:line="340" w:lineRule="exact"/>
        <w:jc w:val="both"/>
        <w:rPr>
          <w:lang w:val="en-GB"/>
        </w:rPr>
      </w:pPr>
    </w:p>
    <w:tbl>
      <w:tblPr>
        <w:tblStyle w:val="Rcsostblzat"/>
        <w:tblW w:w="0" w:type="auto"/>
        <w:jc w:val="center"/>
        <w:tblLook w:val="04A0" w:firstRow="1" w:lastRow="0" w:firstColumn="1" w:lastColumn="0" w:noHBand="0" w:noVBand="1"/>
      </w:tblPr>
      <w:tblGrid>
        <w:gridCol w:w="4530"/>
        <w:gridCol w:w="4530"/>
      </w:tblGrid>
      <w:tr w:rsidR="00AC5E7B" w:rsidRPr="00714D7B" w:rsidTr="00F5407C">
        <w:trPr>
          <w:jc w:val="center"/>
        </w:trPr>
        <w:tc>
          <w:tcPr>
            <w:tcW w:w="4530" w:type="dxa"/>
          </w:tcPr>
          <w:p w:rsidR="00CA5F6E" w:rsidRPr="00714D7B" w:rsidRDefault="00F71EB8" w:rsidP="00F71EB8">
            <w:pPr>
              <w:spacing w:line="340" w:lineRule="exact"/>
              <w:jc w:val="both"/>
              <w:rPr>
                <w:lang w:val="en-GB"/>
              </w:rPr>
            </w:pPr>
            <w:r w:rsidRPr="00714D7B">
              <w:rPr>
                <w:b/>
                <w:lang w:val="en-GB"/>
              </w:rPr>
              <w:t>Warranty period</w:t>
            </w:r>
            <w:r w:rsidR="00CA5F6E" w:rsidRPr="00714D7B">
              <w:rPr>
                <w:rFonts w:eastAsia="MyriadPro-Light"/>
                <w:b/>
                <w:lang w:val="en-GB"/>
              </w:rPr>
              <w:t xml:space="preserve"> (</w:t>
            </w:r>
            <w:r w:rsidRPr="00714D7B">
              <w:rPr>
                <w:rFonts w:eastAsia="MyriadPro-Light"/>
                <w:b/>
                <w:lang w:val="en-GB"/>
              </w:rPr>
              <w:t>The extra offer in addition to the mandatory 36 months warranty</w:t>
            </w:r>
            <w:r w:rsidR="00CA5F6E" w:rsidRPr="00714D7B">
              <w:rPr>
                <w:rFonts w:eastAsia="MyriadPro-Light"/>
                <w:b/>
                <w:lang w:val="en-GB"/>
              </w:rPr>
              <w:t>)</w:t>
            </w:r>
          </w:p>
        </w:tc>
        <w:tc>
          <w:tcPr>
            <w:tcW w:w="4530" w:type="dxa"/>
            <w:vAlign w:val="center"/>
          </w:tcPr>
          <w:p w:rsidR="00CA5F6E" w:rsidRPr="00714D7B" w:rsidRDefault="002301B5" w:rsidP="00F71EB8">
            <w:pPr>
              <w:spacing w:line="340" w:lineRule="exact"/>
              <w:jc w:val="center"/>
              <w:rPr>
                <w:lang w:val="en-GB"/>
              </w:rPr>
            </w:pPr>
            <w:r w:rsidRPr="002A4C17">
              <w:rPr>
                <w:lang w:val="en-GB"/>
              </w:rPr>
              <w:t>36</w:t>
            </w:r>
            <w:r w:rsidR="00CA5F6E" w:rsidRPr="00714D7B">
              <w:rPr>
                <w:lang w:val="en-GB"/>
              </w:rPr>
              <w:t xml:space="preserve"> </w:t>
            </w:r>
            <w:r w:rsidR="00F71EB8" w:rsidRPr="00714D7B">
              <w:rPr>
                <w:lang w:val="en-GB"/>
              </w:rPr>
              <w:t>month basic</w:t>
            </w:r>
            <w:r w:rsidR="00CA5F6E" w:rsidRPr="00714D7B">
              <w:rPr>
                <w:lang w:val="en-GB"/>
              </w:rPr>
              <w:t xml:space="preserve"> + </w:t>
            </w:r>
            <w:r w:rsidR="00CA5F6E" w:rsidRPr="00714D7B">
              <w:rPr>
                <w:b/>
                <w:lang w:val="en-GB"/>
              </w:rPr>
              <w:t xml:space="preserve">12 </w:t>
            </w:r>
            <w:r w:rsidR="00F71EB8" w:rsidRPr="00714D7B">
              <w:rPr>
                <w:b/>
                <w:lang w:val="en-GB"/>
              </w:rPr>
              <w:t>month</w:t>
            </w:r>
            <w:r w:rsidR="00CA5F6E" w:rsidRPr="00714D7B">
              <w:rPr>
                <w:b/>
                <w:lang w:val="en-GB"/>
              </w:rPr>
              <w:t xml:space="preserve"> </w:t>
            </w:r>
            <w:r w:rsidR="00F71EB8" w:rsidRPr="00714D7B">
              <w:rPr>
                <w:b/>
                <w:lang w:val="en-GB"/>
              </w:rPr>
              <w:t>extra</w:t>
            </w:r>
          </w:p>
        </w:tc>
      </w:tr>
    </w:tbl>
    <w:p w:rsidR="00CA5F6E" w:rsidRPr="00714D7B" w:rsidRDefault="00CA5F6E" w:rsidP="00CA5F6E">
      <w:pPr>
        <w:spacing w:line="340" w:lineRule="exact"/>
        <w:jc w:val="both"/>
        <w:rPr>
          <w:lang w:val="en-GB"/>
        </w:rPr>
      </w:pPr>
    </w:p>
    <w:p w:rsidR="00CA5F6E" w:rsidRPr="00714D7B" w:rsidRDefault="00F71EB8" w:rsidP="00CA5F6E">
      <w:pPr>
        <w:spacing w:line="340" w:lineRule="exact"/>
        <w:jc w:val="both"/>
        <w:rPr>
          <w:lang w:val="en-GB"/>
        </w:rPr>
      </w:pPr>
      <w:r w:rsidRPr="00714D7B">
        <w:rPr>
          <w:lang w:val="en-GB"/>
        </w:rPr>
        <w:t>The offer which contains less than the minimum warranty period will be regarded invalid by the Contracting Authority</w:t>
      </w:r>
      <w:r w:rsidR="00CA5F6E" w:rsidRPr="00714D7B">
        <w:rPr>
          <w:lang w:val="en-GB"/>
        </w:rPr>
        <w:t>.</w:t>
      </w:r>
    </w:p>
    <w:p w:rsidR="00AC190E" w:rsidRPr="00714D7B" w:rsidRDefault="00AC190E" w:rsidP="00CA5F6E">
      <w:pPr>
        <w:spacing w:line="340" w:lineRule="exact"/>
        <w:jc w:val="both"/>
        <w:rPr>
          <w:lang w:val="en-GB"/>
        </w:rPr>
      </w:pPr>
    </w:p>
    <w:p w:rsidR="00AC190E" w:rsidRPr="00714D7B" w:rsidRDefault="00F71EB8" w:rsidP="00CA5F6E">
      <w:pPr>
        <w:spacing w:line="340" w:lineRule="exact"/>
        <w:jc w:val="both"/>
        <w:rPr>
          <w:lang w:val="en-GB"/>
        </w:rPr>
      </w:pPr>
      <w:r w:rsidRPr="00714D7B">
        <w:rPr>
          <w:lang w:val="en-GB"/>
        </w:rPr>
        <w:t>We kindly ask you to indicate the offered period in full months</w:t>
      </w:r>
      <w:r w:rsidR="003A55B4" w:rsidRPr="00714D7B">
        <w:rPr>
          <w:lang w:val="en-GB"/>
        </w:rPr>
        <w:t>.</w:t>
      </w:r>
    </w:p>
    <w:p w:rsidR="00CA5F6E" w:rsidRPr="00714D7B" w:rsidRDefault="00CA5F6E" w:rsidP="00CA5F6E">
      <w:pPr>
        <w:spacing w:line="340" w:lineRule="exact"/>
        <w:jc w:val="both"/>
        <w:rPr>
          <w:rFonts w:ascii="Garamond" w:hAnsi="Garamond"/>
          <w:lang w:val="en-GB"/>
        </w:rPr>
      </w:pPr>
    </w:p>
    <w:p w:rsidR="00F749EF" w:rsidRPr="00714D7B" w:rsidRDefault="00F749EF" w:rsidP="00CA5F6E">
      <w:pPr>
        <w:spacing w:line="340" w:lineRule="exact"/>
        <w:jc w:val="both"/>
        <w:rPr>
          <w:lang w:val="en-GB"/>
        </w:rPr>
      </w:pPr>
      <w:r w:rsidRPr="00714D7B">
        <w:rPr>
          <w:lang w:val="en-GB"/>
        </w:rPr>
        <w:t>The offer, in which the Tenderer offers more than the maximum warranty period shall be regarded by the Contracting Party as if the Tenderer provided the maximum period. In such case the offer will receive the maximum score.</w:t>
      </w:r>
    </w:p>
    <w:p w:rsidR="00CA5F6E" w:rsidRPr="00714D7B" w:rsidRDefault="00CA5F6E" w:rsidP="00CA5F6E">
      <w:pPr>
        <w:spacing w:line="340" w:lineRule="exact"/>
        <w:jc w:val="both"/>
        <w:rPr>
          <w:lang w:val="en-GB"/>
        </w:rPr>
      </w:pPr>
    </w:p>
    <w:p w:rsidR="00CA5F6E" w:rsidRPr="00714D7B" w:rsidRDefault="00CA5F6E" w:rsidP="006F588A">
      <w:pPr>
        <w:rPr>
          <w:lang w:val="en-GB"/>
        </w:rPr>
      </w:pPr>
    </w:p>
    <w:p w:rsidR="00CA5F6E" w:rsidRPr="00714D7B" w:rsidRDefault="00CA5F6E" w:rsidP="001F5E06">
      <w:pPr>
        <w:pStyle w:val="Listaszerbekezds"/>
        <w:numPr>
          <w:ilvl w:val="0"/>
          <w:numId w:val="48"/>
        </w:numPr>
        <w:spacing w:line="360" w:lineRule="auto"/>
        <w:ind w:left="0" w:firstLine="0"/>
        <w:jc w:val="both"/>
        <w:rPr>
          <w:b/>
          <w:u w:val="single"/>
          <w:lang w:val="en-GB"/>
        </w:rPr>
      </w:pPr>
      <w:r w:rsidRPr="00714D7B">
        <w:rPr>
          <w:rFonts w:eastAsia="MyriadPro-Light"/>
          <w:b/>
          <w:u w:val="single"/>
          <w:lang w:val="en-GB"/>
        </w:rPr>
        <w:t>Licen</w:t>
      </w:r>
      <w:r w:rsidR="00F749EF" w:rsidRPr="00714D7B">
        <w:rPr>
          <w:rFonts w:eastAsia="MyriadPro-Light"/>
          <w:b/>
          <w:u w:val="single"/>
          <w:lang w:val="en-GB"/>
        </w:rPr>
        <w:t>ce period</w:t>
      </w:r>
      <w:r w:rsidRPr="00714D7B">
        <w:rPr>
          <w:rFonts w:eastAsia="MyriadPro-Light"/>
          <w:b/>
          <w:u w:val="single"/>
          <w:lang w:val="en-GB"/>
        </w:rPr>
        <w:t xml:space="preserve"> (</w:t>
      </w:r>
      <w:r w:rsidR="00F749EF" w:rsidRPr="00714D7B">
        <w:rPr>
          <w:rFonts w:eastAsia="MyriadPro-Light"/>
          <w:b/>
          <w:u w:val="single"/>
          <w:lang w:val="en-GB"/>
        </w:rPr>
        <w:t>extra offer beyond the mandatory 1 year term</w:t>
      </w:r>
      <w:r w:rsidRPr="00714D7B">
        <w:rPr>
          <w:rFonts w:eastAsia="MyriadPro-Light"/>
          <w:b/>
          <w:u w:val="single"/>
          <w:lang w:val="en-GB"/>
        </w:rPr>
        <w:t>)</w:t>
      </w:r>
      <w:r w:rsidRPr="00714D7B">
        <w:rPr>
          <w:b/>
          <w:u w:val="single"/>
          <w:lang w:val="en-GB"/>
        </w:rPr>
        <w:t xml:space="preserve">, </w:t>
      </w:r>
      <w:r w:rsidR="00F749EF" w:rsidRPr="00714D7B">
        <w:rPr>
          <w:b/>
          <w:u w:val="single"/>
          <w:lang w:val="en-GB"/>
        </w:rPr>
        <w:t>weight ratio</w:t>
      </w:r>
      <w:r w:rsidRPr="00714D7B">
        <w:rPr>
          <w:b/>
          <w:u w:val="single"/>
          <w:lang w:val="en-GB"/>
        </w:rPr>
        <w:t>: 5</w:t>
      </w:r>
    </w:p>
    <w:p w:rsidR="006F588A" w:rsidRPr="00714D7B" w:rsidRDefault="006F588A" w:rsidP="003A55B4">
      <w:pPr>
        <w:pStyle w:val="Listaszerbekezds1"/>
        <w:spacing w:line="360" w:lineRule="auto"/>
        <w:ind w:left="0"/>
        <w:jc w:val="both"/>
        <w:rPr>
          <w:rFonts w:ascii="Tahoma" w:eastAsia="Calibri" w:hAnsi="Tahoma" w:cs="Tahoma"/>
          <w:b/>
          <w:sz w:val="21"/>
          <w:szCs w:val="21"/>
          <w:lang w:val="en-GB"/>
        </w:rPr>
      </w:pPr>
    </w:p>
    <w:p w:rsidR="00CA5F6E" w:rsidRPr="00714D7B" w:rsidRDefault="00F749EF" w:rsidP="003A55B4">
      <w:pPr>
        <w:spacing w:line="360" w:lineRule="auto"/>
        <w:jc w:val="both"/>
        <w:rPr>
          <w:lang w:val="en-GB"/>
        </w:rPr>
      </w:pPr>
      <w:r w:rsidRPr="00714D7B">
        <w:rPr>
          <w:lang w:val="en-GB"/>
        </w:rPr>
        <w:t xml:space="preserve">In case of the </w:t>
      </w:r>
      <w:r w:rsidR="002A4C17">
        <w:rPr>
          <w:lang w:val="en-GB"/>
        </w:rPr>
        <w:t>7</w:t>
      </w:r>
      <w:r w:rsidRPr="00714D7B">
        <w:rPr>
          <w:vertAlign w:val="superscript"/>
          <w:lang w:val="en-GB"/>
        </w:rPr>
        <w:t>th</w:t>
      </w:r>
      <w:r w:rsidRPr="00714D7B">
        <w:rPr>
          <w:lang w:val="en-GB"/>
        </w:rPr>
        <w:t xml:space="preserve"> criterion the Contracting Authority gives maximum score to the most favourable content element – where the highest values are the most favourable ones</w:t>
      </w:r>
      <w:r w:rsidR="00CA5F6E" w:rsidRPr="00714D7B">
        <w:rPr>
          <w:lang w:val="en-GB"/>
        </w:rPr>
        <w:t xml:space="preserve">, </w:t>
      </w:r>
      <w:r w:rsidRPr="00714D7B">
        <w:rPr>
          <w:lang w:val="en-GB"/>
        </w:rPr>
        <w:t>while it calculates the scores of the other offers with reverse scaling compared to the most favourable content element</w:t>
      </w:r>
      <w:r w:rsidR="00CA5F6E" w:rsidRPr="00714D7B">
        <w:rPr>
          <w:lang w:val="en-GB"/>
        </w:rPr>
        <w:t>.</w:t>
      </w:r>
    </w:p>
    <w:p w:rsidR="00F749EF" w:rsidRPr="00714D7B" w:rsidRDefault="00F749EF" w:rsidP="00F749EF">
      <w:pPr>
        <w:pStyle w:val="commentcontentpara"/>
        <w:shd w:val="clear" w:color="auto" w:fill="FFFFFF"/>
        <w:tabs>
          <w:tab w:val="left" w:pos="1950"/>
        </w:tabs>
        <w:spacing w:before="0" w:beforeAutospacing="0" w:after="0" w:afterAutospacing="0" w:line="360" w:lineRule="auto"/>
        <w:rPr>
          <w:lang w:val="en-GB"/>
        </w:rPr>
      </w:pPr>
    </w:p>
    <w:p w:rsidR="00F749EF" w:rsidRPr="00714D7B" w:rsidRDefault="00F749EF" w:rsidP="00F749EF">
      <w:pPr>
        <w:jc w:val="center"/>
        <w:rPr>
          <w:rFonts w:ascii="Garamond" w:hAnsi="Garamond"/>
          <w:lang w:val="en-GB"/>
        </w:rPr>
      </w:pPr>
      <w:r w:rsidRPr="00714D7B">
        <w:rPr>
          <w:rFonts w:ascii="Garamond" w:hAnsi="Garamond"/>
          <w:i/>
          <w:position w:val="-136"/>
          <w:lang w:val="en-GB"/>
        </w:rPr>
        <w:object w:dxaOrig="3000" w:dyaOrig="2840">
          <v:shape id="_x0000_i1029" type="#_x0000_t75" style="width:149.65pt;height:104.35pt" o:ole="">
            <v:imagedata r:id="rId17" o:title=""/>
          </v:shape>
          <o:OLEObject Type="Embed" ProgID="Equation.3" ShapeID="_x0000_i1029" DrawAspect="Content" ObjectID="_1576665926" r:id="rId23"/>
        </w:object>
      </w:r>
    </w:p>
    <w:p w:rsidR="00F749EF" w:rsidRPr="00714D7B" w:rsidRDefault="00F749EF" w:rsidP="00F749EF">
      <w:pPr>
        <w:spacing w:line="340" w:lineRule="exact"/>
        <w:jc w:val="center"/>
        <w:rPr>
          <w:rFonts w:ascii="Garamond" w:hAnsi="Garamond"/>
          <w:i/>
          <w:lang w:val="en-GB"/>
        </w:rPr>
      </w:pPr>
    </w:p>
    <w:p w:rsidR="00F749EF" w:rsidRPr="00714D7B" w:rsidRDefault="00F749EF" w:rsidP="00F749EF">
      <w:pPr>
        <w:spacing w:line="340" w:lineRule="exact"/>
        <w:jc w:val="center"/>
        <w:rPr>
          <w:rFonts w:ascii="Garamond" w:hAnsi="Garamond"/>
          <w:lang w:val="en-GB"/>
        </w:rPr>
      </w:pPr>
    </w:p>
    <w:p w:rsidR="00F749EF" w:rsidRPr="00714D7B" w:rsidRDefault="00F749EF" w:rsidP="00F749EF">
      <w:pPr>
        <w:spacing w:line="340" w:lineRule="exact"/>
        <w:ind w:left="540"/>
        <w:jc w:val="both"/>
        <w:rPr>
          <w:lang w:val="en-GB"/>
        </w:rPr>
      </w:pPr>
      <w:r w:rsidRPr="00714D7B">
        <w:rPr>
          <w:lang w:val="en-GB"/>
        </w:rPr>
        <w:t>where:</w:t>
      </w:r>
    </w:p>
    <w:p w:rsidR="00F749EF" w:rsidRPr="00714D7B" w:rsidRDefault="00F749EF" w:rsidP="00F749EF">
      <w:pPr>
        <w:spacing w:line="340" w:lineRule="exact"/>
        <w:ind w:left="1416" w:firstLine="708"/>
        <w:rPr>
          <w:color w:val="000000"/>
          <w:lang w:val="en-GB"/>
        </w:rPr>
      </w:pPr>
      <w:r w:rsidRPr="00714D7B">
        <w:rPr>
          <w:color w:val="000000"/>
          <w:lang w:val="en-GB"/>
        </w:rPr>
        <w:t>P: score of the evaluated content item for the given criteria</w:t>
      </w:r>
    </w:p>
    <w:p w:rsidR="00F749EF" w:rsidRPr="00714D7B" w:rsidRDefault="00F749EF" w:rsidP="00F749EF">
      <w:pPr>
        <w:spacing w:line="340" w:lineRule="exact"/>
        <w:ind w:left="1416"/>
        <w:rPr>
          <w:color w:val="000000"/>
          <w:lang w:val="en-GB"/>
        </w:rPr>
      </w:pPr>
      <w:r w:rsidRPr="00714D7B">
        <w:rPr>
          <w:color w:val="000000"/>
          <w:lang w:val="en-GB"/>
        </w:rPr>
        <w:tab/>
      </w:r>
      <w:proofErr w:type="spellStart"/>
      <w:r w:rsidRPr="00714D7B">
        <w:rPr>
          <w:color w:val="000000"/>
          <w:lang w:val="en-GB"/>
        </w:rPr>
        <w:t>Pmax</w:t>
      </w:r>
      <w:proofErr w:type="spellEnd"/>
      <w:r w:rsidRPr="00714D7B">
        <w:rPr>
          <w:color w:val="000000"/>
          <w:lang w:val="en-GB"/>
        </w:rPr>
        <w:t>: highest score (10)</w:t>
      </w:r>
    </w:p>
    <w:p w:rsidR="00F749EF" w:rsidRPr="00714D7B" w:rsidRDefault="00F749EF" w:rsidP="00F749EF">
      <w:pPr>
        <w:spacing w:line="340" w:lineRule="exact"/>
        <w:ind w:left="1416"/>
        <w:rPr>
          <w:color w:val="000000"/>
          <w:lang w:val="en-GB"/>
        </w:rPr>
      </w:pPr>
      <w:r w:rsidRPr="00714D7B">
        <w:rPr>
          <w:color w:val="000000"/>
          <w:lang w:val="en-GB"/>
        </w:rPr>
        <w:tab/>
      </w:r>
      <w:proofErr w:type="spellStart"/>
      <w:r w:rsidRPr="00714D7B">
        <w:rPr>
          <w:color w:val="000000"/>
          <w:lang w:val="en-GB"/>
        </w:rPr>
        <w:t>Pmin</w:t>
      </w:r>
      <w:proofErr w:type="spellEnd"/>
      <w:r w:rsidRPr="00714D7B">
        <w:rPr>
          <w:color w:val="000000"/>
          <w:lang w:val="en-GB"/>
        </w:rPr>
        <w:t>: lowest score (1)</w:t>
      </w:r>
    </w:p>
    <w:p w:rsidR="00F749EF" w:rsidRPr="00714D7B" w:rsidRDefault="00F749EF" w:rsidP="00F749EF">
      <w:pPr>
        <w:spacing w:line="340" w:lineRule="exact"/>
        <w:ind w:left="1416"/>
        <w:rPr>
          <w:color w:val="000000"/>
          <w:lang w:val="en-GB"/>
        </w:rPr>
      </w:pPr>
      <w:r w:rsidRPr="00714D7B">
        <w:rPr>
          <w:color w:val="000000"/>
          <w:lang w:val="en-GB"/>
        </w:rPr>
        <w:tab/>
      </w:r>
      <w:proofErr w:type="spellStart"/>
      <w:r w:rsidRPr="00714D7B">
        <w:rPr>
          <w:color w:val="000000"/>
          <w:lang w:val="en-GB"/>
        </w:rPr>
        <w:t>Abest</w:t>
      </w:r>
      <w:proofErr w:type="spellEnd"/>
      <w:r w:rsidRPr="00714D7B">
        <w:rPr>
          <w:color w:val="000000"/>
          <w:lang w:val="en-GB"/>
        </w:rPr>
        <w:t>: content item of the most favourable offer (</w:t>
      </w:r>
      <w:r w:rsidR="002A4C17">
        <w:rPr>
          <w:color w:val="000000"/>
          <w:lang w:val="en-GB"/>
        </w:rPr>
        <w:t>highest</w:t>
      </w:r>
      <w:r w:rsidRPr="00714D7B">
        <w:rPr>
          <w:color w:val="000000"/>
          <w:lang w:val="en-GB"/>
        </w:rPr>
        <w:t xml:space="preserve"> value)</w:t>
      </w:r>
    </w:p>
    <w:p w:rsidR="00F749EF" w:rsidRPr="00714D7B" w:rsidRDefault="00F749EF" w:rsidP="00F749EF">
      <w:pPr>
        <w:spacing w:line="340" w:lineRule="exact"/>
        <w:ind w:left="1416"/>
        <w:rPr>
          <w:color w:val="000000"/>
          <w:lang w:val="en-GB"/>
        </w:rPr>
      </w:pPr>
      <w:r w:rsidRPr="00714D7B">
        <w:rPr>
          <w:color w:val="000000"/>
          <w:lang w:val="en-GB"/>
        </w:rPr>
        <w:tab/>
      </w:r>
      <w:proofErr w:type="spellStart"/>
      <w:r w:rsidRPr="00714D7B">
        <w:rPr>
          <w:color w:val="000000"/>
          <w:lang w:val="en-GB"/>
        </w:rPr>
        <w:t>Aassessed</w:t>
      </w:r>
      <w:proofErr w:type="spellEnd"/>
      <w:r w:rsidRPr="00714D7B">
        <w:rPr>
          <w:color w:val="000000"/>
          <w:lang w:val="en-GB"/>
        </w:rPr>
        <w:t>: the content item of the evaluated offer</w:t>
      </w:r>
    </w:p>
    <w:p w:rsidR="00F749EF" w:rsidRPr="00714D7B" w:rsidRDefault="00F749EF" w:rsidP="00F749EF">
      <w:pPr>
        <w:spacing w:line="340" w:lineRule="exact"/>
        <w:jc w:val="both"/>
        <w:rPr>
          <w:rFonts w:ascii="Garamond" w:hAnsi="Garamond"/>
          <w:lang w:val="en-GB"/>
        </w:rPr>
      </w:pPr>
    </w:p>
    <w:p w:rsidR="00F749EF" w:rsidRPr="00714D7B" w:rsidRDefault="00F749EF" w:rsidP="00F749EF">
      <w:pPr>
        <w:spacing w:line="340" w:lineRule="exact"/>
        <w:jc w:val="both"/>
        <w:rPr>
          <w:rFonts w:ascii="Garamond" w:hAnsi="Garamond"/>
          <w:lang w:val="en-GB"/>
        </w:rPr>
      </w:pPr>
    </w:p>
    <w:p w:rsidR="00CA5F6E" w:rsidRPr="00714D7B" w:rsidRDefault="00F749EF" w:rsidP="00F749EF">
      <w:pPr>
        <w:spacing w:line="360" w:lineRule="auto"/>
        <w:jc w:val="both"/>
        <w:rPr>
          <w:lang w:val="en-GB"/>
        </w:rPr>
      </w:pPr>
      <w:r w:rsidRPr="00714D7B">
        <w:rPr>
          <w:lang w:val="en-GB"/>
        </w:rPr>
        <w:t xml:space="preserve">The Contracting Authority limits the undertakings of the Tenderers </w:t>
      </w:r>
      <w:r w:rsidRPr="00714D7B">
        <w:rPr>
          <w:i/>
          <w:lang w:val="en-GB"/>
        </w:rPr>
        <w:t>according to the assessment criteria</w:t>
      </w:r>
      <w:r w:rsidRPr="00714D7B">
        <w:rPr>
          <w:lang w:val="en-GB"/>
        </w:rPr>
        <w:t xml:space="preserve"> as follows:</w:t>
      </w:r>
    </w:p>
    <w:p w:rsidR="00CA5F6E" w:rsidRPr="00714D7B" w:rsidRDefault="00CA5F6E" w:rsidP="003A55B4">
      <w:pPr>
        <w:spacing w:line="360" w:lineRule="auto"/>
        <w:jc w:val="both"/>
        <w:rPr>
          <w:lang w:val="en-GB"/>
        </w:rPr>
      </w:pPr>
    </w:p>
    <w:p w:rsidR="00CA5F6E" w:rsidRPr="00714D7B" w:rsidRDefault="00CA5F6E" w:rsidP="003A55B4">
      <w:pPr>
        <w:spacing w:line="360" w:lineRule="auto"/>
        <w:jc w:val="both"/>
        <w:rPr>
          <w:lang w:val="en-GB"/>
        </w:rPr>
      </w:pPr>
      <w:r w:rsidRPr="00714D7B">
        <w:rPr>
          <w:lang w:val="en-GB"/>
        </w:rPr>
        <w:t xml:space="preserve">- </w:t>
      </w:r>
      <w:r w:rsidR="00F749EF" w:rsidRPr="00714D7B">
        <w:rPr>
          <w:lang w:val="en-GB"/>
        </w:rPr>
        <w:t>Minimum licence period</w:t>
      </w:r>
      <w:r w:rsidRPr="00714D7B">
        <w:rPr>
          <w:lang w:val="en-GB"/>
        </w:rPr>
        <w:t xml:space="preserve">: </w:t>
      </w:r>
      <w:r w:rsidR="002301B5" w:rsidRPr="00714D7B">
        <w:rPr>
          <w:lang w:val="en-GB"/>
        </w:rPr>
        <w:t>1</w:t>
      </w:r>
      <w:r w:rsidRPr="00714D7B">
        <w:rPr>
          <w:lang w:val="en-GB"/>
        </w:rPr>
        <w:t xml:space="preserve"> </w:t>
      </w:r>
      <w:r w:rsidR="00F749EF" w:rsidRPr="00714D7B">
        <w:rPr>
          <w:lang w:val="en-GB"/>
        </w:rPr>
        <w:t>year</w:t>
      </w:r>
    </w:p>
    <w:p w:rsidR="00CA5F6E" w:rsidRPr="00714D7B" w:rsidRDefault="00293838" w:rsidP="003A55B4">
      <w:pPr>
        <w:spacing w:line="360" w:lineRule="auto"/>
        <w:jc w:val="both"/>
        <w:rPr>
          <w:lang w:val="en-GB"/>
        </w:rPr>
      </w:pPr>
      <w:r w:rsidRPr="00714D7B">
        <w:rPr>
          <w:lang w:val="en-GB"/>
        </w:rPr>
        <w:t xml:space="preserve">- </w:t>
      </w:r>
      <w:r w:rsidR="00F749EF" w:rsidRPr="00714D7B">
        <w:rPr>
          <w:lang w:val="en-GB"/>
        </w:rPr>
        <w:t>Maximum licence period</w:t>
      </w:r>
      <w:r w:rsidR="00CA5F6E" w:rsidRPr="00714D7B">
        <w:rPr>
          <w:lang w:val="en-GB"/>
        </w:rPr>
        <w:t xml:space="preserve">: </w:t>
      </w:r>
      <w:r w:rsidR="002301B5" w:rsidRPr="00714D7B">
        <w:rPr>
          <w:lang w:val="en-GB"/>
        </w:rPr>
        <w:t xml:space="preserve">10 </w:t>
      </w:r>
      <w:r w:rsidR="00F749EF" w:rsidRPr="00714D7B">
        <w:rPr>
          <w:lang w:val="en-GB"/>
        </w:rPr>
        <w:t>years</w:t>
      </w:r>
    </w:p>
    <w:p w:rsidR="00CA5F6E" w:rsidRPr="00714D7B" w:rsidRDefault="00CA5F6E" w:rsidP="003A55B4">
      <w:pPr>
        <w:spacing w:line="360" w:lineRule="auto"/>
        <w:jc w:val="both"/>
        <w:rPr>
          <w:lang w:val="en-GB"/>
        </w:rPr>
      </w:pPr>
    </w:p>
    <w:p w:rsidR="00F749EF" w:rsidRPr="00714D7B" w:rsidRDefault="00F749EF" w:rsidP="00F749EF">
      <w:pPr>
        <w:spacing w:line="340" w:lineRule="exact"/>
        <w:jc w:val="both"/>
        <w:rPr>
          <w:lang w:val="en-GB"/>
        </w:rPr>
      </w:pPr>
      <w:r w:rsidRPr="00714D7B">
        <w:rPr>
          <w:lang w:val="en-GB"/>
        </w:rPr>
        <w:t>The offer which contains less than the minimum licence period will be regarded invalid by the Contracting Authority.</w:t>
      </w:r>
    </w:p>
    <w:p w:rsidR="003A55B4" w:rsidRPr="00714D7B" w:rsidRDefault="003A55B4" w:rsidP="003A55B4">
      <w:pPr>
        <w:spacing w:line="360" w:lineRule="auto"/>
        <w:jc w:val="both"/>
        <w:rPr>
          <w:lang w:val="en-GB"/>
        </w:rPr>
      </w:pPr>
    </w:p>
    <w:p w:rsidR="003A55B4" w:rsidRPr="00714D7B" w:rsidRDefault="00F749EF" w:rsidP="003A55B4">
      <w:pPr>
        <w:spacing w:line="360" w:lineRule="auto"/>
        <w:jc w:val="both"/>
        <w:rPr>
          <w:lang w:val="en-GB"/>
        </w:rPr>
      </w:pPr>
      <w:r w:rsidRPr="00714D7B">
        <w:rPr>
          <w:lang w:val="en-GB"/>
        </w:rPr>
        <w:t>The offers shall be indicated in whole years</w:t>
      </w:r>
      <w:r w:rsidR="003A55B4" w:rsidRPr="00714D7B">
        <w:rPr>
          <w:lang w:val="en-GB"/>
        </w:rPr>
        <w:t>.</w:t>
      </w:r>
    </w:p>
    <w:p w:rsidR="00CA5F6E" w:rsidRPr="00714D7B" w:rsidRDefault="00CA5F6E" w:rsidP="003A55B4">
      <w:pPr>
        <w:spacing w:line="360" w:lineRule="auto"/>
        <w:jc w:val="both"/>
        <w:rPr>
          <w:rFonts w:ascii="Garamond" w:hAnsi="Garamond"/>
          <w:lang w:val="en-GB"/>
        </w:rPr>
      </w:pPr>
    </w:p>
    <w:p w:rsidR="00F56E9D" w:rsidRPr="00714D7B" w:rsidRDefault="00F56E9D" w:rsidP="003A55B4">
      <w:pPr>
        <w:spacing w:line="360" w:lineRule="auto"/>
        <w:jc w:val="both"/>
        <w:rPr>
          <w:lang w:val="en-GB"/>
        </w:rPr>
      </w:pPr>
      <w:r w:rsidRPr="00714D7B">
        <w:rPr>
          <w:lang w:val="en-GB"/>
        </w:rPr>
        <w:t>The offer, in which the Tenderer offers more than the maximum licence period shall be regarded by the Contracting Party as if the Tenderer provided the maximum period. In such case the offer will receive the maximum score.</w:t>
      </w:r>
    </w:p>
    <w:p w:rsidR="00CA5F6E" w:rsidRPr="00714D7B" w:rsidRDefault="00CA5F6E" w:rsidP="00A503FB">
      <w:pPr>
        <w:pStyle w:val="Listaszerbekezds1"/>
        <w:spacing w:line="360" w:lineRule="auto"/>
        <w:ind w:left="0"/>
        <w:jc w:val="both"/>
        <w:rPr>
          <w:rFonts w:ascii="Tahoma" w:eastAsia="Calibri" w:hAnsi="Tahoma" w:cs="Tahoma"/>
          <w:b/>
          <w:sz w:val="21"/>
          <w:szCs w:val="21"/>
          <w:lang w:val="en-GB"/>
        </w:rPr>
      </w:pPr>
    </w:p>
    <w:p w:rsidR="009C3643" w:rsidRPr="00714D7B" w:rsidRDefault="00537680" w:rsidP="00A503FB">
      <w:pPr>
        <w:pStyle w:val="Cmsor2"/>
        <w:rPr>
          <w:lang w:val="en-GB"/>
        </w:rPr>
      </w:pPr>
      <w:bookmarkStart w:id="77" w:name="_Toc458804459"/>
      <w:bookmarkStart w:id="78" w:name="_Toc445200770"/>
      <w:bookmarkStart w:id="79" w:name="_Toc457975676"/>
      <w:bookmarkStart w:id="80" w:name="_Toc261613367"/>
      <w:bookmarkStart w:id="81" w:name="_Toc319322417"/>
      <w:bookmarkStart w:id="82" w:name="_Toc320868316"/>
      <w:bookmarkStart w:id="83" w:name="_Toc342648501"/>
      <w:bookmarkStart w:id="84" w:name="_Toc348083125"/>
      <w:bookmarkStart w:id="85" w:name="_Toc348946123"/>
      <w:bookmarkStart w:id="86" w:name="_Toc109456610"/>
      <w:bookmarkStart w:id="87" w:name="_Toc219026214"/>
      <w:bookmarkEnd w:id="70"/>
      <w:bookmarkEnd w:id="71"/>
      <w:bookmarkEnd w:id="72"/>
      <w:bookmarkEnd w:id="73"/>
      <w:bookmarkEnd w:id="74"/>
      <w:bookmarkEnd w:id="75"/>
      <w:bookmarkEnd w:id="76"/>
      <w:r w:rsidRPr="00714D7B">
        <w:rPr>
          <w:lang w:val="en-GB"/>
        </w:rPr>
        <w:t>Additional information for Candidates regarding paragraph VI.3. of the call for competition and further requirements</w:t>
      </w:r>
      <w:bookmarkEnd w:id="77"/>
      <w:r w:rsidRPr="00714D7B">
        <w:rPr>
          <w:lang w:val="en-GB"/>
        </w:rPr>
        <w:t xml:space="preserve"> </w:t>
      </w:r>
      <w:bookmarkEnd w:id="78"/>
      <w:bookmarkEnd w:id="79"/>
    </w:p>
    <w:p w:rsidR="008E0B8A" w:rsidRPr="00714D7B" w:rsidRDefault="008E0B8A" w:rsidP="008E0B8A">
      <w:pPr>
        <w:rPr>
          <w:lang w:val="en-GB"/>
        </w:rPr>
      </w:pPr>
    </w:p>
    <w:p w:rsidR="003C7646" w:rsidRPr="00714D7B" w:rsidRDefault="008E0B8A" w:rsidP="001F5E06">
      <w:pPr>
        <w:numPr>
          <w:ilvl w:val="0"/>
          <w:numId w:val="45"/>
        </w:numPr>
        <w:spacing w:line="360" w:lineRule="auto"/>
        <w:ind w:left="851" w:hanging="425"/>
        <w:jc w:val="both"/>
        <w:rPr>
          <w:lang w:val="en-GB"/>
        </w:rPr>
      </w:pPr>
      <w:r w:rsidRPr="00714D7B">
        <w:rPr>
          <w:rFonts w:eastAsia="SimSun"/>
          <w:bCs/>
          <w:lang w:val="en-GB"/>
        </w:rPr>
        <w:t xml:space="preserve">The condition for participating in the procedure is that at least one Candidate or the subcontractor indicated in the request to participate has access to and downloads the documentation by way of electronic means and to certify the download by returning </w:t>
      </w:r>
      <w:r w:rsidRPr="00714D7B">
        <w:rPr>
          <w:rFonts w:eastAsia="SimSun"/>
          <w:bCs/>
          <w:lang w:val="en-GB"/>
        </w:rPr>
        <w:lastRenderedPageBreak/>
        <w:t xml:space="preserve">the comprehensively completed Registration data sheet duly signed by the person having adequate representation rights until the deadline for the submission of the tender. The Registration data sheet shall be sent </w:t>
      </w:r>
      <w:r w:rsidRPr="00714D7B">
        <w:rPr>
          <w:lang w:val="en-GB"/>
        </w:rPr>
        <w:t>via fax to the +36 14578041 fax number, or by electronic means – having regard to the provisions of subsection (4) of Article 41 of the PPA – to the hc@szilioffice.hu e-mail address. The documentation is non-transferable. For groupings of joint candidates, it is sufficient if one of the candidates of the group – or its subcontractor indicated in the participation – has access to and downloads by way of electronic means the documentation and confirms thereof in the prescribed manner to the person acting on behalf of the Contracting Authority.</w:t>
      </w:r>
    </w:p>
    <w:p w:rsidR="003C7646" w:rsidRPr="00714D7B" w:rsidRDefault="003C7646" w:rsidP="003C7646">
      <w:pPr>
        <w:spacing w:line="360" w:lineRule="auto"/>
        <w:ind w:left="851" w:hanging="425"/>
        <w:jc w:val="both"/>
        <w:rPr>
          <w:lang w:val="en-GB"/>
        </w:rPr>
      </w:pPr>
    </w:p>
    <w:p w:rsidR="003C7646" w:rsidRPr="00714D7B" w:rsidRDefault="008E0B8A" w:rsidP="001F5E06">
      <w:pPr>
        <w:numPr>
          <w:ilvl w:val="0"/>
          <w:numId w:val="45"/>
        </w:numPr>
        <w:spacing w:line="360" w:lineRule="auto"/>
        <w:ind w:left="851" w:hanging="425"/>
        <w:jc w:val="both"/>
        <w:rPr>
          <w:lang w:val="en-GB"/>
        </w:rPr>
      </w:pPr>
      <w:r w:rsidRPr="00714D7B">
        <w:rPr>
          <w:lang w:val="en-GB"/>
        </w:rPr>
        <w:t>The provisions of Article 56 of the PPA and the Public Procurement Document shall be applicable to the provision of additional information.</w:t>
      </w:r>
    </w:p>
    <w:p w:rsidR="003C7646" w:rsidRPr="00714D7B" w:rsidRDefault="003C7646" w:rsidP="003C7646">
      <w:pPr>
        <w:pStyle w:val="Listaszerbekezds"/>
        <w:spacing w:line="360" w:lineRule="auto"/>
        <w:ind w:left="851" w:hanging="425"/>
        <w:jc w:val="both"/>
        <w:rPr>
          <w:lang w:val="en-GB"/>
        </w:rPr>
      </w:pPr>
    </w:p>
    <w:p w:rsidR="003C7646" w:rsidRPr="00714D7B" w:rsidRDefault="008E0B8A" w:rsidP="001F5E06">
      <w:pPr>
        <w:numPr>
          <w:ilvl w:val="0"/>
          <w:numId w:val="45"/>
        </w:numPr>
        <w:spacing w:line="360" w:lineRule="auto"/>
        <w:ind w:left="851" w:hanging="425"/>
        <w:jc w:val="both"/>
        <w:rPr>
          <w:lang w:val="en-GB"/>
        </w:rPr>
      </w:pPr>
      <w:r w:rsidRPr="00714D7B">
        <w:rPr>
          <w:lang w:val="en-GB"/>
        </w:rPr>
        <w:t xml:space="preserve">The provisions of the Procurement Document shall be applicable to the formal requirements of the submission the Request to participate document. The application for participation shall be prepared in accordance with the information provided in the Contract Notice and in the Procurement Document and shall be submitted in 1 original hard copy and in 1 electronic copy fully identical with the hard copy [CD/DVD, USB stick] readable without a password but non-amendable </w:t>
      </w:r>
      <w:r w:rsidR="004F03E5">
        <w:rPr>
          <w:lang w:val="en-GB"/>
        </w:rPr>
        <w:t>PDF</w:t>
      </w:r>
      <w:r w:rsidRPr="00714D7B">
        <w:rPr>
          <w:lang w:val="en-GB"/>
        </w:rPr>
        <w:t xml:space="preserve"> format) that contains the hard copy version of the request for participation document. We call the Candidates’ kind attention that in event there is a discrepancy between the hard copy and the copy submitted on digital data carrier, the original hard copy shall be subject of assessment and regarded as being the applicable copy by the Contracting Authority.</w:t>
      </w:r>
    </w:p>
    <w:p w:rsidR="003C7646" w:rsidRPr="00714D7B" w:rsidRDefault="003C7646" w:rsidP="003C7646">
      <w:pPr>
        <w:pStyle w:val="Listaszerbekezds"/>
        <w:spacing w:line="360" w:lineRule="auto"/>
        <w:ind w:left="851" w:hanging="425"/>
        <w:jc w:val="both"/>
        <w:rPr>
          <w:lang w:val="en-GB"/>
        </w:rPr>
      </w:pPr>
    </w:p>
    <w:p w:rsidR="00E52692" w:rsidRPr="00714D7B" w:rsidRDefault="00E52692" w:rsidP="001F5E06">
      <w:pPr>
        <w:numPr>
          <w:ilvl w:val="0"/>
          <w:numId w:val="45"/>
        </w:numPr>
        <w:spacing w:line="360" w:lineRule="auto"/>
        <w:ind w:left="851" w:hanging="425"/>
        <w:jc w:val="both"/>
        <w:rPr>
          <w:lang w:val="en-GB"/>
        </w:rPr>
      </w:pPr>
      <w:r w:rsidRPr="00714D7B">
        <w:rPr>
          <w:lang w:val="en-GB"/>
        </w:rPr>
        <w:t>The following shall be attached to the Request to participate document:</w:t>
      </w:r>
    </w:p>
    <w:p w:rsidR="00E52692" w:rsidRPr="00714D7B" w:rsidRDefault="00E52692" w:rsidP="00E52692">
      <w:pPr>
        <w:pStyle w:val="Listaszerbekezds"/>
        <w:rPr>
          <w:lang w:val="en-GB"/>
        </w:rPr>
      </w:pPr>
    </w:p>
    <w:p w:rsidR="003C7646" w:rsidRPr="00714D7B" w:rsidRDefault="00E52692" w:rsidP="001F5E06">
      <w:pPr>
        <w:pStyle w:val="Listaszerbekezds"/>
        <w:numPr>
          <w:ilvl w:val="0"/>
          <w:numId w:val="46"/>
        </w:numPr>
        <w:spacing w:line="360" w:lineRule="auto"/>
        <w:jc w:val="both"/>
        <w:rPr>
          <w:lang w:val="en-GB"/>
        </w:rPr>
      </w:pPr>
      <w:r w:rsidRPr="00714D7B">
        <w:rPr>
          <w:lang w:val="en-GB"/>
        </w:rPr>
        <w:t>Expressed declaration of Candidate regarding the conditions of the Contract Notice, signed by a person with appropriate representation powers. [Subsection (2) of Art. 66 of the PPA]</w:t>
      </w:r>
    </w:p>
    <w:p w:rsidR="003C7646" w:rsidRPr="00714D7B" w:rsidRDefault="003C7646" w:rsidP="003C7646">
      <w:pPr>
        <w:spacing w:line="360" w:lineRule="auto"/>
        <w:ind w:left="851" w:hanging="425"/>
        <w:jc w:val="both"/>
        <w:rPr>
          <w:lang w:val="en-GB"/>
        </w:rPr>
      </w:pPr>
    </w:p>
    <w:p w:rsidR="003C7646" w:rsidRPr="00714D7B" w:rsidRDefault="00E52692" w:rsidP="001F5E06">
      <w:pPr>
        <w:numPr>
          <w:ilvl w:val="0"/>
          <w:numId w:val="46"/>
        </w:numPr>
        <w:spacing w:line="360" w:lineRule="auto"/>
        <w:ind w:left="851" w:hanging="425"/>
        <w:jc w:val="both"/>
        <w:rPr>
          <w:lang w:val="en-GB"/>
        </w:rPr>
      </w:pPr>
      <w:r w:rsidRPr="00714D7B">
        <w:rPr>
          <w:lang w:val="en-GB"/>
        </w:rPr>
        <w:t xml:space="preserve">The declaration of Candidate – incorporated into the European Single Procurement Document - whether it qualifies as a micro, small or medium-sized enterprise according to the Act on Small and Medium-sized Enterprises and the Support Provided </w:t>
      </w:r>
      <w:r w:rsidRPr="00714D7B">
        <w:rPr>
          <w:lang w:val="en-GB"/>
        </w:rPr>
        <w:lastRenderedPageBreak/>
        <w:t>to Such Enterprises. [According to Subsection (4) of Article 66 of the PPA.], signed by a person with appropriate representation powers.</w:t>
      </w:r>
    </w:p>
    <w:p w:rsidR="003C7646" w:rsidRPr="00714D7B" w:rsidRDefault="003C7646" w:rsidP="003C7646">
      <w:pPr>
        <w:pStyle w:val="Listaszerbekezds"/>
        <w:spacing w:line="360" w:lineRule="auto"/>
        <w:ind w:left="851" w:hanging="425"/>
        <w:jc w:val="both"/>
        <w:rPr>
          <w:lang w:val="en-GB"/>
        </w:rPr>
      </w:pPr>
    </w:p>
    <w:p w:rsidR="003C7646" w:rsidRPr="00714D7B" w:rsidRDefault="00E52692" w:rsidP="001F5E06">
      <w:pPr>
        <w:numPr>
          <w:ilvl w:val="0"/>
          <w:numId w:val="46"/>
        </w:numPr>
        <w:spacing w:line="360" w:lineRule="auto"/>
        <w:ind w:left="851" w:hanging="425"/>
        <w:jc w:val="both"/>
        <w:rPr>
          <w:lang w:val="en-GB"/>
        </w:rPr>
      </w:pPr>
      <w:r w:rsidRPr="00714D7B">
        <w:rPr>
          <w:lang w:val="en-GB"/>
        </w:rPr>
        <w:t>Tender form (fiche)</w:t>
      </w:r>
      <w:r w:rsidRPr="00714D7B">
        <w:rPr>
          <w:color w:val="000000"/>
          <w:spacing w:val="1"/>
          <w:lang w:val="en-GB"/>
        </w:rPr>
        <w:t xml:space="preserve">, containing the information referred to in Subsection (5) of </w:t>
      </w:r>
      <w:r w:rsidR="007073D3" w:rsidRPr="00714D7B">
        <w:rPr>
          <w:color w:val="000000"/>
          <w:spacing w:val="1"/>
          <w:lang w:val="en-GB"/>
        </w:rPr>
        <w:t>Article</w:t>
      </w:r>
      <w:r w:rsidRPr="00714D7B">
        <w:rPr>
          <w:color w:val="000000"/>
          <w:spacing w:val="1"/>
          <w:lang w:val="en-GB"/>
        </w:rPr>
        <w:t xml:space="preserve"> 68</w:t>
      </w:r>
      <w:r w:rsidRPr="00714D7B">
        <w:rPr>
          <w:lang w:val="en-GB"/>
        </w:rPr>
        <w:t>: name, address (registered seat, place of residence) of Candidate, signed by a person with appropriate representation powers.</w:t>
      </w:r>
    </w:p>
    <w:p w:rsidR="003C7646" w:rsidRPr="00714D7B" w:rsidRDefault="003C7646" w:rsidP="003C7646">
      <w:pPr>
        <w:pStyle w:val="Listaszerbekezds"/>
        <w:spacing w:line="360" w:lineRule="auto"/>
        <w:ind w:left="851" w:hanging="425"/>
        <w:jc w:val="both"/>
        <w:rPr>
          <w:lang w:val="en-GB"/>
        </w:rPr>
      </w:pPr>
    </w:p>
    <w:p w:rsidR="00827781" w:rsidRPr="00714D7B" w:rsidRDefault="00827781" w:rsidP="001F5E06">
      <w:pPr>
        <w:numPr>
          <w:ilvl w:val="0"/>
          <w:numId w:val="46"/>
        </w:numPr>
        <w:spacing w:line="360" w:lineRule="auto"/>
        <w:ind w:left="851" w:hanging="425"/>
        <w:jc w:val="both"/>
        <w:rPr>
          <w:lang w:val="en-GB"/>
        </w:rPr>
      </w:pPr>
      <w:r w:rsidRPr="00714D7B">
        <w:rPr>
          <w:lang w:val="en-GB"/>
        </w:rPr>
        <w:t>The declaration of Candidate, in which the following is indicated:</w:t>
      </w:r>
    </w:p>
    <w:p w:rsidR="00827781" w:rsidRPr="00714D7B" w:rsidRDefault="00827781" w:rsidP="00827781">
      <w:pPr>
        <w:pStyle w:val="Listaszerbekezds"/>
        <w:rPr>
          <w:lang w:val="en-GB"/>
        </w:rPr>
      </w:pPr>
    </w:p>
    <w:p w:rsidR="00827781" w:rsidRPr="00714D7B" w:rsidRDefault="00827781" w:rsidP="001F5E06">
      <w:pPr>
        <w:pStyle w:val="Listaszerbekezds"/>
        <w:numPr>
          <w:ilvl w:val="0"/>
          <w:numId w:val="52"/>
        </w:numPr>
        <w:spacing w:line="360" w:lineRule="auto"/>
        <w:ind w:left="993" w:hanging="426"/>
        <w:jc w:val="both"/>
        <w:rPr>
          <w:lang w:val="en-GB"/>
        </w:rPr>
      </w:pPr>
      <w:r w:rsidRPr="00714D7B">
        <w:rPr>
          <w:lang w:val="en-GB"/>
        </w:rPr>
        <w:t xml:space="preserve">for which part (parts) of the performance of the public procurement intends the Candidate to employ a subcontractor, </w:t>
      </w:r>
    </w:p>
    <w:p w:rsidR="003C7646" w:rsidRPr="00714D7B" w:rsidRDefault="00827781" w:rsidP="001F5E06">
      <w:pPr>
        <w:pStyle w:val="Listaszerbekezds"/>
        <w:numPr>
          <w:ilvl w:val="0"/>
          <w:numId w:val="52"/>
        </w:numPr>
        <w:spacing w:line="360" w:lineRule="auto"/>
        <w:ind w:left="993" w:hanging="426"/>
        <w:jc w:val="both"/>
        <w:rPr>
          <w:lang w:val="en-GB"/>
        </w:rPr>
      </w:pPr>
      <w:r w:rsidRPr="00714D7B">
        <w:rPr>
          <w:lang w:val="en-GB"/>
        </w:rPr>
        <w:t>the subcontractors (already known at the time of the submission of the request to participate document) intended to be employed by the Candidate(s) in the previously mentioned parts. [Subsection (6) of Article 66 of the PPA], signed by a person with appropriate representation powers. Negative declaration shall be attached as well in case no such subcontractors will be employed.</w:t>
      </w:r>
    </w:p>
    <w:p w:rsidR="00827781" w:rsidRPr="00714D7B" w:rsidRDefault="00827781" w:rsidP="00827781">
      <w:pPr>
        <w:spacing w:line="360" w:lineRule="auto"/>
        <w:ind w:left="1276"/>
        <w:jc w:val="both"/>
        <w:rPr>
          <w:lang w:val="en-GB"/>
        </w:rPr>
      </w:pPr>
    </w:p>
    <w:p w:rsidR="003C7646" w:rsidRPr="00714D7B" w:rsidRDefault="00827781" w:rsidP="00254C0D">
      <w:pPr>
        <w:spacing w:line="360" w:lineRule="auto"/>
        <w:ind w:left="851"/>
        <w:jc w:val="both"/>
        <w:rPr>
          <w:lang w:val="en-GB"/>
        </w:rPr>
      </w:pPr>
      <w:r w:rsidRPr="00714D7B">
        <w:rPr>
          <w:color w:val="000000"/>
          <w:lang w:val="en-GB"/>
        </w:rPr>
        <w:t>The awarded tenderer shall notify the contracting authority at the latest by the time of conclusion of the contract concerning all subcontractors proposed to be involved in the performance of the contract, and - if a particular subcontractor had not been included in any previous procurement procedure - shall provide a declaration at the time of notification declaring that the subcontractor in question is not subject to any grounds for exclusion.</w:t>
      </w:r>
    </w:p>
    <w:p w:rsidR="003C7646" w:rsidRPr="00714D7B" w:rsidRDefault="003C7646" w:rsidP="003C7646">
      <w:pPr>
        <w:spacing w:line="360" w:lineRule="auto"/>
        <w:ind w:left="851" w:hanging="425"/>
        <w:jc w:val="both"/>
        <w:rPr>
          <w:lang w:val="en-GB"/>
        </w:rPr>
      </w:pPr>
    </w:p>
    <w:p w:rsidR="00827781" w:rsidRPr="00714D7B" w:rsidRDefault="00827781" w:rsidP="001F5E06">
      <w:pPr>
        <w:numPr>
          <w:ilvl w:val="0"/>
          <w:numId w:val="46"/>
        </w:numPr>
        <w:spacing w:line="360" w:lineRule="auto"/>
        <w:ind w:left="851" w:hanging="425"/>
        <w:jc w:val="both"/>
        <w:rPr>
          <w:lang w:val="en-GB"/>
        </w:rPr>
      </w:pPr>
      <w:r w:rsidRPr="00714D7B">
        <w:rPr>
          <w:lang w:val="en-GB"/>
        </w:rPr>
        <w:t>Candidate (in case of grouping of Joint Candidates, every member of the grouping of Candidate) [subsection (1) of Article 67 of the PPA], if needed the organization(s) providing their capacities [subsection (3) of Article 67 of the PPA] shall complete the European Single Procurement Document, signed by a person with appropriate representation powers.</w:t>
      </w:r>
    </w:p>
    <w:p w:rsidR="00827781" w:rsidRPr="00714D7B" w:rsidRDefault="00827781" w:rsidP="00827781">
      <w:pPr>
        <w:spacing w:line="360" w:lineRule="auto"/>
        <w:ind w:left="851"/>
        <w:jc w:val="both"/>
        <w:rPr>
          <w:lang w:val="en-GB"/>
        </w:rPr>
      </w:pPr>
      <w:r w:rsidRPr="00714D7B">
        <w:rPr>
          <w:lang w:val="en-GB"/>
        </w:rPr>
        <w:t>In case of the submission of a joint request to participate document, each of the members of the grouping of Joint Candidates shall submit separate standard forms.</w:t>
      </w:r>
    </w:p>
    <w:p w:rsidR="00827781" w:rsidRPr="00714D7B" w:rsidRDefault="00827781" w:rsidP="00827781">
      <w:pPr>
        <w:spacing w:line="360" w:lineRule="auto"/>
        <w:ind w:left="851"/>
        <w:jc w:val="both"/>
        <w:rPr>
          <w:lang w:val="en-GB"/>
        </w:rPr>
      </w:pPr>
    </w:p>
    <w:p w:rsidR="00827781" w:rsidRPr="00714D7B" w:rsidRDefault="00827781" w:rsidP="00827781">
      <w:pPr>
        <w:pStyle w:val="cf0"/>
        <w:spacing w:before="0" w:beforeAutospacing="0" w:after="0" w:afterAutospacing="0" w:line="360" w:lineRule="auto"/>
        <w:ind w:left="851"/>
        <w:jc w:val="both"/>
        <w:rPr>
          <w:lang w:val="en-GB"/>
        </w:rPr>
      </w:pPr>
      <w:r w:rsidRPr="00714D7B">
        <w:rPr>
          <w:lang w:val="en-GB"/>
        </w:rPr>
        <w:t xml:space="preserve">If a Candidate wishes to comply with the prescribed eligibility criteria by relying on the capacities of other organizations or entities, then the Candidate shall also submit </w:t>
      </w:r>
      <w:r w:rsidRPr="00714D7B">
        <w:rPr>
          <w:lang w:val="en-GB"/>
        </w:rPr>
        <w:lastRenderedPageBreak/>
        <w:t>individual standard forms completed and signed by the concerned organizations or entities containing the relevant information with regard to all involved organization. In such cases the organizations or entities providing their capacities will only make representations with respect to those eligibility criteria, which the Candidate wish to employ to prove its eligibility.</w:t>
      </w:r>
    </w:p>
    <w:p w:rsidR="003C7646" w:rsidRPr="00714D7B" w:rsidRDefault="003C7646" w:rsidP="00827781">
      <w:pPr>
        <w:spacing w:line="360" w:lineRule="auto"/>
        <w:jc w:val="both"/>
        <w:rPr>
          <w:lang w:val="en-GB"/>
        </w:rPr>
      </w:pPr>
    </w:p>
    <w:p w:rsidR="003C7646" w:rsidRPr="00714D7B" w:rsidRDefault="00335E6E" w:rsidP="001F5E06">
      <w:pPr>
        <w:numPr>
          <w:ilvl w:val="0"/>
          <w:numId w:val="46"/>
        </w:numPr>
        <w:spacing w:line="360" w:lineRule="auto"/>
        <w:ind w:left="851" w:hanging="425"/>
        <w:jc w:val="both"/>
        <w:rPr>
          <w:lang w:val="en-GB"/>
        </w:rPr>
      </w:pPr>
      <w:r w:rsidRPr="00714D7B">
        <w:rPr>
          <w:lang w:val="en-GB"/>
        </w:rPr>
        <w:t>With regard to the economic operators signed (any part of) the application, shall attach the specimen of signature or sample of signature according to Article 9 of Act V of 2006 of the persons entitled to sign on behalf of the economic operator. In case of non-Hungarian economic operators, if the law or the country of the economic operator does not recognize the specimen, or it is an economic operator who operates in a non-company form, the original or simple copy of the specimen of signature certified by public notary shall be attached to the request to participate document.</w:t>
      </w:r>
    </w:p>
    <w:p w:rsidR="003C7646" w:rsidRPr="00714D7B" w:rsidRDefault="003C7646" w:rsidP="003C7646">
      <w:pPr>
        <w:pStyle w:val="Listaszerbekezds"/>
        <w:spacing w:line="360" w:lineRule="auto"/>
        <w:ind w:left="851" w:hanging="425"/>
        <w:jc w:val="both"/>
        <w:rPr>
          <w:lang w:val="en-GB"/>
        </w:rPr>
      </w:pPr>
    </w:p>
    <w:p w:rsidR="003C7646" w:rsidRPr="00714D7B" w:rsidRDefault="00335E6E" w:rsidP="001F5E06">
      <w:pPr>
        <w:numPr>
          <w:ilvl w:val="0"/>
          <w:numId w:val="46"/>
        </w:numPr>
        <w:spacing w:line="360" w:lineRule="auto"/>
        <w:ind w:left="851" w:hanging="425"/>
        <w:jc w:val="both"/>
        <w:rPr>
          <w:lang w:val="en-GB"/>
        </w:rPr>
      </w:pPr>
      <w:r w:rsidRPr="00714D7B">
        <w:rPr>
          <w:lang w:val="en-GB"/>
        </w:rPr>
        <w:t>If the application or the necessary declarations are signed by other person than the one entitled to sign on behalf of the economic operator upon with proxy given by the representative of the economic operator with authority to sign on behalf of the economic operator, then the proxy incorporated at least into a fully conclusive private deed given by the representative of the economic operator with authority to sign on behalf of the economic operator shall be attached as well.</w:t>
      </w:r>
    </w:p>
    <w:p w:rsidR="003C7646" w:rsidRPr="00714D7B" w:rsidRDefault="003C7646" w:rsidP="003C7646">
      <w:pPr>
        <w:pStyle w:val="Listaszerbekezds"/>
        <w:spacing w:line="360" w:lineRule="auto"/>
        <w:ind w:left="851" w:hanging="425"/>
        <w:jc w:val="both"/>
        <w:rPr>
          <w:lang w:val="en-GB"/>
        </w:rPr>
      </w:pPr>
    </w:p>
    <w:p w:rsidR="003C7646" w:rsidRPr="00714D7B" w:rsidRDefault="00335E6E" w:rsidP="00335E6E">
      <w:pPr>
        <w:spacing w:line="360" w:lineRule="auto"/>
        <w:ind w:left="851"/>
        <w:jc w:val="both"/>
        <w:rPr>
          <w:color w:val="000000"/>
          <w:spacing w:val="2"/>
          <w:lang w:val="en-GB"/>
        </w:rPr>
      </w:pPr>
      <w:r w:rsidRPr="00714D7B">
        <w:rPr>
          <w:color w:val="000000"/>
          <w:spacing w:val="2"/>
          <w:lang w:val="en-GB"/>
        </w:rPr>
        <w:t>Two or more economic operators may form a group to submit a request to participate jointly and later an offer. In such case the grouping of tenderers or Candidates shall designate a representative from among themselves vested with powers to act on behalf of the grouping of tenderers or Candidates in public procurement procedures. All declarations made in the name of the grouping of Joint Candidates shall contain a clear indication of the designation of the grouping of Joint Candidates.</w:t>
      </w:r>
    </w:p>
    <w:p w:rsidR="00335E6E" w:rsidRPr="00714D7B" w:rsidRDefault="00335E6E" w:rsidP="00335E6E">
      <w:pPr>
        <w:pStyle w:val="Listaszerbekezds"/>
        <w:spacing w:line="360" w:lineRule="auto"/>
        <w:ind w:left="851"/>
        <w:jc w:val="both"/>
        <w:rPr>
          <w:lang w:val="en-GB"/>
        </w:rPr>
      </w:pPr>
    </w:p>
    <w:p w:rsidR="003C7646" w:rsidRPr="00714D7B" w:rsidRDefault="00335E6E" w:rsidP="00254C0D">
      <w:pPr>
        <w:pStyle w:val="Listaszerbekezds"/>
        <w:spacing w:line="360" w:lineRule="auto"/>
        <w:ind w:left="851"/>
        <w:jc w:val="both"/>
        <w:rPr>
          <w:lang w:val="en-GB"/>
        </w:rPr>
      </w:pPr>
      <w:r w:rsidRPr="00714D7B">
        <w:rPr>
          <w:color w:val="000000"/>
          <w:spacing w:val="2"/>
          <w:lang w:val="en-GB"/>
        </w:rPr>
        <w:t>Where the contracting entity is required under t</w:t>
      </w:r>
      <w:r w:rsidR="004F03E5">
        <w:rPr>
          <w:color w:val="000000"/>
          <w:spacing w:val="2"/>
          <w:lang w:val="en-GB"/>
        </w:rPr>
        <w:t>his Act to notify the Candidate</w:t>
      </w:r>
      <w:r w:rsidRPr="00714D7B">
        <w:rPr>
          <w:color w:val="000000"/>
          <w:spacing w:val="2"/>
          <w:lang w:val="en-GB"/>
        </w:rPr>
        <w:t xml:space="preserve"> and in cases where additional information, remedying deficiencies, specific information or explanation is requested the Contracting Authority shall send its notices, information and calls addressed to a grouping of Joint Candidates to the representative specified in subsection (2) of Article 35 of the PPA.</w:t>
      </w:r>
    </w:p>
    <w:p w:rsidR="00335E6E" w:rsidRPr="00714D7B" w:rsidRDefault="00335E6E" w:rsidP="00335E6E">
      <w:pPr>
        <w:spacing w:line="360" w:lineRule="auto"/>
        <w:ind w:left="851"/>
        <w:jc w:val="both"/>
        <w:rPr>
          <w:color w:val="000000" w:themeColor="text1"/>
          <w:lang w:val="en-GB"/>
        </w:rPr>
      </w:pPr>
      <w:r w:rsidRPr="00714D7B">
        <w:rPr>
          <w:color w:val="000000"/>
          <w:spacing w:val="2"/>
          <w:lang w:val="en-GB"/>
        </w:rPr>
        <w:lastRenderedPageBreak/>
        <w:t xml:space="preserve">The Grouping of Tenderer Candidates (Later the Grouping of Tenderers) shall be jointly and severally liable for the performance of the contract to the Contracting Authority. </w:t>
      </w:r>
    </w:p>
    <w:p w:rsidR="00335E6E" w:rsidRPr="00714D7B" w:rsidRDefault="00335E6E" w:rsidP="00335E6E">
      <w:pPr>
        <w:spacing w:line="360" w:lineRule="auto"/>
        <w:ind w:left="851"/>
        <w:jc w:val="both"/>
        <w:rPr>
          <w:color w:val="000000" w:themeColor="text1"/>
          <w:lang w:val="en-GB"/>
        </w:rPr>
      </w:pPr>
      <w:r w:rsidRPr="00714D7B">
        <w:rPr>
          <w:color w:val="000000"/>
          <w:lang w:val="en-GB"/>
        </w:rPr>
        <w:t xml:space="preserve">No change in the person of the economic operators having submitted a request to participate jointly shall be authorized after the time limit for the submission of tenders. </w:t>
      </w:r>
    </w:p>
    <w:p w:rsidR="003C7646" w:rsidRPr="00714D7B" w:rsidRDefault="00335E6E" w:rsidP="00335E6E">
      <w:pPr>
        <w:pStyle w:val="Listaszerbekezds"/>
        <w:spacing w:line="360" w:lineRule="auto"/>
        <w:ind w:left="851"/>
        <w:jc w:val="both"/>
        <w:rPr>
          <w:lang w:val="en-GB"/>
        </w:rPr>
      </w:pPr>
      <w:r w:rsidRPr="00714D7B">
        <w:rPr>
          <w:color w:val="000000" w:themeColor="text1"/>
          <w:lang w:val="en-GB"/>
        </w:rPr>
        <w:t>In event the Candidate submits a request to participate and later an offer not just by itself but jointly then the corresponding expression of interest or cooperation agreement shall be attached to the request to participate document.</w:t>
      </w:r>
    </w:p>
    <w:p w:rsidR="003C7646" w:rsidRPr="00714D7B" w:rsidRDefault="003C7646" w:rsidP="003C7646">
      <w:pPr>
        <w:pStyle w:val="Listaszerbekezds"/>
        <w:spacing w:line="360" w:lineRule="auto"/>
        <w:ind w:left="851" w:hanging="425"/>
        <w:jc w:val="both"/>
        <w:rPr>
          <w:highlight w:val="yellow"/>
          <w:lang w:val="en-GB"/>
        </w:rPr>
      </w:pPr>
    </w:p>
    <w:p w:rsidR="003C7646" w:rsidRPr="00714D7B" w:rsidRDefault="00335E6E" w:rsidP="001F5E06">
      <w:pPr>
        <w:numPr>
          <w:ilvl w:val="0"/>
          <w:numId w:val="45"/>
        </w:numPr>
        <w:spacing w:line="360" w:lineRule="auto"/>
        <w:ind w:left="851" w:hanging="425"/>
        <w:jc w:val="both"/>
        <w:rPr>
          <w:lang w:val="en-GB"/>
        </w:rPr>
      </w:pPr>
      <w:r w:rsidRPr="00714D7B">
        <w:rPr>
          <w:color w:val="000000"/>
          <w:lang w:val="en-GB"/>
        </w:rPr>
        <w:t>Subsection (2) of Article 47 of the PPA can be applied to the document to be submitted that is where legal regulation contains provisions for the submission of a document in the course of a procurement procedure, or when it is requested by the Contracting Authority to submit the original or the non-certified copy [Where a declaration or document is required for enforcing a claim directly (such as a declaration of guarantee or a guarantee document)] and furthermore the declaration to be submitted in the offer stage according to subsection (2) of Article 66 of the PPA.</w:t>
      </w:r>
    </w:p>
    <w:p w:rsidR="003C7646" w:rsidRPr="00714D7B" w:rsidRDefault="003C7646" w:rsidP="003C7646">
      <w:pPr>
        <w:spacing w:line="360" w:lineRule="auto"/>
        <w:ind w:left="851" w:hanging="425"/>
        <w:jc w:val="both"/>
        <w:rPr>
          <w:lang w:val="en-GB"/>
        </w:rPr>
      </w:pPr>
    </w:p>
    <w:p w:rsidR="003C7646" w:rsidRPr="00714D7B" w:rsidRDefault="00335E6E" w:rsidP="001F5E06">
      <w:pPr>
        <w:numPr>
          <w:ilvl w:val="0"/>
          <w:numId w:val="45"/>
        </w:numPr>
        <w:spacing w:line="360" w:lineRule="auto"/>
        <w:ind w:left="851" w:hanging="425"/>
        <w:jc w:val="both"/>
        <w:rPr>
          <w:lang w:val="en-GB"/>
        </w:rPr>
      </w:pPr>
      <w:r w:rsidRPr="00714D7B">
        <w:rPr>
          <w:lang w:val="en-GB"/>
        </w:rPr>
        <w:t>Contracting Authority carries out the assessment of the request to participate documents with having regard to Article 69 of the PPA.</w:t>
      </w:r>
    </w:p>
    <w:p w:rsidR="003C7646" w:rsidRPr="00714D7B" w:rsidRDefault="003C7646" w:rsidP="003C7646">
      <w:pPr>
        <w:spacing w:line="360" w:lineRule="auto"/>
        <w:ind w:left="851" w:hanging="425"/>
        <w:jc w:val="both"/>
        <w:rPr>
          <w:lang w:val="en-GB"/>
        </w:rPr>
      </w:pPr>
    </w:p>
    <w:p w:rsidR="00335E6E" w:rsidRPr="00714D7B" w:rsidRDefault="00335E6E" w:rsidP="001F5E06">
      <w:pPr>
        <w:numPr>
          <w:ilvl w:val="0"/>
          <w:numId w:val="45"/>
        </w:numPr>
        <w:spacing w:line="360" w:lineRule="auto"/>
        <w:ind w:left="851" w:hanging="425"/>
        <w:jc w:val="both"/>
        <w:rPr>
          <w:lang w:val="en-GB"/>
        </w:rPr>
      </w:pPr>
      <w:r w:rsidRPr="00714D7B">
        <w:rPr>
          <w:lang w:val="en-GB"/>
        </w:rPr>
        <w:t xml:space="preserve">The language of the procedure is Hungarian and English; the offer may </w:t>
      </w:r>
      <w:r w:rsidR="002F08E0" w:rsidRPr="00714D7B">
        <w:rPr>
          <w:lang w:val="en-GB"/>
        </w:rPr>
        <w:t xml:space="preserve">not </w:t>
      </w:r>
      <w:r w:rsidRPr="00714D7B">
        <w:rPr>
          <w:lang w:val="en-GB"/>
        </w:rPr>
        <w:t xml:space="preserve">be submitted in </w:t>
      </w:r>
      <w:r w:rsidR="002F08E0" w:rsidRPr="00714D7B">
        <w:rPr>
          <w:lang w:val="en-GB"/>
        </w:rPr>
        <w:t>any other language</w:t>
      </w:r>
      <w:r w:rsidRPr="00714D7B">
        <w:rPr>
          <w:lang w:val="en-GB"/>
        </w:rPr>
        <w:t xml:space="preserve">. </w:t>
      </w:r>
      <w:r w:rsidR="002F08E0" w:rsidRPr="00714D7B">
        <w:rPr>
          <w:lang w:val="en-GB"/>
        </w:rPr>
        <w:t>In order to comply with this condition, i</w:t>
      </w:r>
      <w:r w:rsidRPr="00714D7B">
        <w:rPr>
          <w:lang w:val="en-GB"/>
        </w:rPr>
        <w:t xml:space="preserve">n case of submitting a document in a foreign language, its responsible Hungarian or English translation shall be submitted along with the document in foreign language. Contracting Authority means by responsible translation regarding which the person authorized to represent the tenderer makes a declaration that it fully complies with the original text. Contracting Authority will not take into account documents prepared neither in English nor in Hungarian or those without a responsible Hungarian or English translation while awarding the applications for participation. The accuracy of the contents of the translation is </w:t>
      </w:r>
      <w:r w:rsidR="002F08E0" w:rsidRPr="00714D7B">
        <w:rPr>
          <w:lang w:val="en-GB"/>
        </w:rPr>
        <w:t>Candidate</w:t>
      </w:r>
      <w:r w:rsidRPr="00714D7B">
        <w:rPr>
          <w:lang w:val="en-GB"/>
        </w:rPr>
        <w:t>’s responsibility.</w:t>
      </w:r>
    </w:p>
    <w:p w:rsidR="003C7646" w:rsidRPr="00714D7B" w:rsidRDefault="003C7646" w:rsidP="002F08E0">
      <w:pPr>
        <w:spacing w:line="360" w:lineRule="auto"/>
        <w:jc w:val="both"/>
        <w:rPr>
          <w:lang w:val="en-GB"/>
        </w:rPr>
      </w:pPr>
    </w:p>
    <w:p w:rsidR="002F08E0" w:rsidRPr="00714D7B" w:rsidRDefault="002F08E0" w:rsidP="001F5E06">
      <w:pPr>
        <w:numPr>
          <w:ilvl w:val="0"/>
          <w:numId w:val="45"/>
        </w:numPr>
        <w:spacing w:line="360" w:lineRule="auto"/>
        <w:ind w:left="851" w:hanging="425"/>
        <w:jc w:val="both"/>
        <w:rPr>
          <w:lang w:val="en-GB"/>
        </w:rPr>
      </w:pPr>
      <w:r w:rsidRPr="00714D7B">
        <w:rPr>
          <w:lang w:val="en-GB"/>
        </w:rPr>
        <w:t>All costs and risks incurring in the course of the preparation of the application for participation and its submission shall be borne by the Candidate regardless to the results of the procedure.</w:t>
      </w:r>
    </w:p>
    <w:p w:rsidR="003C7646" w:rsidRPr="00714D7B" w:rsidRDefault="002F08E0" w:rsidP="002F08E0">
      <w:pPr>
        <w:spacing w:line="360" w:lineRule="auto"/>
        <w:jc w:val="both"/>
        <w:rPr>
          <w:lang w:val="en-GB"/>
        </w:rPr>
      </w:pPr>
      <w:r w:rsidRPr="00714D7B">
        <w:rPr>
          <w:lang w:val="en-GB"/>
        </w:rPr>
        <w:lastRenderedPageBreak/>
        <w:t xml:space="preserve"> </w:t>
      </w:r>
    </w:p>
    <w:p w:rsidR="003C7646" w:rsidRPr="00714D7B" w:rsidRDefault="002F08E0" w:rsidP="001F5E06">
      <w:pPr>
        <w:numPr>
          <w:ilvl w:val="0"/>
          <w:numId w:val="45"/>
        </w:numPr>
        <w:spacing w:line="360" w:lineRule="auto"/>
        <w:ind w:left="851" w:hanging="425"/>
        <w:jc w:val="both"/>
        <w:rPr>
          <w:lang w:val="en-GB"/>
        </w:rPr>
      </w:pPr>
      <w:r w:rsidRPr="00714D7B">
        <w:rPr>
          <w:lang w:val="en-GB"/>
        </w:rPr>
        <w:t>The hours specified in the Contract Notice shall be understood in CEE time.</w:t>
      </w:r>
    </w:p>
    <w:p w:rsidR="003C7646" w:rsidRPr="00714D7B" w:rsidRDefault="003C7646" w:rsidP="003C7646">
      <w:pPr>
        <w:spacing w:line="360" w:lineRule="auto"/>
        <w:ind w:left="851" w:hanging="425"/>
        <w:jc w:val="both"/>
        <w:rPr>
          <w:lang w:val="en-GB"/>
        </w:rPr>
      </w:pPr>
    </w:p>
    <w:p w:rsidR="003C7646" w:rsidRPr="00714D7B" w:rsidRDefault="002F08E0" w:rsidP="001F5E06">
      <w:pPr>
        <w:numPr>
          <w:ilvl w:val="0"/>
          <w:numId w:val="45"/>
        </w:numPr>
        <w:spacing w:line="360" w:lineRule="auto"/>
        <w:ind w:left="851" w:hanging="425"/>
        <w:jc w:val="both"/>
        <w:rPr>
          <w:lang w:val="en-GB"/>
        </w:rPr>
      </w:pPr>
      <w:r w:rsidRPr="00714D7B">
        <w:rPr>
          <w:lang w:val="en-GB"/>
        </w:rPr>
        <w:t>The Contracting Authority draws the attention to subsections (1) – (4) of Article 44 of the PPA with regard to the business secret eventually indicated in the request to participate document.</w:t>
      </w:r>
    </w:p>
    <w:p w:rsidR="003C7646" w:rsidRPr="00714D7B" w:rsidRDefault="003C7646" w:rsidP="003C7646">
      <w:pPr>
        <w:spacing w:line="360" w:lineRule="auto"/>
        <w:ind w:left="851" w:hanging="425"/>
        <w:jc w:val="both"/>
        <w:rPr>
          <w:lang w:val="en-GB"/>
        </w:rPr>
      </w:pPr>
    </w:p>
    <w:p w:rsidR="003C7646" w:rsidRPr="00714D7B" w:rsidRDefault="002F08E0" w:rsidP="001F5E06">
      <w:pPr>
        <w:numPr>
          <w:ilvl w:val="0"/>
          <w:numId w:val="45"/>
        </w:numPr>
        <w:spacing w:line="360" w:lineRule="auto"/>
        <w:ind w:left="851" w:hanging="425"/>
        <w:jc w:val="both"/>
        <w:rPr>
          <w:lang w:val="en-GB"/>
        </w:rPr>
      </w:pPr>
      <w:r w:rsidRPr="00714D7B">
        <w:rPr>
          <w:lang w:val="en-GB"/>
        </w:rPr>
        <w:t>It is not possible to submit the request to participate document, or later, the bid for parts only with respect to the below reasons:</w:t>
      </w:r>
    </w:p>
    <w:p w:rsidR="00F3425A" w:rsidRPr="00714D7B" w:rsidRDefault="00F3425A" w:rsidP="00F3425A">
      <w:pPr>
        <w:pStyle w:val="Listaszerbekezds"/>
        <w:rPr>
          <w:lang w:val="en-GB"/>
        </w:rPr>
      </w:pPr>
    </w:p>
    <w:p w:rsidR="00F3425A" w:rsidRPr="00714D7B" w:rsidRDefault="00C25152" w:rsidP="00F3425A">
      <w:pPr>
        <w:pStyle w:val="Default"/>
        <w:spacing w:line="360" w:lineRule="auto"/>
        <w:ind w:left="851"/>
        <w:jc w:val="both"/>
        <w:rPr>
          <w:rFonts w:ascii="Times New Roman" w:eastAsia="Times New Roman" w:hAnsi="Times New Roman" w:cs="Times New Roman"/>
          <w:color w:val="auto"/>
          <w:lang w:val="en-GB"/>
        </w:rPr>
      </w:pPr>
      <w:r w:rsidRPr="00714D7B">
        <w:rPr>
          <w:rFonts w:ascii="Times New Roman" w:eastAsia="Times New Roman" w:hAnsi="Times New Roman" w:cs="Times New Roman"/>
          <w:color w:val="auto"/>
          <w:lang w:val="en-GB"/>
        </w:rPr>
        <w:t>Pursuant to subsection (4) of Article 61 of the PPA the nature of the subject matter of the procurement and further circumstances related to the contract do not justify the division into lots</w:t>
      </w:r>
      <w:r w:rsidR="00F3425A" w:rsidRPr="00714D7B">
        <w:rPr>
          <w:rFonts w:ascii="Times New Roman" w:eastAsia="Times New Roman" w:hAnsi="Times New Roman" w:cs="Times New Roman"/>
          <w:color w:val="auto"/>
          <w:lang w:val="en-GB"/>
        </w:rPr>
        <w:t xml:space="preserve">, </w:t>
      </w:r>
      <w:r w:rsidRPr="00714D7B">
        <w:rPr>
          <w:rFonts w:ascii="Times New Roman" w:eastAsia="Times New Roman" w:hAnsi="Times New Roman" w:cs="Times New Roman"/>
          <w:color w:val="auto"/>
          <w:lang w:val="en-GB"/>
        </w:rPr>
        <w:t xml:space="preserve">with regard to that the fulfilment </w:t>
      </w:r>
      <w:r w:rsidR="009B7084" w:rsidRPr="00714D7B">
        <w:rPr>
          <w:rFonts w:ascii="Times New Roman" w:eastAsia="Times New Roman" w:hAnsi="Times New Roman" w:cs="Times New Roman"/>
          <w:color w:val="auto"/>
          <w:lang w:val="en-GB"/>
        </w:rPr>
        <w:t xml:space="preserve">of the </w:t>
      </w:r>
      <w:r w:rsidR="0066342B" w:rsidRPr="00714D7B">
        <w:rPr>
          <w:rFonts w:ascii="Times New Roman" w:eastAsia="Times New Roman" w:hAnsi="Times New Roman" w:cs="Times New Roman"/>
          <w:color w:val="auto"/>
          <w:lang w:val="en-GB"/>
        </w:rPr>
        <w:t>technically</w:t>
      </w:r>
      <w:r w:rsidRPr="00714D7B">
        <w:rPr>
          <w:rFonts w:ascii="Times New Roman" w:eastAsia="Times New Roman" w:hAnsi="Times New Roman" w:cs="Times New Roman"/>
          <w:color w:val="auto"/>
          <w:lang w:val="en-GB"/>
        </w:rPr>
        <w:t xml:space="preserve"> connected system </w:t>
      </w:r>
      <w:r w:rsidR="009B7084" w:rsidRPr="00714D7B">
        <w:rPr>
          <w:rFonts w:ascii="Times New Roman" w:eastAsia="Times New Roman" w:hAnsi="Times New Roman" w:cs="Times New Roman"/>
          <w:color w:val="auto"/>
          <w:lang w:val="en-GB"/>
        </w:rPr>
        <w:t>cannot be performed by different suppliers</w:t>
      </w:r>
      <w:r w:rsidR="00F3425A" w:rsidRPr="00714D7B">
        <w:rPr>
          <w:rFonts w:ascii="Times New Roman" w:eastAsia="Times New Roman" w:hAnsi="Times New Roman" w:cs="Times New Roman"/>
          <w:color w:val="auto"/>
          <w:lang w:val="en-GB"/>
        </w:rPr>
        <w:t xml:space="preserve">, </w:t>
      </w:r>
      <w:r w:rsidR="009B7084" w:rsidRPr="00714D7B">
        <w:rPr>
          <w:rFonts w:ascii="Times New Roman" w:eastAsia="Times New Roman" w:hAnsi="Times New Roman" w:cs="Times New Roman"/>
          <w:color w:val="auto"/>
          <w:lang w:val="en-GB"/>
        </w:rPr>
        <w:t>and furthermore the procurement cannot be divided into parts in a way that would result in the efficient utilization of public funds</w:t>
      </w:r>
      <w:r w:rsidR="00F3425A" w:rsidRPr="00714D7B">
        <w:rPr>
          <w:rFonts w:ascii="Times New Roman" w:eastAsia="Times New Roman" w:hAnsi="Times New Roman" w:cs="Times New Roman"/>
          <w:color w:val="auto"/>
          <w:lang w:val="en-GB"/>
        </w:rPr>
        <w:t xml:space="preserve">, </w:t>
      </w:r>
      <w:r w:rsidR="009B7084" w:rsidRPr="00714D7B">
        <w:rPr>
          <w:rFonts w:ascii="Times New Roman" w:eastAsia="Times New Roman" w:hAnsi="Times New Roman" w:cs="Times New Roman"/>
          <w:color w:val="auto"/>
          <w:lang w:val="en-GB"/>
        </w:rPr>
        <w:t>with regard to that in case the procedure would be announced in parts, then the discount available for the fragmented quantities of the items would be lower compared to the discount available for the whole quantity of items</w:t>
      </w:r>
      <w:r w:rsidR="00F3425A" w:rsidRPr="00714D7B">
        <w:rPr>
          <w:rFonts w:ascii="Times New Roman" w:eastAsia="Times New Roman" w:hAnsi="Times New Roman" w:cs="Times New Roman"/>
          <w:color w:val="auto"/>
          <w:lang w:val="en-GB"/>
        </w:rPr>
        <w:t xml:space="preserve">, </w:t>
      </w:r>
      <w:r w:rsidR="004F03E5">
        <w:rPr>
          <w:rFonts w:ascii="Times New Roman" w:eastAsia="Times New Roman" w:hAnsi="Times New Roman" w:cs="Times New Roman"/>
          <w:color w:val="auto"/>
          <w:lang w:val="en-GB"/>
        </w:rPr>
        <w:t xml:space="preserve">and thus </w:t>
      </w:r>
      <w:r w:rsidR="009B7084" w:rsidRPr="00714D7B">
        <w:rPr>
          <w:rFonts w:ascii="Times New Roman" w:eastAsia="Times New Roman" w:hAnsi="Times New Roman" w:cs="Times New Roman"/>
          <w:color w:val="auto"/>
          <w:lang w:val="en-GB"/>
        </w:rPr>
        <w:t xml:space="preserve">if divided into parts, the total offer price of the whole quantity is expected to be higher than the offer price </w:t>
      </w:r>
      <w:r w:rsidR="005E2A8C" w:rsidRPr="00714D7B">
        <w:rPr>
          <w:rFonts w:ascii="Times New Roman" w:eastAsia="Times New Roman" w:hAnsi="Times New Roman" w:cs="Times New Roman"/>
          <w:color w:val="auto"/>
          <w:lang w:val="en-GB"/>
        </w:rPr>
        <w:t>that can be reached by concentrating the whole quantity into one unit</w:t>
      </w:r>
      <w:r w:rsidR="00F3425A" w:rsidRPr="00714D7B">
        <w:rPr>
          <w:rFonts w:ascii="Times New Roman" w:eastAsia="Times New Roman" w:hAnsi="Times New Roman" w:cs="Times New Roman"/>
          <w:color w:val="auto"/>
          <w:lang w:val="en-GB"/>
        </w:rPr>
        <w:t>.</w:t>
      </w:r>
    </w:p>
    <w:p w:rsidR="003C7646" w:rsidRPr="00714D7B" w:rsidRDefault="003C7646" w:rsidP="00F3425A">
      <w:pPr>
        <w:spacing w:line="360" w:lineRule="auto"/>
        <w:jc w:val="both"/>
        <w:rPr>
          <w:lang w:val="en-GB"/>
        </w:rPr>
      </w:pPr>
    </w:p>
    <w:p w:rsidR="003C7646" w:rsidRPr="00714D7B" w:rsidRDefault="005E2A8C" w:rsidP="001F5E06">
      <w:pPr>
        <w:numPr>
          <w:ilvl w:val="0"/>
          <w:numId w:val="45"/>
        </w:numPr>
        <w:spacing w:line="360" w:lineRule="auto"/>
        <w:ind w:left="851" w:hanging="425"/>
        <w:jc w:val="both"/>
        <w:rPr>
          <w:lang w:val="en-GB"/>
        </w:rPr>
      </w:pPr>
      <w:r w:rsidRPr="00714D7B">
        <w:rPr>
          <w:lang w:val="en-GB"/>
        </w:rPr>
        <w:t xml:space="preserve">According to </w:t>
      </w:r>
      <w:r w:rsidRPr="00714D7B">
        <w:rPr>
          <w:color w:val="000000"/>
          <w:lang w:val="en-GB"/>
        </w:rPr>
        <w:t xml:space="preserve">subsection (4) of Article 30 of Government Decree No. 321/2015 (X. 30.), </w:t>
      </w:r>
      <w:r w:rsidRPr="00714D7B">
        <w:rPr>
          <w:lang w:val="en-GB"/>
        </w:rPr>
        <w:t>the Contracting Authority draws the Tenderers’ attention that the Contracting Authority established the Tenderers’ technical and professional eligibility criteria and certifications thereof stricter than in the official register of qualified tenderers [ M1];</w:t>
      </w:r>
      <w:r w:rsidR="003C7646" w:rsidRPr="00714D7B">
        <w:rPr>
          <w:lang w:val="en-GB"/>
        </w:rPr>
        <w:t xml:space="preserve"> </w:t>
      </w:r>
    </w:p>
    <w:p w:rsidR="003C7646" w:rsidRPr="00714D7B" w:rsidRDefault="003C7646" w:rsidP="003C7646">
      <w:pPr>
        <w:spacing w:line="360" w:lineRule="auto"/>
        <w:ind w:left="851" w:hanging="425"/>
        <w:jc w:val="both"/>
        <w:rPr>
          <w:lang w:val="en-GB"/>
        </w:rPr>
      </w:pPr>
    </w:p>
    <w:p w:rsidR="003C7646" w:rsidRPr="00714D7B" w:rsidRDefault="005E2A8C" w:rsidP="001F5E06">
      <w:pPr>
        <w:numPr>
          <w:ilvl w:val="0"/>
          <w:numId w:val="45"/>
        </w:numPr>
        <w:spacing w:line="360" w:lineRule="auto"/>
        <w:ind w:left="851" w:hanging="425"/>
        <w:jc w:val="both"/>
        <w:rPr>
          <w:lang w:val="en-GB"/>
        </w:rPr>
      </w:pPr>
      <w:r w:rsidRPr="00714D7B">
        <w:rPr>
          <w:lang w:val="en-GB"/>
        </w:rPr>
        <w:t>In line with the provisions of Article 71 of the PPA, in the course of the procedure the Contracting Authority shall permit the possibility for remedying deficiencies, the Contracting Authority does not apply the derogation under subsection (6) of Article 71.</w:t>
      </w:r>
    </w:p>
    <w:p w:rsidR="005E2A8C" w:rsidRPr="00714D7B" w:rsidRDefault="005E2A8C" w:rsidP="005E2A8C">
      <w:pPr>
        <w:spacing w:line="360" w:lineRule="auto"/>
        <w:jc w:val="both"/>
        <w:rPr>
          <w:lang w:val="en-GB"/>
        </w:rPr>
      </w:pPr>
    </w:p>
    <w:p w:rsidR="003C7646" w:rsidRPr="00714D7B" w:rsidRDefault="005E2A8C" w:rsidP="001F5E06">
      <w:pPr>
        <w:numPr>
          <w:ilvl w:val="0"/>
          <w:numId w:val="45"/>
        </w:numPr>
        <w:spacing w:line="360" w:lineRule="auto"/>
        <w:ind w:left="851" w:hanging="425"/>
        <w:jc w:val="both"/>
        <w:rPr>
          <w:lang w:val="en-GB"/>
        </w:rPr>
      </w:pPr>
      <w:r w:rsidRPr="00714D7B">
        <w:rPr>
          <w:lang w:val="en-GB"/>
        </w:rPr>
        <w:t xml:space="preserve">According to subsection (4) of Article 131 of the PPA, the Contracting Authority </w:t>
      </w:r>
      <w:r w:rsidRPr="00714D7B">
        <w:rPr>
          <w:color w:val="000000"/>
          <w:lang w:val="en-GB"/>
        </w:rPr>
        <w:t xml:space="preserve">shall be bound to conclude the contract with the successful tenderer, or - in the event of the successful tenderer’s withdrawal - with the tenderer declared second in the process of </w:t>
      </w:r>
      <w:r w:rsidRPr="00714D7B">
        <w:rPr>
          <w:color w:val="000000"/>
          <w:lang w:val="en-GB"/>
        </w:rPr>
        <w:lastRenderedPageBreak/>
        <w:t>the assessment of tenders, provided that this tenderer was indicated in the written report made on the assessment process.</w:t>
      </w:r>
    </w:p>
    <w:p w:rsidR="003C7646" w:rsidRPr="00714D7B" w:rsidRDefault="003C7646" w:rsidP="003C7646">
      <w:pPr>
        <w:spacing w:line="360" w:lineRule="auto"/>
        <w:ind w:left="851" w:hanging="425"/>
        <w:jc w:val="both"/>
        <w:rPr>
          <w:lang w:val="en-GB"/>
        </w:rPr>
      </w:pPr>
    </w:p>
    <w:p w:rsidR="003C7646" w:rsidRPr="00714D7B" w:rsidRDefault="005E2A8C" w:rsidP="001F5E06">
      <w:pPr>
        <w:numPr>
          <w:ilvl w:val="0"/>
          <w:numId w:val="45"/>
        </w:numPr>
        <w:spacing w:line="360" w:lineRule="auto"/>
        <w:ind w:left="851" w:hanging="425"/>
        <w:jc w:val="both"/>
        <w:rPr>
          <w:b/>
          <w:lang w:val="en-GB"/>
        </w:rPr>
      </w:pPr>
      <w:r w:rsidRPr="00714D7B">
        <w:rPr>
          <w:b/>
          <w:lang w:val="en-GB"/>
        </w:rPr>
        <w:t xml:space="preserve">The Candidate cannot bid in the present participation phase of the procedure!!! The Contracting Authority decides on the eligibility of the Candidate to perform the contract in the participation phase. With regard to the above, if the Candidate makes a bid in the request to participate document, or the request to participate document contains bid elements, then it shall be considered to be invalid by the Contracting Authority pursuant to subsection (3) of </w:t>
      </w:r>
      <w:r w:rsidR="007073D3" w:rsidRPr="00714D7B">
        <w:rPr>
          <w:b/>
          <w:lang w:val="en-GB"/>
        </w:rPr>
        <w:t>Article</w:t>
      </w:r>
      <w:r w:rsidRPr="00714D7B">
        <w:rPr>
          <w:b/>
          <w:lang w:val="en-GB"/>
        </w:rPr>
        <w:t xml:space="preserve"> 73 of the PPA.</w:t>
      </w:r>
    </w:p>
    <w:p w:rsidR="003C7646" w:rsidRPr="00714D7B" w:rsidRDefault="003C7646" w:rsidP="003C7646">
      <w:pPr>
        <w:spacing w:line="360" w:lineRule="auto"/>
        <w:ind w:left="851" w:hanging="425"/>
        <w:jc w:val="both"/>
        <w:rPr>
          <w:lang w:val="en-GB"/>
        </w:rPr>
      </w:pPr>
    </w:p>
    <w:p w:rsidR="003C7646" w:rsidRPr="00714D7B" w:rsidRDefault="005E2A8C" w:rsidP="001F5E06">
      <w:pPr>
        <w:numPr>
          <w:ilvl w:val="0"/>
          <w:numId w:val="45"/>
        </w:numPr>
        <w:spacing w:line="360" w:lineRule="auto"/>
        <w:ind w:left="851" w:hanging="425"/>
        <w:jc w:val="both"/>
        <w:rPr>
          <w:lang w:val="en-GB"/>
        </w:rPr>
      </w:pPr>
      <w:r w:rsidRPr="00714D7B">
        <w:rPr>
          <w:lang w:val="en-GB"/>
        </w:rPr>
        <w:t>Contracting Authority provides the technical description of the subject of the public procurement in the Public Procurement Document.</w:t>
      </w:r>
    </w:p>
    <w:p w:rsidR="003C7646" w:rsidRPr="00714D7B" w:rsidRDefault="003C7646" w:rsidP="003C7646">
      <w:pPr>
        <w:spacing w:line="360" w:lineRule="auto"/>
        <w:ind w:left="851" w:hanging="425"/>
        <w:jc w:val="both"/>
        <w:rPr>
          <w:lang w:val="en-GB"/>
        </w:rPr>
      </w:pPr>
    </w:p>
    <w:p w:rsidR="003C7646" w:rsidRPr="00714D7B" w:rsidRDefault="00EC7945" w:rsidP="001F5E06">
      <w:pPr>
        <w:numPr>
          <w:ilvl w:val="0"/>
          <w:numId w:val="45"/>
        </w:numPr>
        <w:spacing w:line="360" w:lineRule="auto"/>
        <w:ind w:left="851" w:hanging="425"/>
        <w:jc w:val="both"/>
        <w:rPr>
          <w:lang w:val="en-GB"/>
        </w:rPr>
      </w:pPr>
      <w:r w:rsidRPr="00714D7B">
        <w:rPr>
          <w:u w:val="single"/>
          <w:lang w:val="en-GB"/>
        </w:rPr>
        <w:t>Information for the offer stage of the procedure:</w:t>
      </w:r>
      <w:r w:rsidRPr="00714D7B">
        <w:rPr>
          <w:lang w:val="en-GB"/>
        </w:rPr>
        <w:t xml:space="preserve"> </w:t>
      </w:r>
      <w:r w:rsidRPr="00714D7B">
        <w:rPr>
          <w:color w:val="000000"/>
          <w:lang w:val="en-GB"/>
        </w:rPr>
        <w:t>Tenders shall include the tenderer’s expressed declaration concerning the conditions of the contract notice, the conclusion and fulfilment of the contract and the amount of consideration requested</w:t>
      </w:r>
      <w:r w:rsidRPr="00714D7B">
        <w:rPr>
          <w:lang w:val="en-GB"/>
        </w:rPr>
        <w:t xml:space="preserve"> [subsection (2) of Article 66 of the PPA], in original or in certified copy, signed by a person with appropriate representation powers.</w:t>
      </w:r>
    </w:p>
    <w:p w:rsidR="003C7646" w:rsidRPr="00714D7B" w:rsidRDefault="003C7646" w:rsidP="003C7646">
      <w:pPr>
        <w:spacing w:line="360" w:lineRule="auto"/>
        <w:ind w:left="851" w:hanging="425"/>
        <w:jc w:val="both"/>
        <w:rPr>
          <w:lang w:val="en-GB"/>
        </w:rPr>
      </w:pPr>
    </w:p>
    <w:p w:rsidR="003C7646" w:rsidRPr="00714D7B" w:rsidRDefault="00EC7945" w:rsidP="001F5E06">
      <w:pPr>
        <w:numPr>
          <w:ilvl w:val="0"/>
          <w:numId w:val="45"/>
        </w:numPr>
        <w:spacing w:line="360" w:lineRule="auto"/>
        <w:ind w:left="851" w:hanging="425"/>
        <w:jc w:val="both"/>
        <w:rPr>
          <w:lang w:val="en-GB"/>
        </w:rPr>
      </w:pPr>
      <w:r w:rsidRPr="00714D7B">
        <w:rPr>
          <w:lang w:val="en-GB"/>
        </w:rPr>
        <w:t>To all issues not regulated in the present Contract Notice or in the documentation, the provisions and the implementation decrees of Act CXLIII of 2015 on Public Procurement shall apply and furthermore, the laws of Hungary shall govern the present public procurement procedure. The publication of the contract notice was published in accordance with Directive</w:t>
      </w:r>
      <w:r w:rsidRPr="00714D7B">
        <w:rPr>
          <w:i/>
          <w:lang w:val="en-GB"/>
        </w:rPr>
        <w:t xml:space="preserve"> </w:t>
      </w:r>
      <w:r w:rsidRPr="00714D7B">
        <w:rPr>
          <w:rStyle w:val="Kiemels"/>
          <w:i w:val="0"/>
          <w:lang w:val="en-GB"/>
        </w:rPr>
        <w:t>2014/25</w:t>
      </w:r>
      <w:r w:rsidRPr="00714D7B">
        <w:rPr>
          <w:rStyle w:val="st"/>
          <w:rFonts w:eastAsiaTheme="majorEastAsia"/>
          <w:i/>
          <w:lang w:val="en-GB"/>
        </w:rPr>
        <w:t>/</w:t>
      </w:r>
      <w:r w:rsidRPr="00714D7B">
        <w:rPr>
          <w:rStyle w:val="Kiemels"/>
          <w:i w:val="0"/>
          <w:lang w:val="en-GB"/>
        </w:rPr>
        <w:t>EU on Procurement</w:t>
      </w:r>
      <w:r w:rsidRPr="00714D7B">
        <w:rPr>
          <w:lang w:val="en-GB"/>
        </w:rPr>
        <w:t>.</w:t>
      </w:r>
    </w:p>
    <w:p w:rsidR="00236C3D" w:rsidRPr="00714D7B" w:rsidRDefault="00236C3D" w:rsidP="00236C3D">
      <w:pPr>
        <w:spacing w:line="360" w:lineRule="auto"/>
        <w:ind w:left="851"/>
        <w:jc w:val="both"/>
        <w:rPr>
          <w:u w:val="single"/>
          <w:lang w:val="en-GB"/>
        </w:rPr>
      </w:pPr>
    </w:p>
    <w:p w:rsidR="00AD4193" w:rsidRPr="00714D7B" w:rsidRDefault="00AD4193" w:rsidP="001F5E06">
      <w:pPr>
        <w:numPr>
          <w:ilvl w:val="0"/>
          <w:numId w:val="52"/>
        </w:numPr>
        <w:spacing w:line="360" w:lineRule="auto"/>
        <w:ind w:left="851" w:hanging="425"/>
        <w:jc w:val="both"/>
        <w:rPr>
          <w:u w:val="single"/>
          <w:lang w:val="en-GB"/>
        </w:rPr>
      </w:pPr>
      <w:r w:rsidRPr="00714D7B">
        <w:rPr>
          <w:u w:val="single"/>
          <w:lang w:val="en-GB"/>
        </w:rPr>
        <w:t>Information for the offer stage of the procedure:</w:t>
      </w:r>
    </w:p>
    <w:p w:rsidR="00AD4193" w:rsidRPr="00714D7B" w:rsidRDefault="00AD4193" w:rsidP="00AD4193">
      <w:pPr>
        <w:pStyle w:val="Listaszerbekezds"/>
        <w:spacing w:line="360" w:lineRule="auto"/>
        <w:ind w:left="851"/>
        <w:jc w:val="both"/>
        <w:rPr>
          <w:lang w:val="en-GB"/>
        </w:rPr>
      </w:pPr>
      <w:r w:rsidRPr="00714D7B">
        <w:rPr>
          <w:lang w:val="en-GB"/>
        </w:rPr>
        <w:t>Late payment and non-performance penalty according to subsection (1) of 6:186 of the Hungarian Civil Code and pursuant to the contractual terms incorporated into the present Procurement Document, warranty is pursuant to the contractual terms incorporated into the present Procurement Document.</w:t>
      </w:r>
    </w:p>
    <w:p w:rsidR="00AD4193" w:rsidRPr="00714D7B" w:rsidRDefault="00AD4193" w:rsidP="00AD4193">
      <w:pPr>
        <w:pStyle w:val="Listaszerbekezds"/>
        <w:spacing w:line="360" w:lineRule="auto"/>
        <w:ind w:left="851"/>
        <w:jc w:val="both"/>
        <w:rPr>
          <w:lang w:val="en-GB"/>
        </w:rPr>
      </w:pPr>
    </w:p>
    <w:p w:rsidR="00A306FA" w:rsidRPr="00714D7B" w:rsidRDefault="00AD4193" w:rsidP="00AD4193">
      <w:pPr>
        <w:pStyle w:val="Listaszerbekezds"/>
        <w:spacing w:line="360" w:lineRule="auto"/>
        <w:ind w:left="851"/>
        <w:jc w:val="both"/>
        <w:rPr>
          <w:lang w:val="en-GB"/>
        </w:rPr>
      </w:pPr>
      <w:r w:rsidRPr="00714D7B">
        <w:rPr>
          <w:lang w:val="en-GB"/>
        </w:rPr>
        <w:t>Further conditions for the collaterals to the contract are enlisted in the contractual terms incorporated herein.</w:t>
      </w:r>
    </w:p>
    <w:p w:rsidR="00236C3D" w:rsidRPr="00714D7B" w:rsidRDefault="00236C3D" w:rsidP="00236C3D">
      <w:pPr>
        <w:pStyle w:val="Listaszerbekezds"/>
        <w:spacing w:line="360" w:lineRule="auto"/>
        <w:ind w:left="851"/>
        <w:jc w:val="both"/>
        <w:rPr>
          <w:lang w:val="en-GB"/>
        </w:rPr>
      </w:pPr>
    </w:p>
    <w:p w:rsidR="00AD4193" w:rsidRPr="00714D7B" w:rsidRDefault="00AD4193" w:rsidP="001F5E06">
      <w:pPr>
        <w:numPr>
          <w:ilvl w:val="0"/>
          <w:numId w:val="52"/>
        </w:numPr>
        <w:spacing w:line="360" w:lineRule="auto"/>
        <w:ind w:left="851" w:hanging="425"/>
        <w:jc w:val="both"/>
        <w:rPr>
          <w:u w:val="single"/>
          <w:lang w:val="en-GB"/>
        </w:rPr>
      </w:pPr>
      <w:r w:rsidRPr="00714D7B">
        <w:rPr>
          <w:u w:val="single"/>
          <w:lang w:val="en-GB"/>
        </w:rPr>
        <w:lastRenderedPageBreak/>
        <w:t>Information for the offer stage of the procedure:</w:t>
      </w:r>
    </w:p>
    <w:p w:rsidR="00AD4193" w:rsidRPr="00714D7B" w:rsidRDefault="00AD4193" w:rsidP="00AD4193">
      <w:pPr>
        <w:pStyle w:val="Listaszerbekezds"/>
        <w:spacing w:line="360" w:lineRule="auto"/>
        <w:ind w:left="851"/>
        <w:jc w:val="both"/>
        <w:rPr>
          <w:lang w:val="en-GB"/>
        </w:rPr>
      </w:pPr>
      <w:r w:rsidRPr="00714D7B">
        <w:rPr>
          <w:lang w:val="en-GB"/>
        </w:rPr>
        <w:t>The currency of the bidding, the contract, the invoicing and the payment is EUR</w:t>
      </w:r>
    </w:p>
    <w:p w:rsidR="00AD4193" w:rsidRPr="00714D7B" w:rsidRDefault="00AD4193" w:rsidP="00AD4193">
      <w:pPr>
        <w:pStyle w:val="Listaszerbekezds"/>
        <w:spacing w:line="360" w:lineRule="auto"/>
        <w:ind w:left="851"/>
        <w:jc w:val="both"/>
        <w:rPr>
          <w:lang w:val="en-GB"/>
        </w:rPr>
      </w:pPr>
      <w:r w:rsidRPr="00714D7B">
        <w:rPr>
          <w:lang w:val="en-GB"/>
        </w:rPr>
        <w:t xml:space="preserve">The acknowledgement of the performance of the Tenderer contracting party; and following the issuance of the completion certificate by the Contracting Party upon the contractual performance of the contract, the payment will be carried out according to the provisions of </w:t>
      </w:r>
      <w:r w:rsidR="007073D3" w:rsidRPr="00714D7B">
        <w:rPr>
          <w:lang w:val="en-GB"/>
        </w:rPr>
        <w:t>Article</w:t>
      </w:r>
      <w:r w:rsidRPr="00714D7B">
        <w:rPr>
          <w:lang w:val="en-GB"/>
        </w:rPr>
        <w:t>s 30-32 of Government Decree No. 322/2015 and subsections (1) – (3) and (6) – (7) of Article 135 of the PPA.</w:t>
      </w:r>
    </w:p>
    <w:p w:rsidR="00AD4193" w:rsidRPr="00714D7B" w:rsidRDefault="00AD4193" w:rsidP="00AD4193">
      <w:pPr>
        <w:pStyle w:val="Listaszerbekezds"/>
        <w:spacing w:line="360" w:lineRule="auto"/>
        <w:ind w:left="851"/>
        <w:jc w:val="both"/>
        <w:rPr>
          <w:lang w:val="en-GB"/>
        </w:rPr>
      </w:pPr>
    </w:p>
    <w:p w:rsidR="00AD4193" w:rsidRPr="00714D7B" w:rsidRDefault="00AD4193" w:rsidP="00AD4193">
      <w:pPr>
        <w:pStyle w:val="Listaszerbekezds"/>
        <w:spacing w:line="360" w:lineRule="auto"/>
        <w:ind w:left="851"/>
        <w:jc w:val="both"/>
        <w:rPr>
          <w:lang w:val="en-GB"/>
        </w:rPr>
      </w:pPr>
      <w:r w:rsidRPr="00714D7B">
        <w:rPr>
          <w:lang w:val="en-GB"/>
        </w:rPr>
        <w:t>Contracting Authority draws the attention to the fact that the provisions of Article 36/A of Act XCII of 2003 on Taxes shall be applied both in case of the contractor and the subcontractor when submitting and paying the invoice.</w:t>
      </w:r>
    </w:p>
    <w:p w:rsidR="00AD4193" w:rsidRPr="00714D7B" w:rsidRDefault="00AD4193" w:rsidP="00AD4193">
      <w:pPr>
        <w:pStyle w:val="Listaszerbekezds"/>
        <w:spacing w:line="360" w:lineRule="auto"/>
        <w:ind w:left="851"/>
        <w:jc w:val="both"/>
        <w:rPr>
          <w:lang w:val="en-GB"/>
        </w:rPr>
      </w:pPr>
    </w:p>
    <w:p w:rsidR="00236C3D" w:rsidRPr="00714D7B" w:rsidRDefault="00AD4193" w:rsidP="00AD4193">
      <w:pPr>
        <w:pStyle w:val="Listaszerbekezds"/>
        <w:spacing w:line="360" w:lineRule="auto"/>
        <w:ind w:left="851"/>
        <w:jc w:val="both"/>
        <w:rPr>
          <w:lang w:val="en-GB"/>
        </w:rPr>
      </w:pPr>
      <w:r w:rsidRPr="00714D7B">
        <w:rPr>
          <w:lang w:val="en-GB"/>
        </w:rPr>
        <w:t>Further details on the main financing and payment conditions are contained in the contractual conditions constituting part of the Procurement Document.</w:t>
      </w:r>
    </w:p>
    <w:p w:rsidR="00B5457A" w:rsidRPr="00714D7B" w:rsidRDefault="00B5457A" w:rsidP="00192BE6">
      <w:pPr>
        <w:spacing w:line="360" w:lineRule="auto"/>
        <w:ind w:left="356"/>
        <w:jc w:val="both"/>
        <w:rPr>
          <w:lang w:val="en-GB"/>
        </w:rPr>
      </w:pPr>
    </w:p>
    <w:p w:rsidR="003E6E72" w:rsidRPr="00714D7B" w:rsidRDefault="00AD4193" w:rsidP="00A503FB">
      <w:pPr>
        <w:pStyle w:val="Cmsor2"/>
        <w:rPr>
          <w:lang w:val="en-GB"/>
        </w:rPr>
      </w:pPr>
      <w:bookmarkStart w:id="88" w:name="_Toc458804460"/>
      <w:bookmarkEnd w:id="80"/>
      <w:bookmarkEnd w:id="81"/>
      <w:bookmarkEnd w:id="82"/>
      <w:bookmarkEnd w:id="83"/>
      <w:bookmarkEnd w:id="84"/>
      <w:bookmarkEnd w:id="85"/>
      <w:r w:rsidRPr="00714D7B">
        <w:rPr>
          <w:lang w:val="en-GB"/>
        </w:rPr>
        <w:t>Applicable legal regulation</w:t>
      </w:r>
      <w:bookmarkEnd w:id="88"/>
    </w:p>
    <w:p w:rsidR="003E6E72" w:rsidRPr="00714D7B" w:rsidRDefault="00AD4193" w:rsidP="00981067">
      <w:pPr>
        <w:spacing w:line="360" w:lineRule="auto"/>
        <w:jc w:val="both"/>
        <w:rPr>
          <w:bCs/>
          <w:color w:val="000000" w:themeColor="text1"/>
          <w:lang w:val="en-GB"/>
        </w:rPr>
      </w:pPr>
      <w:r w:rsidRPr="00714D7B">
        <w:rPr>
          <w:bCs/>
          <w:color w:val="000000" w:themeColor="text1"/>
          <w:lang w:val="en-GB"/>
        </w:rPr>
        <w:t>The PPA and its implementing decrees shall govern all issues not regulated in the Contract Notice or in the present Procurement Document.</w:t>
      </w:r>
    </w:p>
    <w:p w:rsidR="00EB3797" w:rsidRPr="00714D7B" w:rsidRDefault="00EB3797" w:rsidP="007A6A52">
      <w:pPr>
        <w:spacing w:line="360" w:lineRule="auto"/>
        <w:rPr>
          <w:b/>
          <w:color w:val="000000" w:themeColor="text1"/>
          <w:lang w:val="en-GB"/>
        </w:rPr>
      </w:pPr>
      <w:r w:rsidRPr="00714D7B">
        <w:rPr>
          <w:b/>
          <w:color w:val="000000" w:themeColor="text1"/>
          <w:lang w:val="en-GB"/>
        </w:rPr>
        <w:br w:type="page"/>
      </w:r>
    </w:p>
    <w:p w:rsidR="004C3E20" w:rsidRPr="00714D7B" w:rsidRDefault="00AD4193" w:rsidP="001367DC">
      <w:pPr>
        <w:pStyle w:val="Cmsor1"/>
        <w:rPr>
          <w:lang w:val="en-GB"/>
        </w:rPr>
      </w:pPr>
      <w:bookmarkStart w:id="89" w:name="_Toc458804461"/>
      <w:r w:rsidRPr="00714D7B">
        <w:rPr>
          <w:color w:val="000000" w:themeColor="text1"/>
          <w:lang w:val="en-GB"/>
        </w:rPr>
        <w:lastRenderedPageBreak/>
        <w:t>CHAPTER II – TECHNICAL DESCRIPTION</w:t>
      </w:r>
      <w:bookmarkEnd w:id="89"/>
    </w:p>
    <w:p w:rsidR="00576BE5" w:rsidRPr="00714D7B" w:rsidRDefault="00576BE5" w:rsidP="001367DC">
      <w:pPr>
        <w:pStyle w:val="Cmsor1"/>
        <w:rPr>
          <w:lang w:val="en-GB"/>
        </w:rPr>
      </w:pPr>
    </w:p>
    <w:p w:rsidR="00937F1F" w:rsidRPr="00714D7B" w:rsidRDefault="00AD4193" w:rsidP="00937F1F">
      <w:pPr>
        <w:autoSpaceDE w:val="0"/>
        <w:autoSpaceDN w:val="0"/>
        <w:adjustRightInd w:val="0"/>
        <w:spacing w:line="360" w:lineRule="auto"/>
        <w:jc w:val="both"/>
        <w:rPr>
          <w:rFonts w:eastAsia="MyriadPro-Semibold"/>
          <w:i/>
          <w:lang w:val="en-GB"/>
        </w:rPr>
      </w:pPr>
      <w:r w:rsidRPr="00714D7B">
        <w:rPr>
          <w:rFonts w:eastAsia="MyriadPro-Semibold"/>
          <w:i/>
          <w:lang w:val="en-GB"/>
        </w:rPr>
        <w:t xml:space="preserve">The Contracting Authority draws the kind attention of the Candidates that the detailed technical description concerning the subject matter of the procurement drafted in compliance with the provisions of Act CXLIII of 2015 on Public Procurement and Government Decree No. 322/2015. (X.30.) is attached in full volume as a </w:t>
      </w:r>
      <w:r w:rsidRPr="00714D7B">
        <w:rPr>
          <w:rFonts w:eastAsia="MyriadPro-Semibold"/>
          <w:i/>
          <w:u w:val="single"/>
          <w:lang w:val="en-GB"/>
        </w:rPr>
        <w:t>separate annex</w:t>
      </w:r>
      <w:r w:rsidRPr="00714D7B">
        <w:rPr>
          <w:rFonts w:eastAsia="MyriadPro-Semibold"/>
          <w:i/>
          <w:lang w:val="en-GB"/>
        </w:rPr>
        <w:t xml:space="preserve"> with regard to the size of the document.</w:t>
      </w:r>
    </w:p>
    <w:p w:rsidR="003E6E72" w:rsidRPr="00714D7B" w:rsidRDefault="003E6E72" w:rsidP="00937F1F">
      <w:pPr>
        <w:autoSpaceDE w:val="0"/>
        <w:autoSpaceDN w:val="0"/>
        <w:adjustRightInd w:val="0"/>
        <w:spacing w:line="360" w:lineRule="auto"/>
        <w:rPr>
          <w:b/>
          <w:bCs/>
          <w:color w:val="000000" w:themeColor="text1"/>
          <w:lang w:val="en-GB"/>
        </w:rPr>
      </w:pPr>
    </w:p>
    <w:p w:rsidR="0031150A" w:rsidRPr="00714D7B" w:rsidRDefault="0031150A">
      <w:pPr>
        <w:spacing w:after="200" w:line="276" w:lineRule="auto"/>
        <w:rPr>
          <w:b/>
          <w:i/>
          <w:color w:val="000000" w:themeColor="text1"/>
          <w:lang w:val="en-GB"/>
        </w:rPr>
      </w:pPr>
      <w:r w:rsidRPr="00714D7B">
        <w:rPr>
          <w:b/>
          <w:i/>
          <w:color w:val="000000" w:themeColor="text1"/>
          <w:lang w:val="en-GB"/>
        </w:rPr>
        <w:br w:type="page"/>
      </w:r>
    </w:p>
    <w:p w:rsidR="0031150A" w:rsidRPr="00714D7B" w:rsidRDefault="0031150A">
      <w:pPr>
        <w:spacing w:after="200" w:line="276" w:lineRule="auto"/>
        <w:rPr>
          <w:b/>
          <w:i/>
          <w:color w:val="000000" w:themeColor="text1"/>
          <w:lang w:val="en-GB"/>
        </w:rPr>
      </w:pPr>
    </w:p>
    <w:p w:rsidR="00AD4193" w:rsidRPr="00714D7B" w:rsidRDefault="00AD4193" w:rsidP="00AD4193">
      <w:pPr>
        <w:pStyle w:val="Cmsor1"/>
        <w:rPr>
          <w:color w:val="000000" w:themeColor="text1"/>
          <w:lang w:val="en-GB"/>
        </w:rPr>
      </w:pPr>
      <w:bookmarkStart w:id="90" w:name="_Toc231892865"/>
      <w:bookmarkStart w:id="91" w:name="_Toc320868318"/>
      <w:bookmarkStart w:id="92" w:name="_Toc342648503"/>
      <w:bookmarkStart w:id="93" w:name="_Toc348083127"/>
      <w:bookmarkStart w:id="94" w:name="_Toc348946125"/>
      <w:bookmarkStart w:id="95" w:name="_Toc458804462"/>
      <w:bookmarkStart w:id="96" w:name="_GoBack"/>
      <w:bookmarkEnd w:id="86"/>
      <w:bookmarkEnd w:id="87"/>
      <w:r w:rsidRPr="00714D7B">
        <w:rPr>
          <w:color w:val="000000" w:themeColor="text1"/>
          <w:lang w:val="en-GB"/>
        </w:rPr>
        <w:t>CHAPTER III – ANNEXES, SAMPLE DECLARATIONS, STANDARD FORMS</w:t>
      </w:r>
      <w:bookmarkEnd w:id="90"/>
      <w:bookmarkEnd w:id="91"/>
      <w:bookmarkEnd w:id="92"/>
      <w:bookmarkEnd w:id="93"/>
      <w:bookmarkEnd w:id="94"/>
      <w:bookmarkEnd w:id="95"/>
    </w:p>
    <w:p w:rsidR="00AB4F0B" w:rsidRPr="00714D7B" w:rsidRDefault="00AD4193" w:rsidP="00AD4193">
      <w:pPr>
        <w:jc w:val="center"/>
        <w:rPr>
          <w:i/>
          <w:lang w:val="en-GB" w:eastAsia="en-US"/>
        </w:rPr>
      </w:pPr>
      <w:r w:rsidRPr="00714D7B">
        <w:rPr>
          <w:i/>
          <w:lang w:val="en-GB" w:eastAsia="en-US"/>
        </w:rPr>
        <w:t xml:space="preserve">List of certificates, declarations; </w:t>
      </w:r>
      <w:r w:rsidRPr="00714D7B">
        <w:rPr>
          <w:i/>
          <w:u w:val="single"/>
          <w:lang w:val="en-GB" w:eastAsia="en-US"/>
        </w:rPr>
        <w:t>recommended</w:t>
      </w:r>
      <w:r w:rsidRPr="00714D7B">
        <w:rPr>
          <w:i/>
          <w:lang w:val="en-GB" w:eastAsia="en-US"/>
        </w:rPr>
        <w:t xml:space="preserve"> certificate templates and declarations.</w:t>
      </w:r>
    </w:p>
    <w:p w:rsidR="003E6E72" w:rsidRPr="00714D7B" w:rsidRDefault="003E6E72" w:rsidP="003E6E72">
      <w:pPr>
        <w:spacing w:line="276" w:lineRule="auto"/>
        <w:rPr>
          <w:color w:val="000000" w:themeColor="text1"/>
          <w:lang w:val="en-GB"/>
        </w:rPr>
      </w:pPr>
    </w:p>
    <w:p w:rsidR="00045501" w:rsidRPr="00714D7B" w:rsidRDefault="00045501">
      <w:pPr>
        <w:spacing w:after="200" w:line="276" w:lineRule="auto"/>
        <w:rPr>
          <w:color w:val="000000" w:themeColor="text1"/>
          <w:lang w:val="en-GB"/>
        </w:rPr>
      </w:pPr>
      <w:r w:rsidRPr="00714D7B">
        <w:rPr>
          <w:color w:val="000000" w:themeColor="text1"/>
          <w:lang w:val="en-GB"/>
        </w:rPr>
        <w:br w:type="page"/>
      </w:r>
    </w:p>
    <w:p w:rsidR="00045501" w:rsidRPr="00714D7B" w:rsidRDefault="00E92C71" w:rsidP="00C86A64">
      <w:pPr>
        <w:pStyle w:val="Listaszerbekezds"/>
        <w:widowControl w:val="0"/>
        <w:numPr>
          <w:ilvl w:val="0"/>
          <w:numId w:val="4"/>
        </w:numPr>
        <w:autoSpaceDE w:val="0"/>
        <w:autoSpaceDN w:val="0"/>
        <w:adjustRightInd w:val="0"/>
        <w:contextualSpacing w:val="0"/>
        <w:jc w:val="center"/>
        <w:rPr>
          <w:b/>
          <w:i/>
          <w:lang w:val="en-GB"/>
        </w:rPr>
      </w:pPr>
      <w:r w:rsidRPr="00714D7B">
        <w:rPr>
          <w:b/>
          <w:i/>
          <w:lang w:val="en-GB"/>
        </w:rPr>
        <w:lastRenderedPageBreak/>
        <w:t xml:space="preserve">List of declarations and certificates to be enclosed with the </w:t>
      </w:r>
      <w:r w:rsidRPr="00714D7B">
        <w:rPr>
          <w:b/>
          <w:i/>
          <w:u w:val="single"/>
          <w:lang w:val="en-GB"/>
        </w:rPr>
        <w:t>request to participate document</w:t>
      </w:r>
      <w:r w:rsidRPr="00714D7B">
        <w:rPr>
          <w:b/>
          <w:i/>
          <w:lang w:val="en-GB"/>
        </w:rPr>
        <w:t xml:space="preserve"> according to subsection (1) of Article 67 of the PPA</w:t>
      </w:r>
    </w:p>
    <w:p w:rsidR="00045501" w:rsidRPr="00714D7B" w:rsidRDefault="00045501" w:rsidP="00045501">
      <w:pPr>
        <w:jc w:val="right"/>
        <w:rPr>
          <w:lang w:val="en-GB"/>
        </w:rPr>
      </w:pPr>
    </w:p>
    <w:p w:rsidR="00045501" w:rsidRPr="00714D7B" w:rsidRDefault="00E92C71" w:rsidP="00045501">
      <w:pPr>
        <w:jc w:val="right"/>
        <w:rPr>
          <w:lang w:val="en-GB"/>
        </w:rPr>
      </w:pPr>
      <w:r w:rsidRPr="00714D7B">
        <w:rPr>
          <w:lang w:val="en-GB"/>
        </w:rPr>
        <w:t xml:space="preserve">Annex No. </w:t>
      </w:r>
      <w:r w:rsidR="00065DEE" w:rsidRPr="00714D7B">
        <w:rPr>
          <w:lang w:val="en-GB"/>
        </w:rPr>
        <w:t>1</w:t>
      </w:r>
    </w:p>
    <w:p w:rsidR="00045501" w:rsidRPr="00714D7B" w:rsidRDefault="00E92C71" w:rsidP="00045501">
      <w:pPr>
        <w:keepNext/>
        <w:ind w:right="29"/>
        <w:jc w:val="center"/>
        <w:outlineLvl w:val="1"/>
        <w:rPr>
          <w:b/>
          <w:bCs/>
          <w:lang w:val="en-GB"/>
        </w:rPr>
      </w:pPr>
      <w:bookmarkStart w:id="97" w:name="_Toc231892866"/>
      <w:bookmarkStart w:id="98" w:name="_Toc319334381"/>
      <w:bookmarkStart w:id="99" w:name="_Toc370377031"/>
      <w:bookmarkStart w:id="100" w:name="_Toc397507171"/>
      <w:bookmarkStart w:id="101" w:name="_Toc438036115"/>
      <w:bookmarkStart w:id="102" w:name="_Toc435196622"/>
      <w:bookmarkStart w:id="103" w:name="_Toc458804463"/>
      <w:r w:rsidRPr="00714D7B">
        <w:rPr>
          <w:rStyle w:val="Cmsor3Char1"/>
          <w:rFonts w:ascii="Times New Roman" w:hAnsi="Times New Roman"/>
          <w:lang w:val="en-GB"/>
        </w:rPr>
        <w:t>Table of Contents</w:t>
      </w:r>
      <w:r w:rsidRPr="00714D7B">
        <w:rPr>
          <w:b/>
          <w:bCs/>
          <w:vertAlign w:val="superscript"/>
          <w:lang w:val="en-GB"/>
        </w:rPr>
        <w:footnoteReference w:id="5"/>
      </w:r>
      <w:bookmarkEnd w:id="97"/>
      <w:bookmarkEnd w:id="98"/>
      <w:bookmarkEnd w:id="99"/>
      <w:bookmarkEnd w:id="100"/>
      <w:bookmarkEnd w:id="101"/>
      <w:bookmarkEnd w:id="102"/>
      <w:bookmarkEnd w:id="103"/>
    </w:p>
    <w:p w:rsidR="00045501" w:rsidRPr="00714D7B" w:rsidRDefault="00045501" w:rsidP="00045501">
      <w:pPr>
        <w:jc w:val="center"/>
        <w:rPr>
          <w:b/>
          <w:bCs/>
          <w:iCs/>
          <w:smallCaps/>
          <w:lang w:val="en-GB"/>
        </w:rPr>
      </w:pPr>
    </w:p>
    <w:p w:rsidR="008A5A1F" w:rsidRPr="00714D7B" w:rsidRDefault="00FA684B" w:rsidP="00045501">
      <w:pPr>
        <w:jc w:val="center"/>
        <w:rPr>
          <w:b/>
          <w:bCs/>
          <w:iCs/>
          <w:smallCaps/>
          <w:lang w:val="en-GB"/>
        </w:rPr>
      </w:pPr>
      <w:r w:rsidRPr="00714D7B">
        <w:rPr>
          <w:b/>
          <w:smallCaps/>
          <w:color w:val="000000" w:themeColor="text1"/>
          <w:lang w:val="en-GB"/>
        </w:rPr>
        <w:t>“Camera system and ADS-B installation”</w:t>
      </w:r>
    </w:p>
    <w:p w:rsidR="00847B79" w:rsidRPr="00714D7B" w:rsidRDefault="00847B79" w:rsidP="00045501">
      <w:pPr>
        <w:jc w:val="center"/>
        <w:rPr>
          <w:b/>
          <w:bCs/>
          <w:smallCaps/>
          <w:lang w:val="en-GB"/>
        </w:rPr>
      </w:pPr>
    </w:p>
    <w:tbl>
      <w:tblPr>
        <w:tblW w:w="8963"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82"/>
        <w:gridCol w:w="40"/>
        <w:gridCol w:w="1441"/>
      </w:tblGrid>
      <w:tr w:rsidR="00045501" w:rsidRPr="00714D7B" w:rsidTr="00BC16A3">
        <w:trPr>
          <w:trHeight w:val="354"/>
          <w:tblHeade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3F3F3"/>
            <w:vAlign w:val="center"/>
          </w:tcPr>
          <w:p w:rsidR="00045501" w:rsidRPr="00714D7B" w:rsidRDefault="00045501" w:rsidP="009D0EB9">
            <w:pPr>
              <w:jc w:val="both"/>
              <w:rPr>
                <w:lang w:val="en-GB"/>
              </w:rPr>
            </w:pPr>
          </w:p>
        </w:tc>
        <w:tc>
          <w:tcPr>
            <w:tcW w:w="1421" w:type="dxa"/>
            <w:gridSpan w:val="2"/>
            <w:tcBorders>
              <w:top w:val="inset" w:sz="6" w:space="0" w:color="auto"/>
              <w:left w:val="inset" w:sz="6" w:space="0" w:color="auto"/>
              <w:bottom w:val="inset" w:sz="6" w:space="0" w:color="auto"/>
              <w:right w:val="inset" w:sz="6" w:space="0" w:color="auto"/>
            </w:tcBorders>
            <w:shd w:val="clear" w:color="auto" w:fill="F3F3F3"/>
            <w:vAlign w:val="center"/>
          </w:tcPr>
          <w:p w:rsidR="00045501" w:rsidRPr="00714D7B" w:rsidRDefault="00B61DB2" w:rsidP="009D0EB9">
            <w:pPr>
              <w:jc w:val="both"/>
              <w:rPr>
                <w:lang w:val="en-GB"/>
              </w:rPr>
            </w:pPr>
            <w:r w:rsidRPr="00714D7B">
              <w:rPr>
                <w:lang w:val="en-GB"/>
              </w:rPr>
              <w:t>Page number</w:t>
            </w:r>
          </w:p>
        </w:tc>
      </w:tr>
      <w:tr w:rsidR="00045501" w:rsidRPr="00714D7B" w:rsidTr="00BC16A3">
        <w:trPr>
          <w:trHeight w:val="86"/>
          <w:tblCellSpacing w:w="20" w:type="dxa"/>
        </w:trPr>
        <w:tc>
          <w:tcPr>
            <w:tcW w:w="7422" w:type="dxa"/>
            <w:tcBorders>
              <w:top w:val="inset" w:sz="6" w:space="0" w:color="auto"/>
              <w:left w:val="inset" w:sz="6" w:space="0" w:color="auto"/>
              <w:bottom w:val="inset" w:sz="6" w:space="0" w:color="auto"/>
              <w:right w:val="inset" w:sz="6" w:space="0" w:color="auto"/>
            </w:tcBorders>
          </w:tcPr>
          <w:p w:rsidR="00045501" w:rsidRPr="00714D7B" w:rsidRDefault="00B61DB2" w:rsidP="009D0EB9">
            <w:pPr>
              <w:ind w:left="284"/>
              <w:jc w:val="both"/>
              <w:rPr>
                <w:lang w:val="en-GB" w:eastAsia="en-US"/>
              </w:rPr>
            </w:pPr>
            <w:r w:rsidRPr="00714D7B">
              <w:rPr>
                <w:color w:val="000000"/>
                <w:lang w:val="en-GB" w:eastAsia="en-US"/>
              </w:rPr>
              <w:t xml:space="preserve">Tender Form </w:t>
            </w:r>
            <w:r w:rsidRPr="00714D7B">
              <w:rPr>
                <w:lang w:val="en-GB" w:eastAsia="en-US"/>
              </w:rPr>
              <w:t>signed by a person with appropriate representation powers</w:t>
            </w:r>
            <w:r w:rsidRPr="00714D7B">
              <w:rPr>
                <w:color w:val="000000"/>
                <w:lang w:val="en-GB" w:eastAsia="en-US"/>
              </w:rPr>
              <w:t xml:space="preserve"> (Annex 2.)</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045501" w:rsidRPr="00714D7B" w:rsidRDefault="00045501" w:rsidP="009D0EB9">
            <w:pPr>
              <w:jc w:val="both"/>
              <w:rPr>
                <w:lang w:val="en-GB"/>
              </w:rPr>
            </w:pPr>
          </w:p>
        </w:tc>
      </w:tr>
      <w:tr w:rsidR="00045501" w:rsidRPr="00714D7B" w:rsidTr="00BC16A3">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rsidR="00045501" w:rsidRPr="00714D7B" w:rsidRDefault="00B61DB2" w:rsidP="009D0EB9">
            <w:pPr>
              <w:ind w:left="284"/>
              <w:jc w:val="both"/>
              <w:rPr>
                <w:lang w:val="en-GB"/>
              </w:rPr>
            </w:pPr>
            <w:r w:rsidRPr="00714D7B">
              <w:rPr>
                <w:color w:val="000000"/>
                <w:lang w:val="en-GB"/>
              </w:rPr>
              <w:t>Table of Contents (with page numbers, the number of pages recorded, with authorized signature) (Annex 1)</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045501" w:rsidRPr="00714D7B" w:rsidRDefault="00045501" w:rsidP="009D0EB9">
            <w:pPr>
              <w:jc w:val="both"/>
              <w:rPr>
                <w:lang w:val="en-GB"/>
              </w:rPr>
            </w:pPr>
          </w:p>
        </w:tc>
      </w:tr>
      <w:tr w:rsidR="00045501" w:rsidRPr="00714D7B" w:rsidTr="00BC16A3">
        <w:trPr>
          <w:cantSplit/>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rsidR="00045501" w:rsidRPr="00714D7B" w:rsidRDefault="00B61DB2" w:rsidP="009D0EB9">
            <w:pPr>
              <w:ind w:left="284"/>
              <w:jc w:val="both"/>
              <w:rPr>
                <w:lang w:val="en-GB"/>
              </w:rPr>
            </w:pPr>
            <w:r w:rsidRPr="00714D7B">
              <w:rPr>
                <w:iCs/>
                <w:color w:val="000000"/>
                <w:lang w:val="en-GB"/>
              </w:rPr>
              <w:t xml:space="preserve">Declaration on participation </w:t>
            </w:r>
            <w:r w:rsidRPr="00714D7B">
              <w:rPr>
                <w:lang w:val="en-GB"/>
              </w:rPr>
              <w:t>signed by a person with appropriate representation powers</w:t>
            </w:r>
            <w:r w:rsidRPr="00714D7B">
              <w:rPr>
                <w:iCs/>
                <w:color w:val="000000"/>
                <w:lang w:val="en-GB"/>
              </w:rPr>
              <w:t xml:space="preserve"> (Annex 3)</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045501" w:rsidRPr="00714D7B" w:rsidRDefault="00045501" w:rsidP="009D0EB9">
            <w:pPr>
              <w:jc w:val="both"/>
              <w:rPr>
                <w:lang w:val="en-GB"/>
              </w:rPr>
            </w:pPr>
          </w:p>
        </w:tc>
      </w:tr>
      <w:tr w:rsidR="00045501" w:rsidRPr="00714D7B" w:rsidTr="00BC16A3">
        <w:trPr>
          <w:cantSplit/>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rsidR="00045501" w:rsidRPr="00714D7B" w:rsidRDefault="00B61DB2" w:rsidP="009D0EB9">
            <w:pPr>
              <w:ind w:left="284"/>
              <w:jc w:val="both"/>
              <w:rPr>
                <w:lang w:val="en-GB"/>
              </w:rPr>
            </w:pPr>
            <w:r w:rsidRPr="00714D7B">
              <w:rPr>
                <w:lang w:val="en-GB"/>
              </w:rPr>
              <w:t xml:space="preserve">Declaration under paragraph a) – b) of subsection (6) of Article 66 of the PPA, </w:t>
            </w:r>
            <w:r w:rsidRPr="00714D7B">
              <w:rPr>
                <w:lang w:val="en-GB" w:eastAsia="en-US"/>
              </w:rPr>
              <w:t>signed by a person with appropriate representation powers.</w:t>
            </w:r>
            <w:r w:rsidRPr="00714D7B">
              <w:rPr>
                <w:lang w:val="en-GB"/>
              </w:rPr>
              <w:t xml:space="preserve"> (Annex 4)</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045501" w:rsidRPr="00714D7B" w:rsidRDefault="00045501" w:rsidP="009D0EB9">
            <w:pPr>
              <w:jc w:val="both"/>
              <w:rPr>
                <w:lang w:val="en-GB"/>
              </w:rPr>
            </w:pPr>
          </w:p>
        </w:tc>
      </w:tr>
      <w:tr w:rsidR="00AC3F1E" w:rsidRPr="00714D7B" w:rsidTr="00BC16A3">
        <w:trPr>
          <w:cantSplit/>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rsidR="00AC3F1E" w:rsidRPr="00714D7B" w:rsidRDefault="00B61DB2" w:rsidP="009D0EB9">
            <w:pPr>
              <w:ind w:left="284"/>
              <w:jc w:val="both"/>
              <w:rPr>
                <w:lang w:val="en-GB"/>
              </w:rPr>
            </w:pPr>
            <w:r w:rsidRPr="00714D7B">
              <w:rPr>
                <w:bCs/>
                <w:lang w:val="en-GB"/>
              </w:rPr>
              <w:t xml:space="preserve">Optional – Cooperation Agreement, </w:t>
            </w:r>
            <w:r w:rsidRPr="00714D7B">
              <w:rPr>
                <w:lang w:val="en-GB" w:eastAsia="en-US"/>
              </w:rPr>
              <w:t>signed by a person with appropriate representation powers.</w:t>
            </w:r>
            <w:r w:rsidRPr="00714D7B">
              <w:rPr>
                <w:lang w:val="en-GB"/>
              </w:rPr>
              <w:t xml:space="preserve"> (Annex 5)</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AC3F1E" w:rsidRPr="00714D7B" w:rsidRDefault="00AC3F1E" w:rsidP="009D0EB9">
            <w:pPr>
              <w:jc w:val="both"/>
              <w:rPr>
                <w:lang w:val="en-GB"/>
              </w:rPr>
            </w:pPr>
          </w:p>
        </w:tc>
      </w:tr>
      <w:tr w:rsidR="00147475" w:rsidRPr="00714D7B" w:rsidTr="00BC16A3">
        <w:trPr>
          <w:cantSplit/>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rsidR="00147475" w:rsidRPr="00714D7B" w:rsidRDefault="00B61DB2" w:rsidP="002A25E9">
            <w:pPr>
              <w:ind w:left="284"/>
              <w:jc w:val="both"/>
              <w:rPr>
                <w:lang w:val="en-GB"/>
              </w:rPr>
            </w:pPr>
            <w:r w:rsidRPr="00714D7B">
              <w:rPr>
                <w:lang w:val="en-GB"/>
              </w:rPr>
              <w:t xml:space="preserve">The declaration of Candidate </w:t>
            </w:r>
            <w:r w:rsidRPr="00714D7B">
              <w:rPr>
                <w:u w:val="single"/>
                <w:lang w:val="en-GB"/>
              </w:rPr>
              <w:t>– incorporated into the European Single Procurement Document –</w:t>
            </w:r>
            <w:r w:rsidRPr="00714D7B">
              <w:rPr>
                <w:lang w:val="en-GB"/>
              </w:rPr>
              <w:t xml:space="preserve"> (</w:t>
            </w:r>
            <w:r w:rsidRPr="00714D7B">
              <w:rPr>
                <w:b/>
                <w:lang w:val="en-GB"/>
              </w:rPr>
              <w:t>ESPD Document – separate annex</w:t>
            </w:r>
            <w:r w:rsidRPr="00714D7B">
              <w:rPr>
                <w:lang w:val="en-GB"/>
              </w:rPr>
              <w:t>) and also as part of Annex 6 whether it qualifies as a micro, small or medium-sized enterprise according to the Act on Small and Medium-sized Enterprises.</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147475" w:rsidRPr="00714D7B" w:rsidRDefault="00147475" w:rsidP="009D0EB9">
            <w:pPr>
              <w:jc w:val="both"/>
              <w:rPr>
                <w:lang w:val="en-GB"/>
              </w:rPr>
            </w:pPr>
          </w:p>
        </w:tc>
      </w:tr>
      <w:tr w:rsidR="00077843" w:rsidRPr="00714D7B" w:rsidTr="00077843">
        <w:trPr>
          <w:tblCellSpacing w:w="20" w:type="dxa"/>
        </w:trPr>
        <w:tc>
          <w:tcPr>
            <w:tcW w:w="8883" w:type="dxa"/>
            <w:gridSpan w:val="3"/>
            <w:tcBorders>
              <w:top w:val="inset" w:sz="6" w:space="0" w:color="auto"/>
              <w:left w:val="inset" w:sz="6" w:space="0" w:color="auto"/>
              <w:bottom w:val="inset" w:sz="6" w:space="0" w:color="auto"/>
              <w:right w:val="inset" w:sz="6" w:space="0" w:color="auto"/>
            </w:tcBorders>
            <w:shd w:val="clear" w:color="auto" w:fill="FFFFFF" w:themeFill="background1"/>
          </w:tcPr>
          <w:p w:rsidR="00077843" w:rsidRPr="00714D7B" w:rsidRDefault="00B61DB2" w:rsidP="00BD19D1">
            <w:pPr>
              <w:jc w:val="both"/>
              <w:rPr>
                <w:lang w:val="en-GB"/>
              </w:rPr>
            </w:pPr>
            <w:r w:rsidRPr="00714D7B">
              <w:rPr>
                <w:b/>
                <w:bCs/>
                <w:lang w:val="en-GB"/>
              </w:rPr>
              <w:t>Declarations, certificates related to the grounds for exclusion</w:t>
            </w:r>
          </w:p>
        </w:tc>
      </w:tr>
      <w:tr w:rsidR="00701F68" w:rsidRPr="00714D7B" w:rsidTr="00BC16A3">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rsidR="00701F68" w:rsidRPr="00714D7B" w:rsidRDefault="00B61DB2" w:rsidP="00404209">
            <w:pPr>
              <w:ind w:left="284"/>
              <w:jc w:val="both"/>
              <w:rPr>
                <w:lang w:val="en-GB"/>
              </w:rPr>
            </w:pPr>
            <w:r w:rsidRPr="00714D7B">
              <w:rPr>
                <w:lang w:val="en-GB"/>
              </w:rPr>
              <w:t xml:space="preserve">Single European Document completed by the Candidate(s) and – if applicable – economic operators participating in the attestation of competence, </w:t>
            </w:r>
            <w:r w:rsidRPr="00714D7B">
              <w:rPr>
                <w:lang w:val="en-GB" w:eastAsia="en-US"/>
              </w:rPr>
              <w:t xml:space="preserve">signed by a person with appropriate representation powers </w:t>
            </w:r>
            <w:r w:rsidRPr="00714D7B">
              <w:rPr>
                <w:lang w:val="en-GB"/>
              </w:rPr>
              <w:t>(</w:t>
            </w:r>
            <w:r w:rsidRPr="00714D7B">
              <w:rPr>
                <w:b/>
                <w:lang w:val="en-GB"/>
              </w:rPr>
              <w:t>ESPD Document – separate annex</w:t>
            </w:r>
            <w:r w:rsidRPr="00714D7B">
              <w:rPr>
                <w:lang w:val="en-GB"/>
              </w:rPr>
              <w:t>)</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701F68" w:rsidRPr="00714D7B" w:rsidRDefault="00701F68" w:rsidP="009D0EB9">
            <w:pPr>
              <w:ind w:left="252"/>
              <w:jc w:val="both"/>
              <w:rPr>
                <w:lang w:val="en-GB"/>
              </w:rPr>
            </w:pPr>
          </w:p>
        </w:tc>
      </w:tr>
      <w:tr w:rsidR="00006D7A" w:rsidRPr="00714D7B" w:rsidTr="00BC16A3">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rsidR="00006D7A" w:rsidRPr="00714D7B" w:rsidRDefault="00B61DB2" w:rsidP="00006D7A">
            <w:pPr>
              <w:ind w:left="284"/>
              <w:jc w:val="both"/>
              <w:rPr>
                <w:lang w:val="en-GB"/>
              </w:rPr>
            </w:pPr>
            <w:r w:rsidRPr="00714D7B">
              <w:rPr>
                <w:lang w:val="en-GB"/>
              </w:rPr>
              <w:t xml:space="preserve">Declaration of Candidate(s) with regard to subsection (4) of Article 67 of the PPA, </w:t>
            </w:r>
            <w:r w:rsidRPr="00714D7B">
              <w:rPr>
                <w:lang w:val="en-GB" w:eastAsia="en-US"/>
              </w:rPr>
              <w:t>signed by a person with appropriate representation powers.</w:t>
            </w:r>
            <w:r w:rsidRPr="00714D7B">
              <w:rPr>
                <w:lang w:val="en-GB"/>
              </w:rPr>
              <w:t xml:space="preserve"> (Annex 7)</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006D7A" w:rsidRPr="00714D7B" w:rsidRDefault="00006D7A" w:rsidP="009D0EB9">
            <w:pPr>
              <w:ind w:left="252"/>
              <w:jc w:val="both"/>
              <w:rPr>
                <w:lang w:val="en-GB"/>
              </w:rPr>
            </w:pPr>
          </w:p>
        </w:tc>
      </w:tr>
      <w:tr w:rsidR="00077843" w:rsidRPr="00714D7B" w:rsidTr="00BC16A3">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rsidR="00077843" w:rsidRPr="00714D7B" w:rsidRDefault="00B559F6" w:rsidP="009D0EB9">
            <w:pPr>
              <w:ind w:left="284"/>
              <w:jc w:val="both"/>
              <w:rPr>
                <w:iCs/>
                <w:color w:val="000000"/>
                <w:lang w:val="en-GB"/>
              </w:rPr>
            </w:pPr>
            <w:r w:rsidRPr="00714D7B">
              <w:rPr>
                <w:iCs/>
                <w:color w:val="000000"/>
                <w:lang w:val="en-GB"/>
              </w:rPr>
              <w:t>Optional: The application submitted to the Court of Registration regarding the amendment of the company register and the receipt of the Court of Registration confirming the submission thereof</w:t>
            </w:r>
            <w:r w:rsidRPr="00714D7B">
              <w:rPr>
                <w:lang w:val="en-GB"/>
              </w:rPr>
              <w:t xml:space="preserve"> – in event the certificate of incorporation shows that the company has pending application to amend its registered data</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077843" w:rsidRPr="00714D7B" w:rsidRDefault="00077843" w:rsidP="009D0EB9">
            <w:pPr>
              <w:ind w:left="252"/>
              <w:jc w:val="both"/>
              <w:rPr>
                <w:lang w:val="en-GB"/>
              </w:rPr>
            </w:pPr>
          </w:p>
        </w:tc>
      </w:tr>
      <w:tr w:rsidR="00BD19D1" w:rsidRPr="00714D7B" w:rsidTr="00BD19D1">
        <w:trPr>
          <w:tblCellSpacing w:w="20" w:type="dxa"/>
        </w:trPr>
        <w:tc>
          <w:tcPr>
            <w:tcW w:w="8883" w:type="dxa"/>
            <w:gridSpan w:val="3"/>
            <w:tcBorders>
              <w:top w:val="inset" w:sz="6" w:space="0" w:color="auto"/>
              <w:left w:val="inset" w:sz="6" w:space="0" w:color="auto"/>
              <w:bottom w:val="inset" w:sz="6" w:space="0" w:color="auto"/>
              <w:right w:val="inset" w:sz="6" w:space="0" w:color="auto"/>
            </w:tcBorders>
            <w:shd w:val="clear" w:color="auto" w:fill="FFFFFF" w:themeFill="background1"/>
          </w:tcPr>
          <w:p w:rsidR="00BD19D1" w:rsidRPr="00714D7B" w:rsidRDefault="00B559F6" w:rsidP="00BD19D1">
            <w:pPr>
              <w:jc w:val="both"/>
              <w:rPr>
                <w:lang w:val="en-GB"/>
              </w:rPr>
            </w:pPr>
            <w:r w:rsidRPr="00714D7B">
              <w:rPr>
                <w:b/>
                <w:bCs/>
                <w:lang w:val="en-GB"/>
              </w:rPr>
              <w:t>Declarations, certificates prescribed with regard to the technical and professional eligibility</w:t>
            </w:r>
          </w:p>
        </w:tc>
      </w:tr>
      <w:tr w:rsidR="00077843" w:rsidRPr="00714D7B" w:rsidTr="00BC16A3">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rsidR="00077843" w:rsidRPr="00714D7B" w:rsidRDefault="00B559F6" w:rsidP="009D0EB9">
            <w:pPr>
              <w:ind w:left="284"/>
              <w:jc w:val="both"/>
              <w:rPr>
                <w:iCs/>
                <w:color w:val="000000"/>
                <w:lang w:val="en-GB"/>
              </w:rPr>
            </w:pPr>
            <w:r w:rsidRPr="00714D7B">
              <w:rPr>
                <w:lang w:val="en-GB"/>
              </w:rPr>
              <w:t xml:space="preserve">Single European Document completed by the Candidate(s) and – if applicable – economic operators participating in the attestation of competence, </w:t>
            </w:r>
            <w:r w:rsidRPr="00714D7B">
              <w:rPr>
                <w:lang w:val="en-GB" w:eastAsia="en-US"/>
              </w:rPr>
              <w:t xml:space="preserve">signed by a person with appropriate representation powers </w:t>
            </w:r>
            <w:r w:rsidRPr="00714D7B">
              <w:rPr>
                <w:lang w:val="en-GB"/>
              </w:rPr>
              <w:t>(</w:t>
            </w:r>
            <w:r w:rsidRPr="00714D7B">
              <w:rPr>
                <w:b/>
                <w:lang w:val="en-GB"/>
              </w:rPr>
              <w:t>ESPD Document – separate annex</w:t>
            </w:r>
            <w:r w:rsidRPr="00714D7B">
              <w:rPr>
                <w:lang w:val="en-GB"/>
              </w:rPr>
              <w:t>)</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077843" w:rsidRPr="00714D7B" w:rsidRDefault="00077843" w:rsidP="009D0EB9">
            <w:pPr>
              <w:ind w:left="252"/>
              <w:jc w:val="both"/>
              <w:rPr>
                <w:lang w:val="en-GB"/>
              </w:rPr>
            </w:pPr>
          </w:p>
        </w:tc>
      </w:tr>
      <w:tr w:rsidR="00045501" w:rsidRPr="00714D7B" w:rsidTr="009D0EB9">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045501" w:rsidRPr="00714D7B" w:rsidRDefault="00B559F6" w:rsidP="009D0EB9">
            <w:pPr>
              <w:jc w:val="both"/>
              <w:rPr>
                <w:lang w:val="en-GB"/>
              </w:rPr>
            </w:pPr>
            <w:r w:rsidRPr="00714D7B">
              <w:rPr>
                <w:b/>
                <w:bCs/>
                <w:lang w:val="en-GB"/>
              </w:rPr>
              <w:lastRenderedPageBreak/>
              <w:t>Further certificates of Candidate(s) and subcontractor(s) as well as other organization(s) participating in the attestation of competence</w:t>
            </w:r>
          </w:p>
        </w:tc>
      </w:tr>
      <w:tr w:rsidR="00045501" w:rsidRPr="00714D7B" w:rsidTr="00BC16A3">
        <w:trPr>
          <w:cantSplit/>
          <w:tblCellSpacing w:w="20" w:type="dxa"/>
        </w:trPr>
        <w:tc>
          <w:tcPr>
            <w:tcW w:w="7422" w:type="dxa"/>
            <w:tcBorders>
              <w:top w:val="inset" w:sz="6" w:space="0" w:color="auto"/>
              <w:left w:val="inset" w:sz="6" w:space="0" w:color="auto"/>
              <w:bottom w:val="inset" w:sz="6" w:space="0" w:color="auto"/>
              <w:right w:val="inset" w:sz="6" w:space="0" w:color="auto"/>
            </w:tcBorders>
          </w:tcPr>
          <w:p w:rsidR="002E36F6" w:rsidRPr="00714D7B" w:rsidRDefault="00B559F6" w:rsidP="00B559F6">
            <w:pPr>
              <w:ind w:left="282"/>
              <w:jc w:val="both"/>
              <w:rPr>
                <w:lang w:val="en-GB"/>
              </w:rPr>
            </w:pPr>
            <w:r w:rsidRPr="00714D7B">
              <w:rPr>
                <w:lang w:val="en-GB"/>
              </w:rPr>
              <w:t>With regard to the economic operators signed (any part of) the application, shall attach the specimen of signature or sample of signature according to Article 9 of Act V of 2006 of the persons entitled to sign on behalf of the economic operator. In case of non-Hungarian economic operators, if the law or the country of the economic operator does not recognize the specimen, or it is an economic operator who operates in a non-company form, the original or simple copy of the specimen of signature certified by public notary shall be attached to the request to participate document.</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045501" w:rsidRPr="00714D7B" w:rsidRDefault="00045501" w:rsidP="009D0EB9">
            <w:pPr>
              <w:jc w:val="both"/>
              <w:rPr>
                <w:lang w:val="en-GB"/>
              </w:rPr>
            </w:pPr>
          </w:p>
        </w:tc>
      </w:tr>
      <w:tr w:rsidR="00045501" w:rsidRPr="00714D7B" w:rsidTr="00BC16A3">
        <w:trPr>
          <w:cantSplit/>
          <w:tblCellSpacing w:w="20" w:type="dxa"/>
        </w:trPr>
        <w:tc>
          <w:tcPr>
            <w:tcW w:w="7422" w:type="dxa"/>
            <w:tcBorders>
              <w:top w:val="inset" w:sz="6" w:space="0" w:color="auto"/>
              <w:left w:val="inset" w:sz="6" w:space="0" w:color="auto"/>
              <w:bottom w:val="inset" w:sz="6" w:space="0" w:color="auto"/>
              <w:right w:val="inset" w:sz="6" w:space="0" w:color="auto"/>
            </w:tcBorders>
          </w:tcPr>
          <w:p w:rsidR="00045501" w:rsidRPr="00714D7B" w:rsidRDefault="00B559F6" w:rsidP="00181CCC">
            <w:pPr>
              <w:ind w:left="282"/>
              <w:jc w:val="both"/>
              <w:rPr>
                <w:lang w:val="en-GB"/>
              </w:rPr>
            </w:pPr>
            <w:r w:rsidRPr="00714D7B">
              <w:rPr>
                <w:lang w:val="en-GB"/>
              </w:rPr>
              <w:t>Optional: With proxy incorporated at least into a fully conclusive private deed signed by the representative of the economic operator with authority to sign on behalf of the economic operator and also by the proxy if the request to participate document or the necessary declarations are signed by other person than the one entitled to sign on behalf of the economic operator upon the proxy given by the representative of the economic operator with authority to sign on behalf of the economic operator.</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045501" w:rsidRPr="00714D7B" w:rsidRDefault="00045501" w:rsidP="009D0EB9">
            <w:pPr>
              <w:jc w:val="both"/>
              <w:rPr>
                <w:lang w:val="en-GB"/>
              </w:rPr>
            </w:pPr>
          </w:p>
        </w:tc>
      </w:tr>
      <w:tr w:rsidR="00EB7E7B" w:rsidRPr="00714D7B" w:rsidTr="00BC16A3">
        <w:trPr>
          <w:cantSplit/>
          <w:tblCellSpacing w:w="20" w:type="dxa"/>
        </w:trPr>
        <w:tc>
          <w:tcPr>
            <w:tcW w:w="7422" w:type="dxa"/>
            <w:tcBorders>
              <w:top w:val="inset" w:sz="6" w:space="0" w:color="auto"/>
              <w:left w:val="inset" w:sz="6" w:space="0" w:color="auto"/>
              <w:bottom w:val="inset" w:sz="6" w:space="0" w:color="auto"/>
              <w:right w:val="inset" w:sz="6" w:space="0" w:color="auto"/>
            </w:tcBorders>
          </w:tcPr>
          <w:p w:rsidR="00B559F6" w:rsidRPr="00714D7B" w:rsidRDefault="00B559F6" w:rsidP="00B559F6">
            <w:pPr>
              <w:ind w:left="282"/>
              <w:jc w:val="both"/>
              <w:rPr>
                <w:color w:val="000000"/>
                <w:lang w:val="en-GB"/>
              </w:rPr>
            </w:pPr>
            <w:r w:rsidRPr="00714D7B">
              <w:rPr>
                <w:lang w:val="en-GB"/>
              </w:rPr>
              <w:t xml:space="preserve">Optional: In event </w:t>
            </w:r>
            <w:r w:rsidRPr="00714D7B">
              <w:rPr>
                <w:color w:val="000000"/>
                <w:lang w:val="en-GB"/>
              </w:rPr>
              <w:t xml:space="preserve">in verifying their compliance with requirements Candidate or the organization participating in the attestation of competence wish to rely on data that the economic operator would be entitled to use in consequence of succession, within the predecessor’s involvement, then the request to participate document shall be completed  </w:t>
            </w:r>
          </w:p>
          <w:p w:rsidR="00EB7E7B" w:rsidRPr="00714D7B" w:rsidRDefault="00B559F6" w:rsidP="00B559F6">
            <w:pPr>
              <w:ind w:left="282"/>
              <w:jc w:val="both"/>
              <w:rPr>
                <w:lang w:val="en-GB"/>
              </w:rPr>
            </w:pPr>
            <w:r w:rsidRPr="00714D7B">
              <w:rPr>
                <w:lang w:val="en-GB"/>
              </w:rPr>
              <w:t>with the company documents attesting the legal succession in simple copy, such as demerger, separation agreements, other documents on the transformation</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EB7E7B" w:rsidRPr="00714D7B" w:rsidRDefault="00EB7E7B" w:rsidP="009D0EB9">
            <w:pPr>
              <w:jc w:val="both"/>
              <w:rPr>
                <w:lang w:val="en-GB"/>
              </w:rPr>
            </w:pPr>
          </w:p>
        </w:tc>
      </w:tr>
      <w:tr w:rsidR="00045501" w:rsidRPr="00714D7B" w:rsidTr="009D0EB9">
        <w:trPr>
          <w:tblCellSpacing w:w="20" w:type="dxa"/>
        </w:trPr>
        <w:tc>
          <w:tcPr>
            <w:tcW w:w="8883" w:type="dxa"/>
            <w:gridSpan w:val="3"/>
            <w:tcBorders>
              <w:top w:val="inset" w:sz="6" w:space="0" w:color="auto"/>
              <w:left w:val="inset" w:sz="6" w:space="0" w:color="auto"/>
              <w:bottom w:val="inset" w:sz="6" w:space="0" w:color="auto"/>
              <w:right w:val="inset" w:sz="6" w:space="0" w:color="auto"/>
            </w:tcBorders>
            <w:vAlign w:val="center"/>
          </w:tcPr>
          <w:p w:rsidR="00045501" w:rsidRPr="00714D7B" w:rsidRDefault="00B559F6" w:rsidP="00181CCC">
            <w:pPr>
              <w:jc w:val="both"/>
              <w:rPr>
                <w:b/>
                <w:lang w:val="en-GB"/>
              </w:rPr>
            </w:pPr>
            <w:r w:rsidRPr="00714D7B">
              <w:rPr>
                <w:b/>
                <w:lang w:val="en-GB"/>
              </w:rPr>
              <w:t>In event the Candidate complies with the prescribed eligibility criteria only by relying on the capacities of other organizations (entities):</w:t>
            </w:r>
          </w:p>
        </w:tc>
      </w:tr>
      <w:tr w:rsidR="00045501" w:rsidRPr="00714D7B" w:rsidTr="0015138D">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rsidR="00045501" w:rsidRPr="00714D7B" w:rsidRDefault="00B559F6" w:rsidP="009D0EB9">
            <w:pPr>
              <w:ind w:left="309" w:right="71"/>
              <w:jc w:val="both"/>
              <w:outlineLvl w:val="6"/>
              <w:rPr>
                <w:lang w:val="en-GB"/>
              </w:rPr>
            </w:pPr>
            <w:r w:rsidRPr="00714D7B">
              <w:rPr>
                <w:lang w:val="en-GB"/>
              </w:rPr>
              <w:t xml:space="preserve">Candidate’s declaration on relying on the capacities of other entities, </w:t>
            </w:r>
            <w:r w:rsidRPr="00714D7B">
              <w:rPr>
                <w:lang w:val="en-GB" w:eastAsia="en-US"/>
              </w:rPr>
              <w:t>signed by a person with appropriate representation powers.</w:t>
            </w:r>
            <w:r w:rsidRPr="00714D7B">
              <w:rPr>
                <w:lang w:val="en-GB"/>
              </w:rPr>
              <w:t xml:space="preserve"> (Annex 8)</w:t>
            </w:r>
          </w:p>
        </w:tc>
        <w:tc>
          <w:tcPr>
            <w:tcW w:w="1381" w:type="dxa"/>
            <w:tcBorders>
              <w:top w:val="inset" w:sz="6" w:space="0" w:color="auto"/>
              <w:left w:val="inset" w:sz="6" w:space="0" w:color="auto"/>
              <w:bottom w:val="inset" w:sz="6" w:space="0" w:color="auto"/>
              <w:right w:val="inset" w:sz="6" w:space="0" w:color="auto"/>
            </w:tcBorders>
            <w:vAlign w:val="center"/>
          </w:tcPr>
          <w:p w:rsidR="00045501" w:rsidRPr="00714D7B" w:rsidRDefault="00045501" w:rsidP="009D0EB9">
            <w:pPr>
              <w:jc w:val="both"/>
              <w:rPr>
                <w:lang w:val="en-GB"/>
              </w:rPr>
            </w:pPr>
          </w:p>
        </w:tc>
      </w:tr>
      <w:tr w:rsidR="00045501" w:rsidRPr="00714D7B" w:rsidTr="0015138D">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rsidR="00045501" w:rsidRPr="00714D7B" w:rsidRDefault="00ED2727" w:rsidP="009D0EB9">
            <w:pPr>
              <w:ind w:left="309" w:right="71"/>
              <w:jc w:val="both"/>
              <w:outlineLvl w:val="6"/>
              <w:rPr>
                <w:lang w:val="en-GB"/>
              </w:rPr>
            </w:pPr>
            <w:r w:rsidRPr="00714D7B">
              <w:rPr>
                <w:lang w:val="en-GB"/>
              </w:rPr>
              <w:t xml:space="preserve">Optional - </w:t>
            </w:r>
            <w:r w:rsidRPr="00714D7B">
              <w:rPr>
                <w:color w:val="000000"/>
                <w:spacing w:val="1"/>
                <w:lang w:val="en-GB"/>
              </w:rPr>
              <w:t>The document evidencing the contractual commitment of the entity making available its capacities, or agreed upon by way of a preliminary contract, as shown in the request to participate, verifying that it will have at its disposal the resources necessary for the execution of the contract, throughout the entire life of the contract.</w:t>
            </w:r>
            <w:r w:rsidRPr="00714D7B">
              <w:rPr>
                <w:rStyle w:val="Lbjegyzet-hivatkozs"/>
                <w:lang w:val="en-GB"/>
              </w:rPr>
              <w:footnoteReference w:id="6"/>
            </w:r>
          </w:p>
        </w:tc>
        <w:tc>
          <w:tcPr>
            <w:tcW w:w="1381" w:type="dxa"/>
            <w:tcBorders>
              <w:top w:val="inset" w:sz="6" w:space="0" w:color="auto"/>
              <w:left w:val="inset" w:sz="6" w:space="0" w:color="auto"/>
              <w:bottom w:val="inset" w:sz="6" w:space="0" w:color="auto"/>
              <w:right w:val="inset" w:sz="6" w:space="0" w:color="auto"/>
            </w:tcBorders>
            <w:vAlign w:val="center"/>
          </w:tcPr>
          <w:p w:rsidR="00045501" w:rsidRPr="00714D7B" w:rsidRDefault="00045501" w:rsidP="009D0EB9">
            <w:pPr>
              <w:jc w:val="both"/>
              <w:rPr>
                <w:lang w:val="en-GB"/>
              </w:rPr>
            </w:pPr>
          </w:p>
        </w:tc>
      </w:tr>
      <w:tr w:rsidR="00BD19D1" w:rsidRPr="00714D7B" w:rsidTr="0015138D">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rsidR="00BD19D1" w:rsidRPr="00714D7B" w:rsidRDefault="00ED2727" w:rsidP="004A18E5">
            <w:pPr>
              <w:jc w:val="both"/>
              <w:rPr>
                <w:lang w:val="en-GB"/>
              </w:rPr>
            </w:pPr>
            <w:r w:rsidRPr="00714D7B">
              <w:rPr>
                <w:b/>
                <w:lang w:val="en-GB"/>
              </w:rPr>
              <w:t>Other declarations, certificates prescribed in the Contract Notice</w:t>
            </w:r>
          </w:p>
        </w:tc>
        <w:tc>
          <w:tcPr>
            <w:tcW w:w="1381" w:type="dxa"/>
            <w:tcBorders>
              <w:top w:val="inset" w:sz="6" w:space="0" w:color="auto"/>
              <w:left w:val="inset" w:sz="6" w:space="0" w:color="auto"/>
              <w:bottom w:val="inset" w:sz="6" w:space="0" w:color="auto"/>
              <w:right w:val="inset" w:sz="6" w:space="0" w:color="auto"/>
            </w:tcBorders>
            <w:vAlign w:val="center"/>
          </w:tcPr>
          <w:p w:rsidR="00BD19D1" w:rsidRPr="00714D7B" w:rsidRDefault="00BD19D1" w:rsidP="009D0EB9">
            <w:pPr>
              <w:jc w:val="both"/>
              <w:rPr>
                <w:lang w:val="en-GB"/>
              </w:rPr>
            </w:pPr>
          </w:p>
        </w:tc>
      </w:tr>
      <w:tr w:rsidR="00DF5EEC" w:rsidRPr="00714D7B" w:rsidTr="0015138D">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rsidR="00DF5EEC" w:rsidRPr="00714D7B" w:rsidRDefault="00ED2727" w:rsidP="009D0EB9">
            <w:pPr>
              <w:ind w:left="282"/>
              <w:jc w:val="both"/>
              <w:rPr>
                <w:lang w:val="en-GB"/>
              </w:rPr>
            </w:pPr>
            <w:r w:rsidRPr="00714D7B">
              <w:rPr>
                <w:lang w:val="en-GB"/>
              </w:rPr>
              <w:t xml:space="preserve">Registration form </w:t>
            </w:r>
            <w:r w:rsidRPr="00714D7B">
              <w:rPr>
                <w:lang w:val="en-GB" w:eastAsia="en-US"/>
              </w:rPr>
              <w:t>signed by a person with appropriate representation powers.</w:t>
            </w:r>
            <w:r w:rsidRPr="00714D7B">
              <w:rPr>
                <w:lang w:val="en-GB"/>
              </w:rPr>
              <w:t xml:space="preserve"> (Annex 9)</w:t>
            </w:r>
          </w:p>
        </w:tc>
        <w:tc>
          <w:tcPr>
            <w:tcW w:w="1381" w:type="dxa"/>
            <w:tcBorders>
              <w:top w:val="inset" w:sz="6" w:space="0" w:color="auto"/>
              <w:left w:val="inset" w:sz="6" w:space="0" w:color="auto"/>
              <w:bottom w:val="inset" w:sz="6" w:space="0" w:color="auto"/>
              <w:right w:val="inset" w:sz="6" w:space="0" w:color="auto"/>
            </w:tcBorders>
            <w:vAlign w:val="center"/>
          </w:tcPr>
          <w:p w:rsidR="00DF5EEC" w:rsidRPr="00714D7B" w:rsidRDefault="00DF5EEC" w:rsidP="009D0EB9">
            <w:pPr>
              <w:jc w:val="both"/>
              <w:rPr>
                <w:lang w:val="en-GB"/>
              </w:rPr>
            </w:pPr>
          </w:p>
        </w:tc>
      </w:tr>
      <w:tr w:rsidR="00045501" w:rsidRPr="00714D7B" w:rsidTr="009D0EB9">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045501" w:rsidRPr="00714D7B" w:rsidRDefault="00ED2727" w:rsidP="004A18E5">
            <w:pPr>
              <w:jc w:val="both"/>
              <w:rPr>
                <w:b/>
                <w:lang w:val="en-GB"/>
              </w:rPr>
            </w:pPr>
            <w:r w:rsidRPr="00714D7B">
              <w:rPr>
                <w:b/>
                <w:lang w:val="en-GB"/>
              </w:rPr>
              <w:lastRenderedPageBreak/>
              <w:t>Attached separately next to the request to participate document:</w:t>
            </w:r>
          </w:p>
        </w:tc>
      </w:tr>
      <w:tr w:rsidR="00045501" w:rsidRPr="00714D7B" w:rsidTr="009D0EB9">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ED2727" w:rsidRPr="00714D7B" w:rsidRDefault="00ED2727" w:rsidP="00ED2727">
            <w:pPr>
              <w:ind w:left="282"/>
              <w:jc w:val="both"/>
              <w:rPr>
                <w:lang w:val="en-GB"/>
              </w:rPr>
            </w:pPr>
            <w:r w:rsidRPr="00714D7B">
              <w:rPr>
                <w:lang w:val="en-GB"/>
              </w:rPr>
              <w:t>1 copy of digital data carrier (CD/DVD) containing:</w:t>
            </w:r>
          </w:p>
          <w:p w:rsidR="00045501" w:rsidRPr="00714D7B" w:rsidRDefault="00ED2727" w:rsidP="004F03E5">
            <w:pPr>
              <w:ind w:left="282"/>
              <w:jc w:val="both"/>
              <w:rPr>
                <w:lang w:val="en-GB"/>
              </w:rPr>
            </w:pPr>
            <w:r w:rsidRPr="00714D7B">
              <w:rPr>
                <w:lang w:val="en-GB"/>
              </w:rPr>
              <w:t xml:space="preserve">copy of the request to participate document in readable without a password but non-amendable </w:t>
            </w:r>
            <w:r w:rsidR="004F03E5">
              <w:rPr>
                <w:lang w:val="en-GB"/>
              </w:rPr>
              <w:t>PDF</w:t>
            </w:r>
            <w:r w:rsidRPr="00714D7B">
              <w:rPr>
                <w:lang w:val="en-GB"/>
              </w:rPr>
              <w:t xml:space="preserve"> format</w:t>
            </w:r>
            <w:r w:rsidR="00045501" w:rsidRPr="00714D7B">
              <w:rPr>
                <w:lang w:val="en-GB"/>
              </w:rPr>
              <w:t>,</w:t>
            </w:r>
          </w:p>
        </w:tc>
      </w:tr>
    </w:tbl>
    <w:p w:rsidR="00045501" w:rsidRPr="00714D7B" w:rsidRDefault="00045501" w:rsidP="00045501">
      <w:pPr>
        <w:jc w:val="both"/>
        <w:rPr>
          <w:lang w:val="en-GB"/>
        </w:rPr>
      </w:pPr>
    </w:p>
    <w:p w:rsidR="00045501" w:rsidRPr="00714D7B" w:rsidRDefault="00ED2727" w:rsidP="00045501">
      <w:pPr>
        <w:jc w:val="both"/>
        <w:rPr>
          <w:lang w:val="en-GB"/>
        </w:rPr>
      </w:pPr>
      <w:r w:rsidRPr="00714D7B">
        <w:rPr>
          <w:lang w:val="en-GB"/>
        </w:rPr>
        <w:t>The request to participate document has …… continuously numbered pages.</w:t>
      </w:r>
    </w:p>
    <w:p w:rsidR="00045501" w:rsidRPr="00714D7B" w:rsidRDefault="00045501" w:rsidP="00045501">
      <w:pPr>
        <w:jc w:val="both"/>
        <w:rPr>
          <w:lang w:val="en-GB"/>
        </w:rPr>
      </w:pPr>
    </w:p>
    <w:p w:rsidR="00045501" w:rsidRPr="00714D7B" w:rsidRDefault="00045501" w:rsidP="00045501">
      <w:pPr>
        <w:rPr>
          <w:lang w:val="en-GB"/>
        </w:rPr>
      </w:pPr>
    </w:p>
    <w:p w:rsidR="00045501" w:rsidRPr="00714D7B" w:rsidRDefault="00045501" w:rsidP="00045501">
      <w:pPr>
        <w:jc w:val="right"/>
        <w:rPr>
          <w:lang w:val="en-GB"/>
        </w:rPr>
      </w:pPr>
      <w:r w:rsidRPr="00714D7B">
        <w:rPr>
          <w:lang w:val="en-GB"/>
        </w:rPr>
        <w:br w:type="page"/>
      </w:r>
      <w:r w:rsidR="00ED2727" w:rsidRPr="00714D7B">
        <w:rPr>
          <w:lang w:val="en-GB"/>
        </w:rPr>
        <w:lastRenderedPageBreak/>
        <w:t xml:space="preserve">Annex </w:t>
      </w:r>
      <w:r w:rsidR="00065DEE" w:rsidRPr="00714D7B">
        <w:rPr>
          <w:lang w:val="en-GB"/>
        </w:rPr>
        <w:t>2</w:t>
      </w:r>
    </w:p>
    <w:p w:rsidR="00045501" w:rsidRPr="00714D7B" w:rsidRDefault="00045501" w:rsidP="00045501">
      <w:pPr>
        <w:outlineLvl w:val="0"/>
        <w:rPr>
          <w:lang w:val="en-GB"/>
        </w:rPr>
      </w:pPr>
      <w:bookmarkStart w:id="104" w:name="_Toc272328702"/>
    </w:p>
    <w:bookmarkEnd w:id="104"/>
    <w:p w:rsidR="00045501" w:rsidRPr="00714D7B" w:rsidRDefault="00ED2727" w:rsidP="00045501">
      <w:pPr>
        <w:keepNext/>
        <w:ind w:right="29"/>
        <w:jc w:val="center"/>
        <w:outlineLvl w:val="1"/>
        <w:rPr>
          <w:b/>
          <w:bCs/>
          <w:lang w:val="en-GB"/>
        </w:rPr>
      </w:pPr>
      <w:r w:rsidRPr="00714D7B">
        <w:rPr>
          <w:b/>
          <w:bCs/>
          <w:lang w:val="en-GB"/>
        </w:rPr>
        <w:t>Tender Form</w:t>
      </w:r>
    </w:p>
    <w:p w:rsidR="00045501" w:rsidRPr="00714D7B" w:rsidRDefault="00045501" w:rsidP="00045501">
      <w:pPr>
        <w:outlineLvl w:val="0"/>
        <w:rPr>
          <w:lang w:val="en-GB"/>
        </w:rPr>
      </w:pPr>
    </w:p>
    <w:p w:rsidR="00977649" w:rsidRPr="00714D7B" w:rsidRDefault="00ED2727" w:rsidP="00977649">
      <w:pPr>
        <w:jc w:val="center"/>
        <w:rPr>
          <w:b/>
          <w:bCs/>
          <w:iCs/>
          <w:smallCaps/>
          <w:lang w:val="en-GB"/>
        </w:rPr>
      </w:pPr>
      <w:r w:rsidRPr="00714D7B">
        <w:rPr>
          <w:b/>
          <w:smallCaps/>
          <w:color w:val="000000" w:themeColor="text1"/>
          <w:lang w:val="en-GB"/>
        </w:rPr>
        <w:t>“Camera system and ADS-B installation”</w:t>
      </w:r>
    </w:p>
    <w:p w:rsidR="00ED2727" w:rsidRPr="00714D7B" w:rsidRDefault="00ED2727" w:rsidP="00ED2727">
      <w:pPr>
        <w:jc w:val="center"/>
        <w:rPr>
          <w:lang w:val="en-GB"/>
        </w:rPr>
      </w:pPr>
    </w:p>
    <w:p w:rsidR="00ED2727" w:rsidRPr="00714D7B" w:rsidRDefault="00ED2727" w:rsidP="00ED2727">
      <w:pPr>
        <w:jc w:val="both"/>
        <w:rPr>
          <w:bCs/>
          <w:u w:val="single"/>
          <w:lang w:val="en-GB"/>
        </w:rPr>
      </w:pPr>
      <w:r w:rsidRPr="00714D7B">
        <w:rPr>
          <w:bCs/>
          <w:u w:val="single"/>
          <w:lang w:val="en-GB"/>
        </w:rPr>
        <w:t>In case of individual request for participation</w:t>
      </w:r>
      <w:r w:rsidRPr="00714D7B">
        <w:rPr>
          <w:bCs/>
          <w:u w:val="single"/>
          <w:vertAlign w:val="superscript"/>
          <w:lang w:val="en-GB"/>
        </w:rPr>
        <w:footnoteReference w:id="7"/>
      </w:r>
      <w:r w:rsidRPr="00714D7B">
        <w:rPr>
          <w:bCs/>
          <w:u w:val="single"/>
          <w:lang w:val="en-GB"/>
        </w:rPr>
        <w:t>:</w:t>
      </w:r>
    </w:p>
    <w:tbl>
      <w:tblPr>
        <w:tblW w:w="0" w:type="auto"/>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4"/>
        <w:gridCol w:w="4498"/>
      </w:tblGrid>
      <w:tr w:rsidR="00ED2727" w:rsidRPr="00714D7B" w:rsidTr="00ED2727">
        <w:trPr>
          <w:trHeight w:val="555"/>
          <w:tblCellSpacing w:w="20" w:type="dxa"/>
        </w:trPr>
        <w:tc>
          <w:tcPr>
            <w:tcW w:w="4494" w:type="dxa"/>
            <w:vAlign w:val="center"/>
          </w:tcPr>
          <w:p w:rsidR="00ED2727" w:rsidRPr="00714D7B" w:rsidRDefault="00ED2727" w:rsidP="00ED2727">
            <w:pPr>
              <w:autoSpaceDE w:val="0"/>
              <w:autoSpaceDN w:val="0"/>
              <w:adjustRightInd w:val="0"/>
              <w:jc w:val="both"/>
              <w:rPr>
                <w:smallCaps/>
                <w:color w:val="000000"/>
                <w:lang w:val="en-GB"/>
              </w:rPr>
            </w:pPr>
            <w:r w:rsidRPr="00714D7B">
              <w:rPr>
                <w:color w:val="000000"/>
                <w:lang w:val="en-GB"/>
              </w:rPr>
              <w:t>Name of Candidate:</w:t>
            </w:r>
          </w:p>
        </w:tc>
        <w:tc>
          <w:tcPr>
            <w:tcW w:w="4439" w:type="dxa"/>
            <w:vAlign w:val="center"/>
          </w:tcPr>
          <w:p w:rsidR="00ED2727" w:rsidRPr="00714D7B" w:rsidRDefault="00ED2727" w:rsidP="00ED2727">
            <w:pPr>
              <w:autoSpaceDE w:val="0"/>
              <w:autoSpaceDN w:val="0"/>
              <w:adjustRightInd w:val="0"/>
              <w:jc w:val="both"/>
              <w:rPr>
                <w:b/>
                <w:bCs/>
                <w:color w:val="000000"/>
                <w:lang w:val="en-GB"/>
              </w:rPr>
            </w:pPr>
          </w:p>
        </w:tc>
      </w:tr>
      <w:tr w:rsidR="00ED2727" w:rsidRPr="00714D7B" w:rsidTr="00ED2727">
        <w:trPr>
          <w:trHeight w:val="555"/>
          <w:tblCellSpacing w:w="20" w:type="dxa"/>
        </w:trPr>
        <w:tc>
          <w:tcPr>
            <w:tcW w:w="4494" w:type="dxa"/>
            <w:vAlign w:val="center"/>
          </w:tcPr>
          <w:p w:rsidR="00ED2727" w:rsidRPr="00714D7B" w:rsidRDefault="00ED2727" w:rsidP="00ED2727">
            <w:pPr>
              <w:autoSpaceDE w:val="0"/>
              <w:autoSpaceDN w:val="0"/>
              <w:adjustRightInd w:val="0"/>
              <w:jc w:val="both"/>
              <w:rPr>
                <w:smallCaps/>
                <w:color w:val="000000"/>
                <w:lang w:val="en-GB"/>
              </w:rPr>
            </w:pPr>
            <w:r w:rsidRPr="00714D7B">
              <w:rPr>
                <w:color w:val="000000"/>
                <w:lang w:val="en-GB"/>
              </w:rPr>
              <w:t>Registered seat of Candidate:</w:t>
            </w:r>
          </w:p>
        </w:tc>
        <w:tc>
          <w:tcPr>
            <w:tcW w:w="4439" w:type="dxa"/>
            <w:vAlign w:val="center"/>
          </w:tcPr>
          <w:p w:rsidR="00ED2727" w:rsidRPr="00714D7B" w:rsidRDefault="00ED2727" w:rsidP="00ED2727">
            <w:pPr>
              <w:autoSpaceDE w:val="0"/>
              <w:autoSpaceDN w:val="0"/>
              <w:adjustRightInd w:val="0"/>
              <w:jc w:val="both"/>
              <w:rPr>
                <w:color w:val="000000"/>
                <w:lang w:val="en-GB"/>
              </w:rPr>
            </w:pPr>
          </w:p>
        </w:tc>
      </w:tr>
      <w:tr w:rsidR="00ED2727" w:rsidRPr="00714D7B" w:rsidTr="00ED2727">
        <w:trPr>
          <w:trHeight w:val="555"/>
          <w:tblCellSpacing w:w="20" w:type="dxa"/>
        </w:trPr>
        <w:tc>
          <w:tcPr>
            <w:tcW w:w="4494" w:type="dxa"/>
            <w:vAlign w:val="center"/>
          </w:tcPr>
          <w:p w:rsidR="00ED2727" w:rsidRPr="00714D7B" w:rsidRDefault="00ED2727" w:rsidP="00ED2727">
            <w:pPr>
              <w:autoSpaceDE w:val="0"/>
              <w:autoSpaceDN w:val="0"/>
              <w:adjustRightInd w:val="0"/>
              <w:jc w:val="both"/>
              <w:rPr>
                <w:color w:val="000000"/>
                <w:lang w:val="en-GB"/>
              </w:rPr>
            </w:pPr>
            <w:r w:rsidRPr="00714D7B">
              <w:rPr>
                <w:color w:val="000000"/>
                <w:lang w:val="en-GB"/>
              </w:rPr>
              <w:t>Name of contact person:</w:t>
            </w:r>
          </w:p>
        </w:tc>
        <w:tc>
          <w:tcPr>
            <w:tcW w:w="4439" w:type="dxa"/>
            <w:vAlign w:val="center"/>
          </w:tcPr>
          <w:p w:rsidR="00ED2727" w:rsidRPr="00714D7B" w:rsidRDefault="00ED2727" w:rsidP="00ED2727">
            <w:pPr>
              <w:autoSpaceDE w:val="0"/>
              <w:autoSpaceDN w:val="0"/>
              <w:adjustRightInd w:val="0"/>
              <w:jc w:val="both"/>
              <w:rPr>
                <w:color w:val="000000"/>
                <w:lang w:val="en-GB"/>
              </w:rPr>
            </w:pPr>
          </w:p>
        </w:tc>
      </w:tr>
      <w:tr w:rsidR="00ED2727" w:rsidRPr="00714D7B" w:rsidTr="00ED2727">
        <w:trPr>
          <w:trHeight w:val="555"/>
          <w:tblCellSpacing w:w="20" w:type="dxa"/>
        </w:trPr>
        <w:tc>
          <w:tcPr>
            <w:tcW w:w="4494" w:type="dxa"/>
            <w:vAlign w:val="center"/>
          </w:tcPr>
          <w:p w:rsidR="00ED2727" w:rsidRPr="00714D7B" w:rsidRDefault="00ED2727" w:rsidP="00ED2727">
            <w:pPr>
              <w:autoSpaceDE w:val="0"/>
              <w:autoSpaceDN w:val="0"/>
              <w:adjustRightInd w:val="0"/>
              <w:jc w:val="both"/>
              <w:rPr>
                <w:color w:val="000000"/>
                <w:lang w:val="en-GB"/>
              </w:rPr>
            </w:pPr>
            <w:r w:rsidRPr="00714D7B">
              <w:rPr>
                <w:color w:val="000000"/>
                <w:lang w:val="en-GB"/>
              </w:rPr>
              <w:t>Mailing address of contact person:</w:t>
            </w:r>
          </w:p>
        </w:tc>
        <w:tc>
          <w:tcPr>
            <w:tcW w:w="4439" w:type="dxa"/>
            <w:vAlign w:val="center"/>
          </w:tcPr>
          <w:p w:rsidR="00ED2727" w:rsidRPr="00714D7B" w:rsidRDefault="00ED2727" w:rsidP="00ED2727">
            <w:pPr>
              <w:autoSpaceDE w:val="0"/>
              <w:autoSpaceDN w:val="0"/>
              <w:adjustRightInd w:val="0"/>
              <w:jc w:val="both"/>
              <w:rPr>
                <w:color w:val="000000"/>
                <w:lang w:val="en-GB"/>
              </w:rPr>
            </w:pPr>
          </w:p>
        </w:tc>
      </w:tr>
      <w:tr w:rsidR="00ED2727" w:rsidRPr="00714D7B" w:rsidTr="00ED2727">
        <w:trPr>
          <w:trHeight w:val="555"/>
          <w:tblCellSpacing w:w="20" w:type="dxa"/>
        </w:trPr>
        <w:tc>
          <w:tcPr>
            <w:tcW w:w="4494" w:type="dxa"/>
            <w:vAlign w:val="center"/>
          </w:tcPr>
          <w:p w:rsidR="00ED2727" w:rsidRPr="00714D7B" w:rsidRDefault="00ED2727" w:rsidP="00ED2727">
            <w:pPr>
              <w:autoSpaceDE w:val="0"/>
              <w:autoSpaceDN w:val="0"/>
              <w:adjustRightInd w:val="0"/>
              <w:jc w:val="both"/>
              <w:rPr>
                <w:color w:val="000000"/>
                <w:lang w:val="en-GB"/>
              </w:rPr>
            </w:pPr>
            <w:r w:rsidRPr="00714D7B">
              <w:rPr>
                <w:color w:val="000000"/>
                <w:lang w:val="en-GB"/>
              </w:rPr>
              <w:t>Telephone number of contact person:</w:t>
            </w:r>
          </w:p>
        </w:tc>
        <w:tc>
          <w:tcPr>
            <w:tcW w:w="4439" w:type="dxa"/>
            <w:vAlign w:val="center"/>
          </w:tcPr>
          <w:p w:rsidR="00ED2727" w:rsidRPr="00714D7B" w:rsidRDefault="00ED2727" w:rsidP="00ED2727">
            <w:pPr>
              <w:autoSpaceDE w:val="0"/>
              <w:autoSpaceDN w:val="0"/>
              <w:adjustRightInd w:val="0"/>
              <w:jc w:val="both"/>
              <w:rPr>
                <w:color w:val="000000"/>
                <w:lang w:val="en-GB"/>
              </w:rPr>
            </w:pPr>
          </w:p>
        </w:tc>
      </w:tr>
      <w:tr w:rsidR="00ED2727" w:rsidRPr="00714D7B" w:rsidTr="00ED2727">
        <w:trPr>
          <w:trHeight w:val="555"/>
          <w:tblCellSpacing w:w="20" w:type="dxa"/>
        </w:trPr>
        <w:tc>
          <w:tcPr>
            <w:tcW w:w="4494" w:type="dxa"/>
            <w:vAlign w:val="center"/>
          </w:tcPr>
          <w:p w:rsidR="00ED2727" w:rsidRPr="00714D7B" w:rsidRDefault="004F03E5" w:rsidP="00ED2727">
            <w:pPr>
              <w:autoSpaceDE w:val="0"/>
              <w:autoSpaceDN w:val="0"/>
              <w:adjustRightInd w:val="0"/>
              <w:jc w:val="both"/>
              <w:rPr>
                <w:color w:val="000000"/>
                <w:lang w:val="en-GB"/>
              </w:rPr>
            </w:pPr>
            <w:r>
              <w:rPr>
                <w:color w:val="000000"/>
                <w:lang w:val="en-GB"/>
              </w:rPr>
              <w:t>F</w:t>
            </w:r>
            <w:r w:rsidR="00ED2727" w:rsidRPr="00714D7B">
              <w:rPr>
                <w:color w:val="000000"/>
                <w:lang w:val="en-GB"/>
              </w:rPr>
              <w:t>ax number of contact person:</w:t>
            </w:r>
          </w:p>
        </w:tc>
        <w:tc>
          <w:tcPr>
            <w:tcW w:w="4439" w:type="dxa"/>
            <w:vAlign w:val="center"/>
          </w:tcPr>
          <w:p w:rsidR="00ED2727" w:rsidRPr="00714D7B" w:rsidRDefault="00ED2727" w:rsidP="00ED2727">
            <w:pPr>
              <w:autoSpaceDE w:val="0"/>
              <w:autoSpaceDN w:val="0"/>
              <w:adjustRightInd w:val="0"/>
              <w:jc w:val="both"/>
              <w:rPr>
                <w:color w:val="000000"/>
                <w:lang w:val="en-GB"/>
              </w:rPr>
            </w:pPr>
          </w:p>
        </w:tc>
      </w:tr>
      <w:tr w:rsidR="00ED2727" w:rsidRPr="00714D7B" w:rsidTr="00ED2727">
        <w:trPr>
          <w:trHeight w:val="555"/>
          <w:tblCellSpacing w:w="20" w:type="dxa"/>
        </w:trPr>
        <w:tc>
          <w:tcPr>
            <w:tcW w:w="4494" w:type="dxa"/>
            <w:vAlign w:val="center"/>
          </w:tcPr>
          <w:p w:rsidR="00ED2727" w:rsidRPr="00714D7B" w:rsidRDefault="00ED2727" w:rsidP="00ED2727">
            <w:pPr>
              <w:autoSpaceDE w:val="0"/>
              <w:autoSpaceDN w:val="0"/>
              <w:adjustRightInd w:val="0"/>
              <w:jc w:val="both"/>
              <w:rPr>
                <w:color w:val="000000"/>
                <w:lang w:val="en-GB"/>
              </w:rPr>
            </w:pPr>
            <w:r w:rsidRPr="00714D7B">
              <w:rPr>
                <w:color w:val="000000"/>
                <w:lang w:val="en-GB"/>
              </w:rPr>
              <w:t>E-mail address of contact person:</w:t>
            </w:r>
          </w:p>
        </w:tc>
        <w:tc>
          <w:tcPr>
            <w:tcW w:w="4439" w:type="dxa"/>
            <w:vAlign w:val="center"/>
          </w:tcPr>
          <w:p w:rsidR="00ED2727" w:rsidRPr="00714D7B" w:rsidRDefault="00ED2727" w:rsidP="00ED2727">
            <w:pPr>
              <w:autoSpaceDE w:val="0"/>
              <w:autoSpaceDN w:val="0"/>
              <w:adjustRightInd w:val="0"/>
              <w:jc w:val="both"/>
              <w:rPr>
                <w:color w:val="000000"/>
                <w:lang w:val="en-GB"/>
              </w:rPr>
            </w:pPr>
          </w:p>
        </w:tc>
      </w:tr>
    </w:tbl>
    <w:p w:rsidR="00ED2727" w:rsidRPr="00714D7B" w:rsidRDefault="00ED2727" w:rsidP="00ED2727">
      <w:pPr>
        <w:jc w:val="both"/>
        <w:rPr>
          <w:lang w:val="en-GB"/>
        </w:rPr>
      </w:pPr>
    </w:p>
    <w:p w:rsidR="00ED2727" w:rsidRPr="00714D7B" w:rsidRDefault="00ED2727" w:rsidP="00ED2727">
      <w:pPr>
        <w:jc w:val="both"/>
        <w:rPr>
          <w:lang w:val="en-GB"/>
        </w:rPr>
      </w:pPr>
    </w:p>
    <w:p w:rsidR="00ED2727" w:rsidRPr="00714D7B" w:rsidRDefault="00ED2727" w:rsidP="00ED2727">
      <w:pPr>
        <w:jc w:val="both"/>
        <w:rPr>
          <w:u w:val="single"/>
          <w:lang w:val="en-GB"/>
        </w:rPr>
      </w:pPr>
      <w:r w:rsidRPr="00714D7B">
        <w:rPr>
          <w:u w:val="single"/>
          <w:lang w:val="en-GB"/>
        </w:rPr>
        <w:t>In case of grouping of Tenderers</w:t>
      </w:r>
      <w:r w:rsidRPr="00714D7B">
        <w:rPr>
          <w:u w:val="single"/>
          <w:vertAlign w:val="superscript"/>
          <w:lang w:val="en-GB"/>
        </w:rPr>
        <w:footnoteReference w:id="8"/>
      </w:r>
      <w:r w:rsidRPr="00714D7B">
        <w:rPr>
          <w:u w:val="single"/>
          <w:lang w:val="en-GB"/>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7"/>
        <w:gridCol w:w="4497"/>
      </w:tblGrid>
      <w:tr w:rsidR="00ED2727" w:rsidRPr="00714D7B" w:rsidTr="00ED2727">
        <w:trPr>
          <w:trHeight w:val="555"/>
          <w:tblCellSpacing w:w="20" w:type="dxa"/>
        </w:trPr>
        <w:tc>
          <w:tcPr>
            <w:tcW w:w="4497" w:type="dxa"/>
            <w:vAlign w:val="center"/>
          </w:tcPr>
          <w:p w:rsidR="00ED2727" w:rsidRPr="00714D7B" w:rsidRDefault="00ED2727" w:rsidP="00ED2727">
            <w:pPr>
              <w:autoSpaceDE w:val="0"/>
              <w:autoSpaceDN w:val="0"/>
              <w:adjustRightInd w:val="0"/>
              <w:jc w:val="both"/>
              <w:rPr>
                <w:bCs/>
                <w:color w:val="000000"/>
                <w:lang w:val="en-GB"/>
              </w:rPr>
            </w:pPr>
            <w:r w:rsidRPr="00714D7B">
              <w:rPr>
                <w:color w:val="000000"/>
                <w:lang w:val="en-GB"/>
              </w:rPr>
              <w:t>Name of the grouping of Joint Candidates:</w:t>
            </w:r>
          </w:p>
        </w:tc>
        <w:tc>
          <w:tcPr>
            <w:tcW w:w="4438" w:type="dxa"/>
            <w:vAlign w:val="center"/>
          </w:tcPr>
          <w:p w:rsidR="00ED2727" w:rsidRPr="00714D7B" w:rsidRDefault="00ED2727" w:rsidP="00ED2727">
            <w:pPr>
              <w:autoSpaceDE w:val="0"/>
              <w:autoSpaceDN w:val="0"/>
              <w:adjustRightInd w:val="0"/>
              <w:jc w:val="both"/>
              <w:rPr>
                <w:b/>
                <w:bCs/>
                <w:color w:val="000000"/>
                <w:lang w:val="en-GB"/>
              </w:rPr>
            </w:pPr>
          </w:p>
        </w:tc>
      </w:tr>
      <w:tr w:rsidR="00ED2727" w:rsidRPr="00714D7B" w:rsidTr="00ED2727">
        <w:trPr>
          <w:trHeight w:val="555"/>
          <w:tblCellSpacing w:w="20" w:type="dxa"/>
        </w:trPr>
        <w:tc>
          <w:tcPr>
            <w:tcW w:w="4497" w:type="dxa"/>
            <w:vAlign w:val="center"/>
          </w:tcPr>
          <w:p w:rsidR="00ED2727" w:rsidRPr="00714D7B" w:rsidRDefault="00ED2727" w:rsidP="00ED2727">
            <w:pPr>
              <w:autoSpaceDE w:val="0"/>
              <w:autoSpaceDN w:val="0"/>
              <w:adjustRightInd w:val="0"/>
              <w:jc w:val="both"/>
              <w:rPr>
                <w:color w:val="000000"/>
                <w:lang w:val="en-GB"/>
              </w:rPr>
            </w:pPr>
            <w:r w:rsidRPr="00714D7B">
              <w:rPr>
                <w:color w:val="000000"/>
                <w:lang w:val="en-GB"/>
              </w:rPr>
              <w:t>Name of the 1</w:t>
            </w:r>
            <w:r w:rsidRPr="00714D7B">
              <w:rPr>
                <w:color w:val="000000"/>
                <w:vertAlign w:val="superscript"/>
                <w:lang w:val="en-GB"/>
              </w:rPr>
              <w:t>st</w:t>
            </w:r>
            <w:r w:rsidRPr="00714D7B">
              <w:rPr>
                <w:color w:val="000000"/>
                <w:lang w:val="en-GB"/>
              </w:rPr>
              <w:t xml:space="preserve"> member of the grouping of Joint Candidates</w:t>
            </w:r>
          </w:p>
        </w:tc>
        <w:tc>
          <w:tcPr>
            <w:tcW w:w="4438" w:type="dxa"/>
            <w:vAlign w:val="center"/>
          </w:tcPr>
          <w:p w:rsidR="00ED2727" w:rsidRPr="00714D7B" w:rsidRDefault="00ED2727" w:rsidP="00ED2727">
            <w:pPr>
              <w:autoSpaceDE w:val="0"/>
              <w:autoSpaceDN w:val="0"/>
              <w:adjustRightInd w:val="0"/>
              <w:jc w:val="both"/>
              <w:rPr>
                <w:bCs/>
                <w:color w:val="000000"/>
                <w:lang w:val="en-GB"/>
              </w:rPr>
            </w:pPr>
          </w:p>
        </w:tc>
      </w:tr>
      <w:tr w:rsidR="00ED2727" w:rsidRPr="00714D7B" w:rsidTr="00ED2727">
        <w:trPr>
          <w:trHeight w:val="555"/>
          <w:tblCellSpacing w:w="20" w:type="dxa"/>
        </w:trPr>
        <w:tc>
          <w:tcPr>
            <w:tcW w:w="4497" w:type="dxa"/>
            <w:vAlign w:val="center"/>
          </w:tcPr>
          <w:p w:rsidR="00ED2727" w:rsidRPr="00714D7B" w:rsidRDefault="00ED2727" w:rsidP="00ED2727">
            <w:pPr>
              <w:autoSpaceDE w:val="0"/>
              <w:autoSpaceDN w:val="0"/>
              <w:adjustRightInd w:val="0"/>
              <w:jc w:val="both"/>
              <w:rPr>
                <w:color w:val="000000"/>
                <w:lang w:val="en-GB"/>
              </w:rPr>
            </w:pPr>
            <w:r w:rsidRPr="00714D7B">
              <w:rPr>
                <w:color w:val="000000"/>
                <w:lang w:val="en-GB"/>
              </w:rPr>
              <w:t>Registered seat of the 1</w:t>
            </w:r>
            <w:r w:rsidRPr="00714D7B">
              <w:rPr>
                <w:color w:val="000000"/>
                <w:vertAlign w:val="superscript"/>
                <w:lang w:val="en-GB"/>
              </w:rPr>
              <w:t>st</w:t>
            </w:r>
            <w:r w:rsidRPr="00714D7B">
              <w:rPr>
                <w:color w:val="000000"/>
                <w:lang w:val="en-GB"/>
              </w:rPr>
              <w:t xml:space="preserve"> member of the grouping of Joint Candidates:</w:t>
            </w:r>
          </w:p>
        </w:tc>
        <w:tc>
          <w:tcPr>
            <w:tcW w:w="4438" w:type="dxa"/>
            <w:vAlign w:val="center"/>
          </w:tcPr>
          <w:p w:rsidR="00ED2727" w:rsidRPr="00714D7B" w:rsidRDefault="00ED2727" w:rsidP="00ED2727">
            <w:pPr>
              <w:autoSpaceDE w:val="0"/>
              <w:autoSpaceDN w:val="0"/>
              <w:adjustRightInd w:val="0"/>
              <w:jc w:val="both"/>
              <w:rPr>
                <w:bCs/>
                <w:color w:val="000000"/>
                <w:lang w:val="en-GB"/>
              </w:rPr>
            </w:pPr>
          </w:p>
        </w:tc>
      </w:tr>
      <w:tr w:rsidR="00ED2727" w:rsidRPr="00714D7B" w:rsidTr="00ED2727">
        <w:trPr>
          <w:trHeight w:val="555"/>
          <w:tblCellSpacing w:w="20" w:type="dxa"/>
        </w:trPr>
        <w:tc>
          <w:tcPr>
            <w:tcW w:w="4497" w:type="dxa"/>
            <w:vAlign w:val="center"/>
          </w:tcPr>
          <w:p w:rsidR="00ED2727" w:rsidRPr="00714D7B" w:rsidRDefault="00ED2727" w:rsidP="00ED2727">
            <w:pPr>
              <w:autoSpaceDE w:val="0"/>
              <w:autoSpaceDN w:val="0"/>
              <w:adjustRightInd w:val="0"/>
              <w:jc w:val="both"/>
              <w:rPr>
                <w:color w:val="000000"/>
                <w:lang w:val="en-GB"/>
              </w:rPr>
            </w:pPr>
            <w:r w:rsidRPr="00714D7B">
              <w:rPr>
                <w:color w:val="000000"/>
                <w:lang w:val="en-GB"/>
              </w:rPr>
              <w:t>Name of the 2</w:t>
            </w:r>
            <w:r w:rsidRPr="00714D7B">
              <w:rPr>
                <w:color w:val="000000"/>
                <w:vertAlign w:val="superscript"/>
                <w:lang w:val="en-GB"/>
              </w:rPr>
              <w:t>nd</w:t>
            </w:r>
            <w:r w:rsidRPr="00714D7B">
              <w:rPr>
                <w:color w:val="000000"/>
                <w:lang w:val="en-GB"/>
              </w:rPr>
              <w:t xml:space="preserve"> member of the grouping of Joint Candidates:</w:t>
            </w:r>
          </w:p>
        </w:tc>
        <w:tc>
          <w:tcPr>
            <w:tcW w:w="4438" w:type="dxa"/>
            <w:vAlign w:val="center"/>
          </w:tcPr>
          <w:p w:rsidR="00ED2727" w:rsidRPr="00714D7B" w:rsidRDefault="00ED2727" w:rsidP="00ED2727">
            <w:pPr>
              <w:autoSpaceDE w:val="0"/>
              <w:autoSpaceDN w:val="0"/>
              <w:adjustRightInd w:val="0"/>
              <w:jc w:val="both"/>
              <w:rPr>
                <w:bCs/>
                <w:color w:val="000000"/>
                <w:lang w:val="en-GB"/>
              </w:rPr>
            </w:pPr>
          </w:p>
        </w:tc>
      </w:tr>
      <w:tr w:rsidR="00ED2727" w:rsidRPr="00714D7B" w:rsidTr="00ED2727">
        <w:trPr>
          <w:trHeight w:val="555"/>
          <w:tblCellSpacing w:w="20" w:type="dxa"/>
        </w:trPr>
        <w:tc>
          <w:tcPr>
            <w:tcW w:w="4497" w:type="dxa"/>
            <w:vAlign w:val="center"/>
          </w:tcPr>
          <w:p w:rsidR="00ED2727" w:rsidRPr="00714D7B" w:rsidRDefault="00ED2727" w:rsidP="00ED2727">
            <w:pPr>
              <w:autoSpaceDE w:val="0"/>
              <w:autoSpaceDN w:val="0"/>
              <w:adjustRightInd w:val="0"/>
              <w:jc w:val="both"/>
              <w:rPr>
                <w:color w:val="000000"/>
                <w:lang w:val="en-GB"/>
              </w:rPr>
            </w:pPr>
            <w:r w:rsidRPr="00714D7B">
              <w:rPr>
                <w:color w:val="000000"/>
                <w:lang w:val="en-GB"/>
              </w:rPr>
              <w:t>Registered seat of the 2</w:t>
            </w:r>
            <w:r w:rsidRPr="00714D7B">
              <w:rPr>
                <w:color w:val="000000"/>
                <w:vertAlign w:val="superscript"/>
                <w:lang w:val="en-GB"/>
              </w:rPr>
              <w:t>nd</w:t>
            </w:r>
            <w:r w:rsidRPr="00714D7B">
              <w:rPr>
                <w:color w:val="000000"/>
                <w:lang w:val="en-GB"/>
              </w:rPr>
              <w:t xml:space="preserve"> member of the grouping of Joint Candidates:</w:t>
            </w:r>
          </w:p>
        </w:tc>
        <w:tc>
          <w:tcPr>
            <w:tcW w:w="4438" w:type="dxa"/>
            <w:vAlign w:val="center"/>
          </w:tcPr>
          <w:p w:rsidR="00ED2727" w:rsidRPr="00714D7B" w:rsidRDefault="00ED2727" w:rsidP="00ED2727">
            <w:pPr>
              <w:autoSpaceDE w:val="0"/>
              <w:autoSpaceDN w:val="0"/>
              <w:adjustRightInd w:val="0"/>
              <w:jc w:val="both"/>
              <w:rPr>
                <w:bCs/>
                <w:color w:val="000000"/>
                <w:lang w:val="en-GB"/>
              </w:rPr>
            </w:pPr>
          </w:p>
        </w:tc>
      </w:tr>
      <w:tr w:rsidR="00ED2727" w:rsidRPr="00714D7B" w:rsidTr="00ED2727">
        <w:trPr>
          <w:trHeight w:val="555"/>
          <w:tblCellSpacing w:w="20" w:type="dxa"/>
        </w:trPr>
        <w:tc>
          <w:tcPr>
            <w:tcW w:w="4497" w:type="dxa"/>
            <w:vAlign w:val="center"/>
          </w:tcPr>
          <w:p w:rsidR="00ED2727" w:rsidRPr="00714D7B" w:rsidRDefault="00ED2727" w:rsidP="00ED2727">
            <w:pPr>
              <w:autoSpaceDE w:val="0"/>
              <w:autoSpaceDN w:val="0"/>
              <w:adjustRightInd w:val="0"/>
              <w:jc w:val="both"/>
              <w:rPr>
                <w:color w:val="000000"/>
                <w:lang w:val="en-GB"/>
              </w:rPr>
            </w:pPr>
            <w:r w:rsidRPr="00714D7B">
              <w:rPr>
                <w:color w:val="000000"/>
                <w:lang w:val="en-GB"/>
              </w:rPr>
              <w:t>…</w:t>
            </w:r>
            <w:r w:rsidRPr="00714D7B">
              <w:rPr>
                <w:color w:val="000000"/>
                <w:vertAlign w:val="superscript"/>
                <w:lang w:val="en-GB"/>
              </w:rPr>
              <w:footnoteReference w:id="9"/>
            </w:r>
          </w:p>
        </w:tc>
        <w:tc>
          <w:tcPr>
            <w:tcW w:w="4438" w:type="dxa"/>
            <w:vAlign w:val="center"/>
          </w:tcPr>
          <w:p w:rsidR="00ED2727" w:rsidRPr="00714D7B" w:rsidRDefault="00ED2727" w:rsidP="00ED2727">
            <w:pPr>
              <w:autoSpaceDE w:val="0"/>
              <w:autoSpaceDN w:val="0"/>
              <w:adjustRightInd w:val="0"/>
              <w:jc w:val="both"/>
              <w:rPr>
                <w:bCs/>
                <w:color w:val="000000"/>
                <w:lang w:val="en-GB"/>
              </w:rPr>
            </w:pPr>
          </w:p>
        </w:tc>
      </w:tr>
      <w:tr w:rsidR="00ED2727" w:rsidRPr="00714D7B" w:rsidTr="00ED2727">
        <w:trPr>
          <w:trHeight w:val="555"/>
          <w:tblCellSpacing w:w="20" w:type="dxa"/>
        </w:trPr>
        <w:tc>
          <w:tcPr>
            <w:tcW w:w="4497" w:type="dxa"/>
            <w:vAlign w:val="center"/>
          </w:tcPr>
          <w:p w:rsidR="00ED2727" w:rsidRPr="00714D7B" w:rsidRDefault="00ED2727" w:rsidP="00ED2727">
            <w:pPr>
              <w:autoSpaceDE w:val="0"/>
              <w:autoSpaceDN w:val="0"/>
              <w:adjustRightInd w:val="0"/>
              <w:jc w:val="both"/>
              <w:rPr>
                <w:bCs/>
                <w:color w:val="000000"/>
                <w:lang w:val="en-GB"/>
              </w:rPr>
            </w:pPr>
            <w:r w:rsidRPr="00714D7B">
              <w:rPr>
                <w:color w:val="000000"/>
                <w:lang w:val="en-GB"/>
              </w:rPr>
              <w:t xml:space="preserve">name of company acting on behalf of the grouping of Joint Candidates (according to subsection 2 of </w:t>
            </w:r>
            <w:r w:rsidR="007073D3" w:rsidRPr="00714D7B">
              <w:rPr>
                <w:color w:val="000000"/>
                <w:lang w:val="en-GB"/>
              </w:rPr>
              <w:t>Article</w:t>
            </w:r>
            <w:r w:rsidRPr="00714D7B">
              <w:rPr>
                <w:color w:val="000000"/>
                <w:lang w:val="en-GB"/>
              </w:rPr>
              <w:t xml:space="preserve"> 35 of the PPA):</w:t>
            </w:r>
          </w:p>
        </w:tc>
        <w:tc>
          <w:tcPr>
            <w:tcW w:w="4438" w:type="dxa"/>
            <w:vAlign w:val="center"/>
          </w:tcPr>
          <w:p w:rsidR="00ED2727" w:rsidRPr="00714D7B" w:rsidRDefault="00ED2727" w:rsidP="00ED2727">
            <w:pPr>
              <w:autoSpaceDE w:val="0"/>
              <w:autoSpaceDN w:val="0"/>
              <w:adjustRightInd w:val="0"/>
              <w:jc w:val="both"/>
              <w:rPr>
                <w:b/>
                <w:bCs/>
                <w:color w:val="000000"/>
                <w:lang w:val="en-GB"/>
              </w:rPr>
            </w:pPr>
          </w:p>
        </w:tc>
      </w:tr>
      <w:tr w:rsidR="00ED2727" w:rsidRPr="00714D7B" w:rsidTr="00ED2727">
        <w:trPr>
          <w:trHeight w:val="555"/>
          <w:tblCellSpacing w:w="20" w:type="dxa"/>
        </w:trPr>
        <w:tc>
          <w:tcPr>
            <w:tcW w:w="4497" w:type="dxa"/>
            <w:vAlign w:val="center"/>
          </w:tcPr>
          <w:p w:rsidR="00ED2727" w:rsidRPr="00714D7B" w:rsidRDefault="00ED2727" w:rsidP="00ED2727">
            <w:pPr>
              <w:autoSpaceDE w:val="0"/>
              <w:autoSpaceDN w:val="0"/>
              <w:adjustRightInd w:val="0"/>
              <w:jc w:val="both"/>
              <w:rPr>
                <w:color w:val="000000"/>
                <w:lang w:val="en-GB"/>
              </w:rPr>
            </w:pPr>
            <w:r w:rsidRPr="00714D7B">
              <w:rPr>
                <w:color w:val="000000"/>
                <w:lang w:val="en-GB"/>
              </w:rPr>
              <w:t>Authorized contact person of the Grouping of Joint Candidates:</w:t>
            </w:r>
          </w:p>
        </w:tc>
        <w:tc>
          <w:tcPr>
            <w:tcW w:w="4438" w:type="dxa"/>
            <w:vAlign w:val="center"/>
          </w:tcPr>
          <w:p w:rsidR="00ED2727" w:rsidRPr="00714D7B" w:rsidRDefault="00ED2727" w:rsidP="00ED2727">
            <w:pPr>
              <w:autoSpaceDE w:val="0"/>
              <w:autoSpaceDN w:val="0"/>
              <w:adjustRightInd w:val="0"/>
              <w:jc w:val="both"/>
              <w:rPr>
                <w:b/>
                <w:bCs/>
                <w:color w:val="000000"/>
                <w:lang w:val="en-GB"/>
              </w:rPr>
            </w:pPr>
          </w:p>
        </w:tc>
      </w:tr>
      <w:tr w:rsidR="00ED2727" w:rsidRPr="00714D7B" w:rsidTr="00ED2727">
        <w:trPr>
          <w:trHeight w:val="555"/>
          <w:tblCellSpacing w:w="20" w:type="dxa"/>
        </w:trPr>
        <w:tc>
          <w:tcPr>
            <w:tcW w:w="4497" w:type="dxa"/>
            <w:vAlign w:val="center"/>
          </w:tcPr>
          <w:p w:rsidR="00ED2727" w:rsidRPr="00714D7B" w:rsidRDefault="00ED2727" w:rsidP="00ED2727">
            <w:pPr>
              <w:autoSpaceDE w:val="0"/>
              <w:autoSpaceDN w:val="0"/>
              <w:adjustRightInd w:val="0"/>
              <w:jc w:val="both"/>
              <w:rPr>
                <w:bCs/>
                <w:color w:val="000000"/>
                <w:lang w:val="en-GB"/>
              </w:rPr>
            </w:pPr>
            <w:r w:rsidRPr="00714D7B">
              <w:rPr>
                <w:color w:val="000000"/>
                <w:lang w:val="en-GB"/>
              </w:rPr>
              <w:lastRenderedPageBreak/>
              <w:t>Mailing address of the authorized contact person of the Grouping of Joint Candidates</w:t>
            </w:r>
            <w:r w:rsidRPr="00714D7B">
              <w:rPr>
                <w:bCs/>
                <w:color w:val="000000"/>
                <w:lang w:val="en-GB"/>
              </w:rPr>
              <w:t>:</w:t>
            </w:r>
          </w:p>
        </w:tc>
        <w:tc>
          <w:tcPr>
            <w:tcW w:w="4438" w:type="dxa"/>
            <w:vAlign w:val="center"/>
          </w:tcPr>
          <w:p w:rsidR="00ED2727" w:rsidRPr="00714D7B" w:rsidRDefault="00ED2727" w:rsidP="00ED2727">
            <w:pPr>
              <w:autoSpaceDE w:val="0"/>
              <w:autoSpaceDN w:val="0"/>
              <w:adjustRightInd w:val="0"/>
              <w:jc w:val="both"/>
              <w:rPr>
                <w:b/>
                <w:bCs/>
                <w:color w:val="000000"/>
                <w:lang w:val="en-GB"/>
              </w:rPr>
            </w:pPr>
          </w:p>
        </w:tc>
      </w:tr>
      <w:tr w:rsidR="00ED2727" w:rsidRPr="00714D7B" w:rsidTr="00ED2727">
        <w:trPr>
          <w:trHeight w:val="555"/>
          <w:tblCellSpacing w:w="20" w:type="dxa"/>
        </w:trPr>
        <w:tc>
          <w:tcPr>
            <w:tcW w:w="4497" w:type="dxa"/>
            <w:vAlign w:val="center"/>
          </w:tcPr>
          <w:p w:rsidR="00ED2727" w:rsidRPr="00714D7B" w:rsidRDefault="00ED2727" w:rsidP="00ED2727">
            <w:pPr>
              <w:autoSpaceDE w:val="0"/>
              <w:autoSpaceDN w:val="0"/>
              <w:adjustRightInd w:val="0"/>
              <w:jc w:val="both"/>
              <w:rPr>
                <w:bCs/>
                <w:color w:val="000000"/>
                <w:lang w:val="en-GB"/>
              </w:rPr>
            </w:pPr>
            <w:r w:rsidRPr="00714D7B">
              <w:rPr>
                <w:color w:val="000000"/>
                <w:lang w:val="en-GB"/>
              </w:rPr>
              <w:t>Telephone number of the authorized contact person of the Grouping of Joint Candidates</w:t>
            </w:r>
            <w:r w:rsidRPr="00714D7B">
              <w:rPr>
                <w:bCs/>
                <w:color w:val="000000"/>
                <w:lang w:val="en-GB"/>
              </w:rPr>
              <w:t>:</w:t>
            </w:r>
          </w:p>
        </w:tc>
        <w:tc>
          <w:tcPr>
            <w:tcW w:w="4438" w:type="dxa"/>
            <w:vAlign w:val="center"/>
          </w:tcPr>
          <w:p w:rsidR="00ED2727" w:rsidRPr="00714D7B" w:rsidRDefault="00ED2727" w:rsidP="00ED2727">
            <w:pPr>
              <w:autoSpaceDE w:val="0"/>
              <w:autoSpaceDN w:val="0"/>
              <w:adjustRightInd w:val="0"/>
              <w:jc w:val="both"/>
              <w:rPr>
                <w:b/>
                <w:bCs/>
                <w:color w:val="000000"/>
                <w:lang w:val="en-GB"/>
              </w:rPr>
            </w:pPr>
          </w:p>
        </w:tc>
      </w:tr>
      <w:tr w:rsidR="00ED2727" w:rsidRPr="00714D7B" w:rsidTr="00ED2727">
        <w:trPr>
          <w:trHeight w:val="555"/>
          <w:tblCellSpacing w:w="20" w:type="dxa"/>
        </w:trPr>
        <w:tc>
          <w:tcPr>
            <w:tcW w:w="4497" w:type="dxa"/>
            <w:vAlign w:val="center"/>
          </w:tcPr>
          <w:p w:rsidR="00ED2727" w:rsidRPr="00714D7B" w:rsidRDefault="00860EC5" w:rsidP="00ED2727">
            <w:pPr>
              <w:autoSpaceDE w:val="0"/>
              <w:autoSpaceDN w:val="0"/>
              <w:adjustRightInd w:val="0"/>
              <w:jc w:val="both"/>
              <w:rPr>
                <w:bCs/>
                <w:color w:val="000000"/>
                <w:lang w:val="en-GB"/>
              </w:rPr>
            </w:pPr>
            <w:r>
              <w:rPr>
                <w:color w:val="000000"/>
                <w:lang w:val="en-GB"/>
              </w:rPr>
              <w:t>F</w:t>
            </w:r>
            <w:r w:rsidR="00ED2727" w:rsidRPr="00714D7B">
              <w:rPr>
                <w:color w:val="000000"/>
                <w:lang w:val="en-GB"/>
              </w:rPr>
              <w:t>ax number of the authorized contact person of the Grouping of Joint Candidates</w:t>
            </w:r>
            <w:r w:rsidR="00ED2727" w:rsidRPr="00714D7B">
              <w:rPr>
                <w:bCs/>
                <w:color w:val="000000"/>
                <w:lang w:val="en-GB"/>
              </w:rPr>
              <w:t>:</w:t>
            </w:r>
          </w:p>
        </w:tc>
        <w:tc>
          <w:tcPr>
            <w:tcW w:w="4438" w:type="dxa"/>
            <w:vAlign w:val="center"/>
          </w:tcPr>
          <w:p w:rsidR="00ED2727" w:rsidRPr="00714D7B" w:rsidRDefault="00ED2727" w:rsidP="00ED2727">
            <w:pPr>
              <w:autoSpaceDE w:val="0"/>
              <w:autoSpaceDN w:val="0"/>
              <w:adjustRightInd w:val="0"/>
              <w:jc w:val="both"/>
              <w:rPr>
                <w:b/>
                <w:bCs/>
                <w:color w:val="000000"/>
                <w:lang w:val="en-GB"/>
              </w:rPr>
            </w:pPr>
          </w:p>
        </w:tc>
      </w:tr>
      <w:tr w:rsidR="00ED2727" w:rsidRPr="00714D7B" w:rsidTr="00ED2727">
        <w:trPr>
          <w:trHeight w:val="555"/>
          <w:tblCellSpacing w:w="20" w:type="dxa"/>
        </w:trPr>
        <w:tc>
          <w:tcPr>
            <w:tcW w:w="4497" w:type="dxa"/>
            <w:vAlign w:val="center"/>
          </w:tcPr>
          <w:p w:rsidR="00ED2727" w:rsidRPr="00714D7B" w:rsidRDefault="00ED2727" w:rsidP="00ED2727">
            <w:pPr>
              <w:autoSpaceDE w:val="0"/>
              <w:autoSpaceDN w:val="0"/>
              <w:adjustRightInd w:val="0"/>
              <w:jc w:val="both"/>
              <w:rPr>
                <w:bCs/>
                <w:color w:val="000000"/>
                <w:lang w:val="en-GB"/>
              </w:rPr>
            </w:pPr>
            <w:r w:rsidRPr="00714D7B">
              <w:rPr>
                <w:color w:val="000000"/>
                <w:lang w:val="en-GB"/>
              </w:rPr>
              <w:t>E-mail address of the authorized contact person of the Grouping of Joint Candidates</w:t>
            </w:r>
            <w:r w:rsidRPr="00714D7B">
              <w:rPr>
                <w:bCs/>
                <w:color w:val="000000"/>
                <w:lang w:val="en-GB"/>
              </w:rPr>
              <w:t>:</w:t>
            </w:r>
          </w:p>
        </w:tc>
        <w:tc>
          <w:tcPr>
            <w:tcW w:w="4438" w:type="dxa"/>
            <w:vAlign w:val="center"/>
          </w:tcPr>
          <w:p w:rsidR="00ED2727" w:rsidRPr="00714D7B" w:rsidRDefault="00ED2727" w:rsidP="00ED2727">
            <w:pPr>
              <w:autoSpaceDE w:val="0"/>
              <w:autoSpaceDN w:val="0"/>
              <w:adjustRightInd w:val="0"/>
              <w:jc w:val="both"/>
              <w:rPr>
                <w:b/>
                <w:bCs/>
                <w:color w:val="000000"/>
                <w:lang w:val="en-GB"/>
              </w:rPr>
            </w:pPr>
          </w:p>
        </w:tc>
      </w:tr>
    </w:tbl>
    <w:p w:rsidR="00ED2727" w:rsidRPr="00714D7B" w:rsidRDefault="00ED2727" w:rsidP="00ED2727">
      <w:pPr>
        <w:jc w:val="both"/>
        <w:rPr>
          <w:color w:val="000000"/>
          <w:lang w:val="en-GB"/>
        </w:rPr>
      </w:pPr>
    </w:p>
    <w:p w:rsidR="00ED2727" w:rsidRPr="00714D7B" w:rsidRDefault="00ED2727" w:rsidP="00ED2727">
      <w:pPr>
        <w:keepNext/>
        <w:jc w:val="both"/>
        <w:outlineLvl w:val="1"/>
        <w:rPr>
          <w:lang w:val="en-GB"/>
        </w:rPr>
      </w:pPr>
    </w:p>
    <w:p w:rsidR="00ED2727" w:rsidRPr="00714D7B" w:rsidRDefault="00ED2727" w:rsidP="00ED2727">
      <w:pPr>
        <w:jc w:val="both"/>
        <w:outlineLvl w:val="1"/>
        <w:rPr>
          <w:b/>
          <w:bCs/>
          <w:lang w:val="en-GB"/>
        </w:rPr>
      </w:pPr>
    </w:p>
    <w:p w:rsidR="00ED2727" w:rsidRPr="00714D7B" w:rsidRDefault="00ED2727" w:rsidP="00ED2727">
      <w:pPr>
        <w:tabs>
          <w:tab w:val="left" w:pos="851"/>
          <w:tab w:val="right" w:pos="8222"/>
        </w:tabs>
        <w:jc w:val="both"/>
        <w:rPr>
          <w:b/>
          <w:bCs/>
          <w:lang w:val="en-GB"/>
        </w:rPr>
      </w:pPr>
      <w:r w:rsidRPr="00714D7B">
        <w:rPr>
          <w:lang w:val="en-GB"/>
        </w:rPr>
        <w:t>Done at:</w:t>
      </w:r>
      <w:r w:rsidRPr="00714D7B">
        <w:rPr>
          <w:b/>
          <w:bCs/>
          <w:lang w:val="en-GB"/>
        </w:rPr>
        <w:t xml:space="preserve"> </w:t>
      </w:r>
    </w:p>
    <w:p w:rsidR="00ED2727" w:rsidRPr="00714D7B" w:rsidRDefault="00ED2727" w:rsidP="00ED2727">
      <w:pPr>
        <w:tabs>
          <w:tab w:val="left" w:pos="851"/>
          <w:tab w:val="right" w:pos="8222"/>
        </w:tabs>
        <w:jc w:val="both"/>
        <w:rPr>
          <w:b/>
          <w:bCs/>
          <w:lang w:val="en-GB"/>
        </w:rPr>
      </w:pPr>
    </w:p>
    <w:tbl>
      <w:tblPr>
        <w:tblW w:w="0" w:type="auto"/>
        <w:tblInd w:w="4783" w:type="dxa"/>
        <w:tblCellMar>
          <w:left w:w="70" w:type="dxa"/>
          <w:right w:w="70" w:type="dxa"/>
        </w:tblCellMar>
        <w:tblLook w:val="00A0" w:firstRow="1" w:lastRow="0" w:firstColumn="1" w:lastColumn="0" w:noHBand="0" w:noVBand="0"/>
      </w:tblPr>
      <w:tblGrid>
        <w:gridCol w:w="4287"/>
      </w:tblGrid>
      <w:tr w:rsidR="00ED2727" w:rsidRPr="00714D7B" w:rsidTr="00ED2727">
        <w:tc>
          <w:tcPr>
            <w:tcW w:w="4603" w:type="dxa"/>
          </w:tcPr>
          <w:p w:rsidR="00ED2727" w:rsidRPr="00714D7B" w:rsidRDefault="00ED2727" w:rsidP="00ED2727">
            <w:pPr>
              <w:jc w:val="center"/>
              <w:rPr>
                <w:lang w:val="en-GB"/>
              </w:rPr>
            </w:pPr>
            <w:r w:rsidRPr="00714D7B">
              <w:rPr>
                <w:lang w:val="en-GB"/>
              </w:rPr>
              <w:t>………………………………</w:t>
            </w:r>
          </w:p>
        </w:tc>
      </w:tr>
      <w:tr w:rsidR="00ED2727" w:rsidRPr="00714D7B" w:rsidTr="00ED2727">
        <w:tc>
          <w:tcPr>
            <w:tcW w:w="4603" w:type="dxa"/>
          </w:tcPr>
          <w:p w:rsidR="00ED2727" w:rsidRPr="00714D7B" w:rsidRDefault="00ED2727" w:rsidP="00ED2727">
            <w:pPr>
              <w:jc w:val="center"/>
              <w:rPr>
                <w:lang w:val="en-GB"/>
              </w:rPr>
            </w:pPr>
            <w:r w:rsidRPr="00714D7B">
              <w:rPr>
                <w:color w:val="000000"/>
                <w:lang w:val="en-GB"/>
              </w:rPr>
              <w:t>authorized signature / signature of proxy</w:t>
            </w:r>
          </w:p>
        </w:tc>
      </w:tr>
    </w:tbl>
    <w:p w:rsidR="00ED2727" w:rsidRPr="00714D7B" w:rsidRDefault="00ED2727" w:rsidP="00ED2727">
      <w:pPr>
        <w:jc w:val="right"/>
        <w:rPr>
          <w:lang w:val="en-GB"/>
        </w:rPr>
      </w:pPr>
    </w:p>
    <w:p w:rsidR="00045501" w:rsidRPr="00714D7B" w:rsidRDefault="00045501" w:rsidP="00045501">
      <w:pPr>
        <w:rPr>
          <w:lang w:val="en-GB"/>
        </w:rPr>
      </w:pPr>
      <w:r w:rsidRPr="00714D7B">
        <w:rPr>
          <w:lang w:val="en-GB"/>
        </w:rPr>
        <w:br w:type="page"/>
      </w:r>
    </w:p>
    <w:p w:rsidR="00045501" w:rsidRPr="00714D7B" w:rsidRDefault="00ED2727" w:rsidP="0096374C">
      <w:pPr>
        <w:jc w:val="right"/>
        <w:rPr>
          <w:lang w:val="en-GB"/>
        </w:rPr>
      </w:pPr>
      <w:r w:rsidRPr="00714D7B">
        <w:rPr>
          <w:lang w:val="en-GB"/>
        </w:rPr>
        <w:lastRenderedPageBreak/>
        <w:t>Annex No.</w:t>
      </w:r>
      <w:r w:rsidR="00065DEE" w:rsidRPr="00714D7B">
        <w:rPr>
          <w:lang w:val="en-GB"/>
        </w:rPr>
        <w:t xml:space="preserve"> </w:t>
      </w:r>
      <w:r w:rsidR="00BB6F2D" w:rsidRPr="00714D7B">
        <w:rPr>
          <w:lang w:val="en-GB"/>
        </w:rPr>
        <w:t>3</w:t>
      </w:r>
    </w:p>
    <w:p w:rsidR="0096374C" w:rsidRPr="00714D7B" w:rsidRDefault="0096374C" w:rsidP="0096374C">
      <w:pPr>
        <w:keepNext/>
        <w:ind w:right="29"/>
        <w:jc w:val="both"/>
        <w:outlineLvl w:val="1"/>
        <w:rPr>
          <w:smallCaps/>
          <w:lang w:val="en-GB"/>
        </w:rPr>
      </w:pPr>
      <w:bookmarkStart w:id="105" w:name="_Toc433704710"/>
      <w:bookmarkStart w:id="106" w:name="_Toc442171581"/>
    </w:p>
    <w:p w:rsidR="0096374C" w:rsidRPr="00714D7B" w:rsidRDefault="002A4898" w:rsidP="0096374C">
      <w:pPr>
        <w:keepNext/>
        <w:ind w:right="29"/>
        <w:jc w:val="center"/>
        <w:outlineLvl w:val="1"/>
        <w:rPr>
          <w:b/>
          <w:lang w:val="en-GB"/>
        </w:rPr>
      </w:pPr>
      <w:bookmarkStart w:id="107" w:name="_Toc458804465"/>
      <w:bookmarkEnd w:id="105"/>
      <w:bookmarkEnd w:id="106"/>
      <w:r w:rsidRPr="00714D7B">
        <w:rPr>
          <w:rStyle w:val="Cmsor2Char1"/>
          <w:lang w:val="en-GB"/>
        </w:rPr>
        <w:t>Declaration on the acceptance the conditions of the Contract Notice and documents</w:t>
      </w:r>
      <w:r w:rsidRPr="00714D7B">
        <w:rPr>
          <w:vertAlign w:val="superscript"/>
          <w:lang w:val="en-GB"/>
        </w:rPr>
        <w:footnoteReference w:id="10"/>
      </w:r>
      <w:bookmarkEnd w:id="107"/>
    </w:p>
    <w:p w:rsidR="0096374C" w:rsidRPr="00714D7B" w:rsidRDefault="0096374C" w:rsidP="0096374C">
      <w:pPr>
        <w:jc w:val="center"/>
        <w:outlineLvl w:val="6"/>
        <w:rPr>
          <w:b/>
          <w:bCs/>
          <w:caps/>
          <w:color w:val="000000"/>
          <w:lang w:val="en-GB"/>
        </w:rPr>
      </w:pPr>
    </w:p>
    <w:p w:rsidR="0096374C" w:rsidRPr="00714D7B" w:rsidRDefault="002A4898" w:rsidP="0096374C">
      <w:pPr>
        <w:pStyle w:val="Listaszerbekezds"/>
        <w:ind w:left="0"/>
        <w:jc w:val="center"/>
        <w:rPr>
          <w:b/>
          <w:bCs/>
          <w:iCs/>
          <w:smallCaps/>
          <w:lang w:val="en-GB"/>
        </w:rPr>
      </w:pPr>
      <w:r w:rsidRPr="00714D7B">
        <w:rPr>
          <w:b/>
          <w:smallCaps/>
          <w:color w:val="000000" w:themeColor="text1"/>
          <w:lang w:val="en-GB"/>
        </w:rPr>
        <w:t>“Camera system and ADS-B installation”</w:t>
      </w:r>
    </w:p>
    <w:p w:rsidR="0096374C" w:rsidRPr="00714D7B" w:rsidRDefault="0096374C" w:rsidP="0096374C">
      <w:pPr>
        <w:pStyle w:val="Listaszerbekezds"/>
        <w:ind w:left="934"/>
        <w:jc w:val="both"/>
        <w:rPr>
          <w:lang w:val="en-GB"/>
        </w:rPr>
      </w:pPr>
    </w:p>
    <w:p w:rsidR="002A4898" w:rsidRPr="00714D7B" w:rsidRDefault="002A4898" w:rsidP="002A4898">
      <w:pPr>
        <w:jc w:val="both"/>
        <w:rPr>
          <w:lang w:val="en-GB"/>
        </w:rPr>
      </w:pPr>
      <w:r w:rsidRPr="00714D7B">
        <w:rPr>
          <w:lang w:val="en-GB"/>
        </w:rPr>
        <w:t xml:space="preserve">With respect to the public procurement procedure initiated in the subject above, I, the undersigned .......................................................... as the representative entitled to make representations on behalf of ……………………………….… Candidate / grouping of Joint Candidates (registered seat of Candidate / grouping of Joint Candidates, </w:t>
      </w:r>
    </w:p>
    <w:p w:rsidR="002A4898" w:rsidRPr="00714D7B" w:rsidRDefault="002A4898" w:rsidP="002A4898">
      <w:pPr>
        <w:jc w:val="both"/>
        <w:rPr>
          <w:lang w:val="en-GB"/>
        </w:rPr>
      </w:pPr>
    </w:p>
    <w:p w:rsidR="002A4898" w:rsidRPr="00714D7B" w:rsidRDefault="002A4898" w:rsidP="002A4898">
      <w:pPr>
        <w:jc w:val="center"/>
        <w:rPr>
          <w:b/>
          <w:lang w:val="en-GB"/>
        </w:rPr>
      </w:pPr>
      <w:r w:rsidRPr="00714D7B">
        <w:rPr>
          <w:b/>
          <w:lang w:val="en-GB"/>
        </w:rPr>
        <w:t xml:space="preserve">h e r e b </w:t>
      </w:r>
      <w:proofErr w:type="gramStart"/>
      <w:r w:rsidRPr="00714D7B">
        <w:rPr>
          <w:b/>
          <w:lang w:val="en-GB"/>
        </w:rPr>
        <w:t>y  r</w:t>
      </w:r>
      <w:proofErr w:type="gramEnd"/>
      <w:r w:rsidRPr="00714D7B">
        <w:rPr>
          <w:b/>
          <w:lang w:val="en-GB"/>
        </w:rPr>
        <w:t xml:space="preserve"> e p r e s e n t</w:t>
      </w:r>
    </w:p>
    <w:p w:rsidR="002A4898" w:rsidRPr="00714D7B" w:rsidRDefault="002A4898" w:rsidP="002A4898">
      <w:pPr>
        <w:jc w:val="both"/>
        <w:rPr>
          <w:lang w:val="en-GB"/>
        </w:rPr>
      </w:pPr>
    </w:p>
    <w:p w:rsidR="002A4898" w:rsidRPr="00714D7B" w:rsidRDefault="002A4898" w:rsidP="002A4898">
      <w:pPr>
        <w:jc w:val="both"/>
        <w:rPr>
          <w:lang w:val="en-GB"/>
        </w:rPr>
      </w:pPr>
    </w:p>
    <w:p w:rsidR="002A4898" w:rsidRPr="00714D7B" w:rsidRDefault="002A4898" w:rsidP="002A4898">
      <w:pPr>
        <w:jc w:val="both"/>
        <w:rPr>
          <w:lang w:val="en-GB"/>
        </w:rPr>
      </w:pPr>
      <w:r w:rsidRPr="00714D7B">
        <w:rPr>
          <w:lang w:val="en-GB"/>
        </w:rPr>
        <w:t>that we have learnt, understood, and by signing the present declaration, accepted every condition of the Contract Notice and the Procurement Document,</w:t>
      </w:r>
    </w:p>
    <w:p w:rsidR="002A4898" w:rsidRPr="00714D7B" w:rsidRDefault="002A4898" w:rsidP="002A4898">
      <w:pPr>
        <w:spacing w:before="240" w:after="240"/>
        <w:jc w:val="both"/>
        <w:rPr>
          <w:lang w:val="en-GB"/>
        </w:rPr>
      </w:pPr>
      <w:r w:rsidRPr="00714D7B">
        <w:rPr>
          <w:lang w:val="en-GB"/>
        </w:rPr>
        <w:t xml:space="preserve">We also represent that in the above mentioned public procurement procedure the request for participation document submitted in an electronic format (readable without password but non-amendable </w:t>
      </w:r>
      <w:r w:rsidR="004F03E5">
        <w:rPr>
          <w:lang w:val="en-GB"/>
        </w:rPr>
        <w:t>PDF</w:t>
      </w:r>
      <w:r w:rsidRPr="00714D7B">
        <w:rPr>
          <w:lang w:val="en-GB"/>
        </w:rPr>
        <w:t xml:space="preserve"> file) is fully identical with the original hard copy the request for participation document.</w:t>
      </w:r>
    </w:p>
    <w:p w:rsidR="002A4898" w:rsidRPr="00714D7B" w:rsidRDefault="002A4898" w:rsidP="002A4898">
      <w:pPr>
        <w:jc w:val="both"/>
        <w:rPr>
          <w:lang w:val="en-GB"/>
        </w:rPr>
      </w:pPr>
      <w:r w:rsidRPr="00714D7B">
        <w:rPr>
          <w:lang w:val="en-GB"/>
        </w:rPr>
        <w:t>We furthermore represent that I have taken all additional information issued in the course of the procedure into consideration when drafting the present request to participate document.</w:t>
      </w:r>
      <w:r w:rsidRPr="00714D7B">
        <w:rPr>
          <w:rStyle w:val="Lbjegyzet-hivatkozs"/>
          <w:lang w:val="en-GB"/>
        </w:rPr>
        <w:footnoteReference w:id="11"/>
      </w:r>
    </w:p>
    <w:p w:rsidR="002A4898" w:rsidRPr="00714D7B" w:rsidRDefault="002A4898" w:rsidP="002A4898">
      <w:pPr>
        <w:jc w:val="both"/>
        <w:rPr>
          <w:lang w:val="en-GB"/>
        </w:rPr>
      </w:pPr>
    </w:p>
    <w:p w:rsidR="002A4898" w:rsidRPr="00714D7B" w:rsidRDefault="002A4898" w:rsidP="002A4898">
      <w:pPr>
        <w:jc w:val="both"/>
        <w:rPr>
          <w:lang w:val="en-GB"/>
        </w:rPr>
      </w:pPr>
      <w:r w:rsidRPr="00714D7B">
        <w:rPr>
          <w:lang w:val="en-GB"/>
        </w:rPr>
        <w:t>We also represent that the contents of the translation(s) submitted in our request to participate document and later in the remedy for deficiencies are fully identical with the original text, for the contents thereof I bear responsibility.</w:t>
      </w:r>
      <w:r w:rsidRPr="00714D7B">
        <w:rPr>
          <w:rStyle w:val="Lbjegyzet-hivatkozs"/>
          <w:lang w:val="en-GB"/>
        </w:rPr>
        <w:footnoteReference w:id="12"/>
      </w:r>
    </w:p>
    <w:p w:rsidR="002A4898" w:rsidRPr="00714D7B" w:rsidRDefault="002A4898" w:rsidP="002A4898">
      <w:pPr>
        <w:jc w:val="both"/>
        <w:rPr>
          <w:lang w:val="en-GB"/>
        </w:rPr>
      </w:pPr>
    </w:p>
    <w:p w:rsidR="002A4898" w:rsidRPr="00714D7B" w:rsidRDefault="002A4898" w:rsidP="002A4898">
      <w:pPr>
        <w:jc w:val="both"/>
        <w:rPr>
          <w:lang w:val="en-GB"/>
        </w:rPr>
      </w:pPr>
      <w:r w:rsidRPr="00714D7B">
        <w:rPr>
          <w:lang w:val="en-GB"/>
        </w:rPr>
        <w:t xml:space="preserve">We represent that there </w:t>
      </w:r>
      <w:r w:rsidRPr="00714D7B">
        <w:rPr>
          <w:b/>
          <w:lang w:val="en-GB"/>
        </w:rPr>
        <w:t>is</w:t>
      </w:r>
      <w:r w:rsidRPr="00714D7B">
        <w:rPr>
          <w:rStyle w:val="Lbjegyzet-hivatkozs"/>
          <w:b/>
          <w:lang w:val="en-GB"/>
        </w:rPr>
        <w:footnoteReference w:id="13"/>
      </w:r>
      <w:r w:rsidRPr="00714D7B">
        <w:rPr>
          <w:b/>
          <w:lang w:val="en-GB"/>
        </w:rPr>
        <w:t xml:space="preserve"> </w:t>
      </w:r>
      <w:r w:rsidRPr="00714D7B">
        <w:rPr>
          <w:lang w:val="en-GB"/>
        </w:rPr>
        <w:t xml:space="preserve">/ </w:t>
      </w:r>
      <w:r w:rsidRPr="00714D7B">
        <w:rPr>
          <w:b/>
          <w:lang w:val="en-GB"/>
        </w:rPr>
        <w:t>is no</w:t>
      </w:r>
      <w:r w:rsidRPr="00714D7B">
        <w:rPr>
          <w:rStyle w:val="Lbjegyzet-hivatkozs"/>
          <w:b/>
          <w:lang w:val="en-GB"/>
        </w:rPr>
        <w:footnoteReference w:id="14"/>
      </w:r>
      <w:r w:rsidRPr="00714D7B">
        <w:rPr>
          <w:b/>
          <w:lang w:val="en-GB"/>
        </w:rPr>
        <w:t xml:space="preserve"> </w:t>
      </w:r>
      <w:r w:rsidRPr="00714D7B">
        <w:rPr>
          <w:lang w:val="en-GB"/>
        </w:rPr>
        <w:t>pending application for the amendment of the company register.</w:t>
      </w:r>
    </w:p>
    <w:p w:rsidR="002A4898" w:rsidRPr="00714D7B" w:rsidRDefault="002A4898" w:rsidP="002A4898">
      <w:pPr>
        <w:jc w:val="both"/>
        <w:rPr>
          <w:lang w:val="en-GB"/>
        </w:rPr>
      </w:pPr>
    </w:p>
    <w:p w:rsidR="002A4898" w:rsidRPr="00714D7B" w:rsidRDefault="002A4898" w:rsidP="002A4898">
      <w:pPr>
        <w:jc w:val="both"/>
        <w:rPr>
          <w:lang w:val="en-GB"/>
        </w:rPr>
      </w:pPr>
      <w:r w:rsidRPr="00714D7B">
        <w:rPr>
          <w:lang w:val="en-GB"/>
        </w:rPr>
        <w:t>We hereby represent that the contents of all documents forming part of the present request to participate are true and accurate, the contents thereof I bear responsibility.</w:t>
      </w:r>
    </w:p>
    <w:p w:rsidR="002A4898" w:rsidRPr="00714D7B" w:rsidRDefault="002A4898" w:rsidP="002A4898">
      <w:pPr>
        <w:jc w:val="both"/>
        <w:outlineLvl w:val="1"/>
        <w:rPr>
          <w:b/>
          <w:bCs/>
          <w:lang w:val="en-GB"/>
        </w:rPr>
      </w:pPr>
    </w:p>
    <w:p w:rsidR="002A4898" w:rsidRPr="00714D7B" w:rsidRDefault="002A4898" w:rsidP="002A4898">
      <w:pPr>
        <w:tabs>
          <w:tab w:val="left" w:pos="851"/>
          <w:tab w:val="right" w:pos="8222"/>
        </w:tabs>
        <w:jc w:val="both"/>
        <w:rPr>
          <w:b/>
          <w:bCs/>
          <w:lang w:val="en-GB"/>
        </w:rPr>
      </w:pPr>
      <w:r w:rsidRPr="00714D7B">
        <w:rPr>
          <w:lang w:val="en-GB"/>
        </w:rPr>
        <w:t>Done at:</w:t>
      </w:r>
      <w:r w:rsidRPr="00714D7B">
        <w:rPr>
          <w:b/>
          <w:bCs/>
          <w:lang w:val="en-GB"/>
        </w:rPr>
        <w:t xml:space="preserve"> </w:t>
      </w:r>
    </w:p>
    <w:p w:rsidR="002A4898" w:rsidRPr="00714D7B" w:rsidRDefault="002A4898" w:rsidP="002A4898">
      <w:pPr>
        <w:tabs>
          <w:tab w:val="left" w:pos="851"/>
          <w:tab w:val="right" w:pos="8222"/>
        </w:tabs>
        <w:jc w:val="both"/>
        <w:rPr>
          <w:b/>
          <w:bCs/>
          <w:lang w:val="en-GB"/>
        </w:rPr>
      </w:pPr>
    </w:p>
    <w:tbl>
      <w:tblPr>
        <w:tblW w:w="0" w:type="auto"/>
        <w:tblInd w:w="4783" w:type="dxa"/>
        <w:tblCellMar>
          <w:left w:w="70" w:type="dxa"/>
          <w:right w:w="70" w:type="dxa"/>
        </w:tblCellMar>
        <w:tblLook w:val="00A0" w:firstRow="1" w:lastRow="0" w:firstColumn="1" w:lastColumn="0" w:noHBand="0" w:noVBand="0"/>
      </w:tblPr>
      <w:tblGrid>
        <w:gridCol w:w="4287"/>
      </w:tblGrid>
      <w:tr w:rsidR="002A4898" w:rsidRPr="00714D7B" w:rsidTr="00714D7B">
        <w:tc>
          <w:tcPr>
            <w:tcW w:w="4603" w:type="dxa"/>
          </w:tcPr>
          <w:p w:rsidR="002A4898" w:rsidRPr="00714D7B" w:rsidRDefault="002A4898" w:rsidP="00714D7B">
            <w:pPr>
              <w:jc w:val="center"/>
              <w:rPr>
                <w:lang w:val="en-GB"/>
              </w:rPr>
            </w:pPr>
            <w:r w:rsidRPr="00714D7B">
              <w:rPr>
                <w:lang w:val="en-GB"/>
              </w:rPr>
              <w:t>………………………………</w:t>
            </w:r>
          </w:p>
        </w:tc>
      </w:tr>
      <w:tr w:rsidR="002A4898" w:rsidRPr="00714D7B" w:rsidTr="00714D7B">
        <w:tc>
          <w:tcPr>
            <w:tcW w:w="4603" w:type="dxa"/>
          </w:tcPr>
          <w:p w:rsidR="002A4898" w:rsidRPr="00714D7B" w:rsidRDefault="002A4898" w:rsidP="00714D7B">
            <w:pPr>
              <w:jc w:val="center"/>
              <w:rPr>
                <w:lang w:val="en-GB"/>
              </w:rPr>
            </w:pPr>
            <w:r w:rsidRPr="00714D7B">
              <w:rPr>
                <w:color w:val="000000"/>
                <w:lang w:val="en-GB"/>
              </w:rPr>
              <w:t>authorized signature / signature of proxy</w:t>
            </w:r>
          </w:p>
        </w:tc>
      </w:tr>
    </w:tbl>
    <w:p w:rsidR="002A4898" w:rsidRPr="00714D7B" w:rsidRDefault="002A4898" w:rsidP="002A4898">
      <w:pPr>
        <w:jc w:val="both"/>
        <w:rPr>
          <w:lang w:val="en-GB"/>
        </w:rPr>
      </w:pPr>
    </w:p>
    <w:p w:rsidR="002A4898" w:rsidRPr="00714D7B" w:rsidRDefault="002A4898" w:rsidP="002A4898">
      <w:pPr>
        <w:jc w:val="both"/>
        <w:rPr>
          <w:lang w:val="en-GB"/>
        </w:rPr>
      </w:pPr>
    </w:p>
    <w:p w:rsidR="00045501" w:rsidRPr="00714D7B" w:rsidRDefault="00045501" w:rsidP="00EB393D">
      <w:pPr>
        <w:jc w:val="right"/>
        <w:rPr>
          <w:b/>
          <w:bCs/>
          <w:lang w:val="en-GB"/>
        </w:rPr>
      </w:pPr>
      <w:r w:rsidRPr="00714D7B">
        <w:rPr>
          <w:lang w:val="en-GB"/>
        </w:rPr>
        <w:br w:type="page"/>
      </w:r>
      <w:r w:rsidR="002A4898" w:rsidRPr="00714D7B">
        <w:rPr>
          <w:lang w:val="en-GB"/>
        </w:rPr>
        <w:lastRenderedPageBreak/>
        <w:t xml:space="preserve">Annex No. </w:t>
      </w:r>
      <w:r w:rsidR="00BB6F2D" w:rsidRPr="00714D7B">
        <w:rPr>
          <w:lang w:val="en-GB"/>
        </w:rPr>
        <w:t>4</w:t>
      </w:r>
    </w:p>
    <w:p w:rsidR="00092D9F" w:rsidRPr="00714D7B" w:rsidRDefault="00092D9F" w:rsidP="00EB393D">
      <w:pPr>
        <w:keepNext/>
        <w:ind w:right="29"/>
        <w:jc w:val="center"/>
        <w:outlineLvl w:val="1"/>
        <w:rPr>
          <w:b/>
          <w:bCs/>
          <w:lang w:val="en-GB"/>
        </w:rPr>
      </w:pPr>
      <w:bookmarkStart w:id="108" w:name="_Toc271200845"/>
      <w:bookmarkStart w:id="109" w:name="_Toc272328704"/>
      <w:bookmarkStart w:id="110" w:name="_Toc370377034"/>
      <w:bookmarkStart w:id="111" w:name="_Toc397507174"/>
      <w:bookmarkStart w:id="112" w:name="_Toc426101454"/>
      <w:bookmarkStart w:id="113" w:name="_Toc438036118"/>
      <w:bookmarkStart w:id="114" w:name="_Toc435196625"/>
    </w:p>
    <w:p w:rsidR="007158E8" w:rsidRPr="00714D7B" w:rsidRDefault="007158E8" w:rsidP="007158E8">
      <w:pPr>
        <w:keepNext/>
        <w:ind w:right="29"/>
        <w:jc w:val="center"/>
        <w:outlineLvl w:val="1"/>
        <w:rPr>
          <w:b/>
          <w:bCs/>
          <w:lang w:val="en-GB"/>
        </w:rPr>
      </w:pPr>
      <w:bookmarkStart w:id="115" w:name="_Toc458804466"/>
      <w:bookmarkEnd w:id="108"/>
      <w:bookmarkEnd w:id="109"/>
      <w:bookmarkEnd w:id="110"/>
      <w:bookmarkEnd w:id="111"/>
      <w:bookmarkEnd w:id="112"/>
      <w:bookmarkEnd w:id="113"/>
      <w:bookmarkEnd w:id="114"/>
      <w:r w:rsidRPr="00714D7B">
        <w:rPr>
          <w:b/>
          <w:bCs/>
          <w:lang w:val="en-GB"/>
        </w:rPr>
        <w:t>Declaration with respect to paragraphs a) – b) of subsection (6) of Article 66 of the PPA</w:t>
      </w:r>
      <w:r w:rsidRPr="00714D7B">
        <w:rPr>
          <w:rStyle w:val="Lbjegyzet-hivatkozs"/>
          <w:b/>
          <w:bCs/>
          <w:lang w:val="en-GB"/>
        </w:rPr>
        <w:footnoteReference w:id="15"/>
      </w:r>
      <w:bookmarkEnd w:id="115"/>
    </w:p>
    <w:p w:rsidR="007158E8" w:rsidRPr="00714D7B" w:rsidRDefault="007158E8" w:rsidP="007158E8">
      <w:pPr>
        <w:widowControl w:val="0"/>
        <w:tabs>
          <w:tab w:val="left" w:pos="1560"/>
        </w:tabs>
        <w:jc w:val="center"/>
        <w:rPr>
          <w:i/>
          <w:lang w:val="en-GB"/>
        </w:rPr>
      </w:pPr>
      <w:bookmarkStart w:id="116" w:name="_Toc439771820"/>
      <w:bookmarkStart w:id="117" w:name="_Toc439851463"/>
      <w:r w:rsidRPr="00714D7B">
        <w:rPr>
          <w:i/>
          <w:lang w:val="en-GB"/>
        </w:rPr>
        <w:t>(Every detail to be filled out on the basis of the information provided in the European Single Procurement Document</w:t>
      </w:r>
      <w:bookmarkEnd w:id="116"/>
      <w:bookmarkEnd w:id="117"/>
      <w:r w:rsidRPr="00714D7B">
        <w:rPr>
          <w:i/>
          <w:lang w:val="en-GB"/>
        </w:rPr>
        <w:t>,</w:t>
      </w:r>
    </w:p>
    <w:p w:rsidR="00BC45F7" w:rsidRPr="00714D7B" w:rsidRDefault="007158E8" w:rsidP="007158E8">
      <w:pPr>
        <w:widowControl w:val="0"/>
        <w:tabs>
          <w:tab w:val="left" w:pos="1560"/>
        </w:tabs>
        <w:jc w:val="center"/>
        <w:rPr>
          <w:i/>
          <w:lang w:val="en-GB"/>
        </w:rPr>
      </w:pPr>
      <w:r w:rsidRPr="00714D7B">
        <w:rPr>
          <w:i/>
          <w:lang w:val="en-GB"/>
        </w:rPr>
        <w:t xml:space="preserve">Contracting Authority does not require to fill out the information prescribed in </w:t>
      </w:r>
      <w:r w:rsidR="007073D3" w:rsidRPr="00714D7B">
        <w:rPr>
          <w:i/>
          <w:lang w:val="en-GB"/>
        </w:rPr>
        <w:t>Article</w:t>
      </w:r>
      <w:r w:rsidRPr="00714D7B">
        <w:rPr>
          <w:i/>
          <w:lang w:val="en-GB"/>
        </w:rPr>
        <w:t>s “A” and “B” of Part II and in Part III of the Single European Procurement Document with respect to every subcontractor)</w:t>
      </w:r>
    </w:p>
    <w:p w:rsidR="00045501" w:rsidRPr="00714D7B" w:rsidRDefault="00045501" w:rsidP="00EB393D">
      <w:pPr>
        <w:outlineLvl w:val="0"/>
        <w:rPr>
          <w:b/>
          <w:bCs/>
          <w:smallCaps/>
          <w:lang w:val="en-GB"/>
        </w:rPr>
      </w:pPr>
    </w:p>
    <w:p w:rsidR="00755C6F" w:rsidRPr="00714D7B" w:rsidRDefault="002A4898" w:rsidP="00755C6F">
      <w:pPr>
        <w:pStyle w:val="Listaszerbekezds"/>
        <w:ind w:left="0"/>
        <w:jc w:val="center"/>
        <w:rPr>
          <w:b/>
          <w:bCs/>
          <w:iCs/>
          <w:smallCaps/>
          <w:lang w:val="en-GB"/>
        </w:rPr>
      </w:pPr>
      <w:r w:rsidRPr="00714D7B">
        <w:rPr>
          <w:b/>
          <w:smallCaps/>
          <w:color w:val="000000" w:themeColor="text1"/>
          <w:lang w:val="en-GB"/>
        </w:rPr>
        <w:t>“Camera system and ADS-B installation”</w:t>
      </w:r>
    </w:p>
    <w:p w:rsidR="00045501" w:rsidRPr="00714D7B" w:rsidRDefault="00045501" w:rsidP="00EB393D">
      <w:pPr>
        <w:tabs>
          <w:tab w:val="left" w:pos="1560"/>
        </w:tabs>
        <w:rPr>
          <w:lang w:val="en-GB"/>
        </w:rPr>
      </w:pPr>
    </w:p>
    <w:p w:rsidR="007158E8" w:rsidRPr="00714D7B" w:rsidRDefault="007158E8" w:rsidP="007158E8">
      <w:pPr>
        <w:jc w:val="both"/>
        <w:rPr>
          <w:lang w:val="en-GB"/>
        </w:rPr>
      </w:pPr>
      <w:r w:rsidRPr="00714D7B">
        <w:rPr>
          <w:lang w:val="en-GB"/>
        </w:rPr>
        <w:t>With respect to the public procurement procedure initiated in the subject above, I, the undersigned .......................................................... as the representative entitled to make representations on behalf of ……………………………….… Candidate / grouping of Joint Candidates (registered seat of Candidate / grouping of Joint Candidates, pursuant to subsection (6) of Article 66 of the PPA hereby represent</w:t>
      </w:r>
      <w:r w:rsidRPr="00714D7B">
        <w:rPr>
          <w:b/>
          <w:lang w:val="en-GB"/>
        </w:rPr>
        <w:t>:</w:t>
      </w:r>
    </w:p>
    <w:p w:rsidR="007158E8" w:rsidRPr="00714D7B" w:rsidRDefault="007158E8" w:rsidP="007158E8">
      <w:pPr>
        <w:tabs>
          <w:tab w:val="left" w:pos="1560"/>
        </w:tabs>
        <w:jc w:val="both"/>
        <w:rPr>
          <w:lang w:val="en-GB"/>
        </w:rPr>
      </w:pPr>
    </w:p>
    <w:p w:rsidR="007158E8" w:rsidRPr="00714D7B" w:rsidRDefault="007158E8" w:rsidP="001F5E06">
      <w:pPr>
        <w:keepNext/>
        <w:numPr>
          <w:ilvl w:val="0"/>
          <w:numId w:val="41"/>
        </w:numPr>
        <w:jc w:val="both"/>
        <w:rPr>
          <w:lang w:val="en-GB"/>
        </w:rPr>
      </w:pPr>
      <w:r w:rsidRPr="00714D7B">
        <w:rPr>
          <w:lang w:val="en-GB"/>
        </w:rPr>
        <w:t xml:space="preserve">We hereby declare that </w:t>
      </w:r>
      <w:r w:rsidRPr="00714D7B">
        <w:rPr>
          <w:color w:val="000000"/>
          <w:lang w:val="en-GB"/>
        </w:rPr>
        <w:t xml:space="preserve">according to </w:t>
      </w:r>
      <w:r w:rsidRPr="00714D7B">
        <w:rPr>
          <w:lang w:val="en-GB"/>
        </w:rPr>
        <w:t xml:space="preserve">Article (6) of </w:t>
      </w:r>
      <w:r w:rsidR="007073D3" w:rsidRPr="00714D7B">
        <w:rPr>
          <w:lang w:val="en-GB"/>
        </w:rPr>
        <w:t>Article</w:t>
      </w:r>
      <w:r w:rsidRPr="00714D7B">
        <w:rPr>
          <w:lang w:val="en-GB"/>
        </w:rPr>
        <w:t xml:space="preserve"> 66 of the PPA, in relation to the subject of the public procurement, for parts specified below </w:t>
      </w:r>
      <w:r w:rsidRPr="00714D7B">
        <w:rPr>
          <w:b/>
          <w:lang w:val="en-GB"/>
        </w:rPr>
        <w:t>we will employ / not employ</w:t>
      </w:r>
      <w:r w:rsidRPr="00714D7B">
        <w:rPr>
          <w:lang w:val="en-GB"/>
        </w:rPr>
        <w:t xml:space="preserve"> subcontractor for the purpose of delivery of the contract</w:t>
      </w:r>
      <w:r w:rsidRPr="00714D7B">
        <w:rPr>
          <w:b/>
          <w:vertAlign w:val="superscript"/>
          <w:lang w:val="en-GB"/>
        </w:rPr>
        <w:footnoteReference w:id="16"/>
      </w:r>
      <w:r w:rsidRPr="00714D7B">
        <w:rPr>
          <w:b/>
          <w:lang w:val="en-GB"/>
        </w:rPr>
        <w:t>:</w:t>
      </w:r>
    </w:p>
    <w:tbl>
      <w:tblPr>
        <w:tblW w:w="872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724"/>
      </w:tblGrid>
      <w:tr w:rsidR="007158E8" w:rsidRPr="00714D7B" w:rsidTr="00714D7B">
        <w:trPr>
          <w:cantSplit/>
          <w:tblHeader/>
          <w:tblCellSpacing w:w="20" w:type="dxa"/>
          <w:jc w:val="center"/>
        </w:trPr>
        <w:tc>
          <w:tcPr>
            <w:tcW w:w="8644" w:type="dxa"/>
            <w:shd w:val="clear" w:color="auto" w:fill="C0C0C0"/>
            <w:vAlign w:val="center"/>
          </w:tcPr>
          <w:p w:rsidR="007158E8" w:rsidRPr="00714D7B" w:rsidRDefault="007158E8" w:rsidP="00714D7B">
            <w:pPr>
              <w:jc w:val="center"/>
              <w:rPr>
                <w:b/>
                <w:bCs/>
                <w:lang w:val="en-GB"/>
              </w:rPr>
            </w:pPr>
            <w:r w:rsidRPr="00714D7B">
              <w:rPr>
                <w:b/>
                <w:lang w:val="en-GB"/>
              </w:rPr>
              <w:t>The part(s) of the public procurement for the performance of which Applicant to participate will employ subcontractor</w:t>
            </w:r>
            <w:r w:rsidRPr="00714D7B">
              <w:rPr>
                <w:b/>
                <w:bCs/>
                <w:vertAlign w:val="superscript"/>
                <w:lang w:val="en-GB"/>
              </w:rPr>
              <w:t xml:space="preserve"> </w:t>
            </w:r>
            <w:r w:rsidRPr="00714D7B">
              <w:rPr>
                <w:b/>
                <w:bCs/>
                <w:vertAlign w:val="superscript"/>
                <w:lang w:val="en-GB"/>
              </w:rPr>
              <w:footnoteReference w:id="17"/>
            </w:r>
          </w:p>
        </w:tc>
      </w:tr>
      <w:tr w:rsidR="007158E8" w:rsidRPr="00714D7B" w:rsidTr="00714D7B">
        <w:trPr>
          <w:cantSplit/>
          <w:tblCellSpacing w:w="20" w:type="dxa"/>
          <w:jc w:val="center"/>
        </w:trPr>
        <w:tc>
          <w:tcPr>
            <w:tcW w:w="8644" w:type="dxa"/>
          </w:tcPr>
          <w:p w:rsidR="007158E8" w:rsidRPr="00714D7B" w:rsidRDefault="007158E8" w:rsidP="00714D7B">
            <w:pPr>
              <w:widowControl w:val="0"/>
              <w:ind w:left="459"/>
              <w:jc w:val="center"/>
              <w:rPr>
                <w:snapToGrid w:val="0"/>
                <w:lang w:val="en-GB"/>
              </w:rPr>
            </w:pPr>
          </w:p>
        </w:tc>
      </w:tr>
      <w:tr w:rsidR="007158E8" w:rsidRPr="00714D7B" w:rsidTr="00714D7B">
        <w:trPr>
          <w:cantSplit/>
          <w:tblCellSpacing w:w="20" w:type="dxa"/>
          <w:jc w:val="center"/>
        </w:trPr>
        <w:tc>
          <w:tcPr>
            <w:tcW w:w="8644" w:type="dxa"/>
          </w:tcPr>
          <w:p w:rsidR="007158E8" w:rsidRPr="00714D7B" w:rsidRDefault="007158E8" w:rsidP="00714D7B">
            <w:pPr>
              <w:widowControl w:val="0"/>
              <w:ind w:left="459"/>
              <w:jc w:val="center"/>
              <w:rPr>
                <w:snapToGrid w:val="0"/>
                <w:lang w:val="en-GB"/>
              </w:rPr>
            </w:pPr>
          </w:p>
        </w:tc>
      </w:tr>
      <w:tr w:rsidR="007158E8" w:rsidRPr="00714D7B" w:rsidTr="00714D7B">
        <w:trPr>
          <w:cantSplit/>
          <w:tblCellSpacing w:w="20" w:type="dxa"/>
          <w:jc w:val="center"/>
        </w:trPr>
        <w:tc>
          <w:tcPr>
            <w:tcW w:w="8644" w:type="dxa"/>
          </w:tcPr>
          <w:p w:rsidR="007158E8" w:rsidRPr="00714D7B" w:rsidRDefault="007158E8" w:rsidP="00714D7B">
            <w:pPr>
              <w:widowControl w:val="0"/>
              <w:ind w:left="459"/>
              <w:jc w:val="center"/>
              <w:rPr>
                <w:snapToGrid w:val="0"/>
                <w:lang w:val="en-GB"/>
              </w:rPr>
            </w:pPr>
          </w:p>
        </w:tc>
      </w:tr>
    </w:tbl>
    <w:p w:rsidR="007158E8" w:rsidRPr="00714D7B" w:rsidRDefault="007158E8" w:rsidP="007158E8">
      <w:pPr>
        <w:ind w:left="567"/>
        <w:jc w:val="both"/>
        <w:rPr>
          <w:lang w:val="en-GB"/>
        </w:rPr>
      </w:pPr>
    </w:p>
    <w:p w:rsidR="007158E8" w:rsidRPr="00714D7B" w:rsidRDefault="007158E8" w:rsidP="001F5E06">
      <w:pPr>
        <w:numPr>
          <w:ilvl w:val="0"/>
          <w:numId w:val="41"/>
        </w:numPr>
        <w:jc w:val="both"/>
        <w:rPr>
          <w:lang w:val="en-GB"/>
        </w:rPr>
      </w:pPr>
      <w:r w:rsidRPr="00714D7B">
        <w:rPr>
          <w:lang w:val="en-GB"/>
        </w:rPr>
        <w:t xml:space="preserve">We hereby declare that </w:t>
      </w:r>
      <w:r w:rsidRPr="00714D7B">
        <w:rPr>
          <w:color w:val="000000"/>
          <w:lang w:val="en-GB"/>
        </w:rPr>
        <w:t xml:space="preserve">according to paragraph b) of </w:t>
      </w:r>
      <w:r w:rsidRPr="00714D7B">
        <w:rPr>
          <w:lang w:val="en-GB"/>
        </w:rPr>
        <w:t>subsection (6) of Article 66 of the PPA, in relation to the parts specified above, the known subcontractor at the time of the submission of the request to participate document are the following</w:t>
      </w:r>
      <w:r w:rsidRPr="00714D7B">
        <w:rPr>
          <w:vertAlign w:val="superscript"/>
          <w:lang w:val="en-GB"/>
        </w:rPr>
        <w:footnoteReference w:id="18"/>
      </w:r>
      <w:r w:rsidRPr="00714D7B">
        <w:rPr>
          <w:rStyle w:val="Lbjegyzet-hivatkozs"/>
          <w:lang w:val="en-GB"/>
        </w:rPr>
        <w:footnoteReference w:id="19"/>
      </w:r>
      <w:r w:rsidRPr="00714D7B">
        <w:rPr>
          <w:lang w:val="en-GB"/>
        </w:rPr>
        <w:t>:</w:t>
      </w:r>
    </w:p>
    <w:tbl>
      <w:tblPr>
        <w:tblW w:w="87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842"/>
        <w:gridCol w:w="2977"/>
        <w:gridCol w:w="2977"/>
      </w:tblGrid>
      <w:tr w:rsidR="007158E8" w:rsidRPr="00714D7B" w:rsidTr="00714D7B">
        <w:trPr>
          <w:cantSplit/>
          <w:tblHeader/>
          <w:tblCellSpacing w:w="20" w:type="dxa"/>
          <w:jc w:val="center"/>
        </w:trPr>
        <w:tc>
          <w:tcPr>
            <w:tcW w:w="2782" w:type="dxa"/>
            <w:shd w:val="clear" w:color="auto" w:fill="C0C0C0"/>
            <w:vAlign w:val="center"/>
          </w:tcPr>
          <w:p w:rsidR="007158E8" w:rsidRPr="00714D7B" w:rsidRDefault="007158E8" w:rsidP="00714D7B">
            <w:pPr>
              <w:jc w:val="center"/>
              <w:rPr>
                <w:b/>
                <w:bCs/>
                <w:lang w:val="en-GB"/>
              </w:rPr>
            </w:pPr>
            <w:r w:rsidRPr="00714D7B">
              <w:rPr>
                <w:b/>
                <w:bCs/>
                <w:lang w:val="en-GB"/>
              </w:rPr>
              <w:lastRenderedPageBreak/>
              <w:t xml:space="preserve">Names of subcontractors known at the time of the submission of the request to participate document wished to be employed by the Candidate with respect to the part(s) above </w:t>
            </w:r>
          </w:p>
        </w:tc>
        <w:tc>
          <w:tcPr>
            <w:tcW w:w="2937" w:type="dxa"/>
            <w:shd w:val="clear" w:color="auto" w:fill="C0C0C0"/>
            <w:vAlign w:val="center"/>
          </w:tcPr>
          <w:p w:rsidR="007158E8" w:rsidRPr="00714D7B" w:rsidRDefault="007158E8" w:rsidP="00714D7B">
            <w:pPr>
              <w:jc w:val="center"/>
              <w:rPr>
                <w:b/>
                <w:bCs/>
                <w:lang w:val="en-GB"/>
              </w:rPr>
            </w:pPr>
            <w:r w:rsidRPr="00714D7B">
              <w:rPr>
                <w:b/>
                <w:bCs/>
                <w:lang w:val="en-GB"/>
              </w:rPr>
              <w:t>Mailing address of subcontractors known at the time of the submission of the request to participate document wished to be employed by the Candidate with respect to the part(s) above</w:t>
            </w:r>
          </w:p>
        </w:tc>
        <w:tc>
          <w:tcPr>
            <w:tcW w:w="2917" w:type="dxa"/>
            <w:shd w:val="clear" w:color="auto" w:fill="C0C0C0"/>
          </w:tcPr>
          <w:p w:rsidR="007158E8" w:rsidRPr="00714D7B" w:rsidRDefault="007158E8" w:rsidP="00714D7B">
            <w:pPr>
              <w:jc w:val="center"/>
              <w:rPr>
                <w:b/>
                <w:bCs/>
                <w:lang w:val="en-GB"/>
              </w:rPr>
            </w:pPr>
            <w:r w:rsidRPr="00714D7B">
              <w:rPr>
                <w:b/>
                <w:lang w:val="en-GB"/>
              </w:rPr>
              <w:t>The part(s) of the public procurement with respect to which the Candidate wishes to employ the already identified subcontractor as per this paragraph</w:t>
            </w:r>
          </w:p>
        </w:tc>
      </w:tr>
      <w:tr w:rsidR="007158E8" w:rsidRPr="00714D7B" w:rsidTr="00714D7B">
        <w:trPr>
          <w:cantSplit/>
          <w:tblCellSpacing w:w="20" w:type="dxa"/>
          <w:jc w:val="center"/>
        </w:trPr>
        <w:tc>
          <w:tcPr>
            <w:tcW w:w="2782" w:type="dxa"/>
          </w:tcPr>
          <w:p w:rsidR="007158E8" w:rsidRPr="00714D7B" w:rsidRDefault="007158E8" w:rsidP="00714D7B">
            <w:pPr>
              <w:widowControl w:val="0"/>
              <w:jc w:val="both"/>
              <w:rPr>
                <w:snapToGrid w:val="0"/>
                <w:lang w:val="en-GB"/>
              </w:rPr>
            </w:pPr>
            <w:r w:rsidRPr="00714D7B">
              <w:rPr>
                <w:snapToGrid w:val="0"/>
                <w:sz w:val="22"/>
                <w:szCs w:val="22"/>
                <w:lang w:val="en-GB"/>
              </w:rPr>
              <w:t>name:</w:t>
            </w:r>
          </w:p>
        </w:tc>
        <w:tc>
          <w:tcPr>
            <w:tcW w:w="2937" w:type="dxa"/>
          </w:tcPr>
          <w:p w:rsidR="007158E8" w:rsidRPr="00714D7B" w:rsidRDefault="007158E8" w:rsidP="00714D7B">
            <w:pPr>
              <w:rPr>
                <w:lang w:val="en-GB"/>
              </w:rPr>
            </w:pPr>
            <w:r w:rsidRPr="00714D7B">
              <w:rPr>
                <w:snapToGrid w:val="0"/>
                <w:sz w:val="22"/>
                <w:szCs w:val="22"/>
                <w:lang w:val="en-GB"/>
              </w:rPr>
              <w:t>postal address:</w:t>
            </w:r>
          </w:p>
        </w:tc>
        <w:tc>
          <w:tcPr>
            <w:tcW w:w="2917" w:type="dxa"/>
            <w:vAlign w:val="center"/>
          </w:tcPr>
          <w:p w:rsidR="007158E8" w:rsidRPr="00714D7B" w:rsidRDefault="007158E8" w:rsidP="00714D7B">
            <w:pPr>
              <w:widowControl w:val="0"/>
              <w:jc w:val="center"/>
              <w:rPr>
                <w:snapToGrid w:val="0"/>
                <w:lang w:val="en-GB"/>
              </w:rPr>
            </w:pPr>
            <w:r w:rsidRPr="00714D7B">
              <w:rPr>
                <w:snapToGrid w:val="0"/>
                <w:lang w:val="en-GB"/>
              </w:rPr>
              <w:t>…</w:t>
            </w:r>
          </w:p>
        </w:tc>
      </w:tr>
      <w:tr w:rsidR="007158E8" w:rsidRPr="00714D7B" w:rsidTr="00714D7B">
        <w:trPr>
          <w:cantSplit/>
          <w:tblCellSpacing w:w="20" w:type="dxa"/>
          <w:jc w:val="center"/>
        </w:trPr>
        <w:tc>
          <w:tcPr>
            <w:tcW w:w="2782" w:type="dxa"/>
          </w:tcPr>
          <w:p w:rsidR="007158E8" w:rsidRPr="00714D7B" w:rsidRDefault="007158E8" w:rsidP="00714D7B">
            <w:pPr>
              <w:widowControl w:val="0"/>
              <w:jc w:val="both"/>
              <w:rPr>
                <w:snapToGrid w:val="0"/>
                <w:lang w:val="en-GB"/>
              </w:rPr>
            </w:pPr>
            <w:r w:rsidRPr="00714D7B">
              <w:rPr>
                <w:snapToGrid w:val="0"/>
                <w:sz w:val="22"/>
                <w:szCs w:val="22"/>
                <w:lang w:val="en-GB"/>
              </w:rPr>
              <w:t xml:space="preserve">name: </w:t>
            </w:r>
          </w:p>
        </w:tc>
        <w:tc>
          <w:tcPr>
            <w:tcW w:w="2937" w:type="dxa"/>
          </w:tcPr>
          <w:p w:rsidR="007158E8" w:rsidRPr="00714D7B" w:rsidRDefault="007158E8" w:rsidP="00714D7B">
            <w:pPr>
              <w:rPr>
                <w:lang w:val="en-GB"/>
              </w:rPr>
            </w:pPr>
            <w:r w:rsidRPr="00714D7B">
              <w:rPr>
                <w:snapToGrid w:val="0"/>
                <w:sz w:val="22"/>
                <w:szCs w:val="22"/>
                <w:lang w:val="en-GB"/>
              </w:rPr>
              <w:t>postal address:</w:t>
            </w:r>
          </w:p>
        </w:tc>
        <w:tc>
          <w:tcPr>
            <w:tcW w:w="2917" w:type="dxa"/>
            <w:vAlign w:val="center"/>
          </w:tcPr>
          <w:p w:rsidR="007158E8" w:rsidRPr="00714D7B" w:rsidRDefault="007158E8" w:rsidP="00714D7B">
            <w:pPr>
              <w:widowControl w:val="0"/>
              <w:jc w:val="center"/>
              <w:rPr>
                <w:snapToGrid w:val="0"/>
                <w:lang w:val="en-GB"/>
              </w:rPr>
            </w:pPr>
            <w:r w:rsidRPr="00714D7B">
              <w:rPr>
                <w:snapToGrid w:val="0"/>
                <w:lang w:val="en-GB"/>
              </w:rPr>
              <w:t>…</w:t>
            </w:r>
          </w:p>
        </w:tc>
      </w:tr>
    </w:tbl>
    <w:p w:rsidR="007158E8" w:rsidRPr="00714D7B" w:rsidRDefault="007158E8" w:rsidP="007158E8">
      <w:pPr>
        <w:tabs>
          <w:tab w:val="num" w:pos="426"/>
          <w:tab w:val="num" w:pos="7380"/>
        </w:tabs>
        <w:jc w:val="both"/>
        <w:rPr>
          <w:lang w:val="en-GB"/>
        </w:rPr>
      </w:pPr>
    </w:p>
    <w:p w:rsidR="007158E8" w:rsidRPr="00714D7B" w:rsidRDefault="007158E8" w:rsidP="007158E8">
      <w:pPr>
        <w:tabs>
          <w:tab w:val="left" w:pos="851"/>
          <w:tab w:val="right" w:pos="8222"/>
        </w:tabs>
        <w:jc w:val="both"/>
        <w:rPr>
          <w:b/>
          <w:bCs/>
          <w:lang w:val="en-GB"/>
        </w:rPr>
      </w:pPr>
      <w:r w:rsidRPr="00714D7B">
        <w:rPr>
          <w:lang w:val="en-GB"/>
        </w:rPr>
        <w:t>Done at:</w:t>
      </w:r>
      <w:r w:rsidRPr="00714D7B">
        <w:rPr>
          <w:b/>
          <w:bCs/>
          <w:lang w:val="en-GB"/>
        </w:rPr>
        <w:t xml:space="preserve"> </w:t>
      </w:r>
    </w:p>
    <w:p w:rsidR="007158E8" w:rsidRPr="00714D7B" w:rsidRDefault="007158E8" w:rsidP="007158E8">
      <w:pPr>
        <w:tabs>
          <w:tab w:val="left" w:pos="851"/>
          <w:tab w:val="right" w:pos="8222"/>
        </w:tabs>
        <w:jc w:val="both"/>
        <w:rPr>
          <w:b/>
          <w:bCs/>
          <w:lang w:val="en-GB"/>
        </w:rPr>
      </w:pPr>
    </w:p>
    <w:tbl>
      <w:tblPr>
        <w:tblW w:w="0" w:type="auto"/>
        <w:tblInd w:w="4783" w:type="dxa"/>
        <w:tblCellMar>
          <w:left w:w="70" w:type="dxa"/>
          <w:right w:w="70" w:type="dxa"/>
        </w:tblCellMar>
        <w:tblLook w:val="00A0" w:firstRow="1" w:lastRow="0" w:firstColumn="1" w:lastColumn="0" w:noHBand="0" w:noVBand="0"/>
      </w:tblPr>
      <w:tblGrid>
        <w:gridCol w:w="4287"/>
      </w:tblGrid>
      <w:tr w:rsidR="007158E8" w:rsidRPr="00714D7B" w:rsidTr="00714D7B">
        <w:tc>
          <w:tcPr>
            <w:tcW w:w="4603" w:type="dxa"/>
          </w:tcPr>
          <w:p w:rsidR="007158E8" w:rsidRPr="00714D7B" w:rsidRDefault="007158E8" w:rsidP="00714D7B">
            <w:pPr>
              <w:jc w:val="center"/>
              <w:rPr>
                <w:lang w:val="en-GB"/>
              </w:rPr>
            </w:pPr>
            <w:r w:rsidRPr="00714D7B">
              <w:rPr>
                <w:lang w:val="en-GB"/>
              </w:rPr>
              <w:t>………………………………</w:t>
            </w:r>
          </w:p>
        </w:tc>
      </w:tr>
      <w:tr w:rsidR="007158E8" w:rsidRPr="00714D7B" w:rsidTr="00714D7B">
        <w:tc>
          <w:tcPr>
            <w:tcW w:w="4603" w:type="dxa"/>
          </w:tcPr>
          <w:p w:rsidR="007158E8" w:rsidRPr="00714D7B" w:rsidRDefault="007158E8" w:rsidP="00714D7B">
            <w:pPr>
              <w:jc w:val="center"/>
              <w:rPr>
                <w:lang w:val="en-GB"/>
              </w:rPr>
            </w:pPr>
            <w:r w:rsidRPr="00714D7B">
              <w:rPr>
                <w:color w:val="000000"/>
                <w:lang w:val="en-GB"/>
              </w:rPr>
              <w:t>authorized signature / signature of proxy</w:t>
            </w:r>
          </w:p>
        </w:tc>
      </w:tr>
    </w:tbl>
    <w:p w:rsidR="007158E8" w:rsidRPr="00714D7B" w:rsidRDefault="007158E8" w:rsidP="007158E8">
      <w:pPr>
        <w:jc w:val="both"/>
        <w:rPr>
          <w:lang w:val="en-GB"/>
        </w:rPr>
      </w:pPr>
    </w:p>
    <w:p w:rsidR="00045501" w:rsidRPr="00714D7B" w:rsidRDefault="00045501" w:rsidP="00EB393D">
      <w:pPr>
        <w:jc w:val="right"/>
        <w:rPr>
          <w:lang w:val="en-GB"/>
        </w:rPr>
      </w:pPr>
    </w:p>
    <w:p w:rsidR="00390EA3" w:rsidRPr="00714D7B" w:rsidRDefault="008419FA" w:rsidP="003225ED">
      <w:pPr>
        <w:jc w:val="right"/>
        <w:rPr>
          <w:lang w:val="en-GB"/>
        </w:rPr>
      </w:pPr>
      <w:r w:rsidRPr="00714D7B">
        <w:rPr>
          <w:lang w:val="en-GB"/>
        </w:rPr>
        <w:br w:type="page"/>
      </w:r>
      <w:r w:rsidR="007158E8" w:rsidRPr="00714D7B">
        <w:rPr>
          <w:lang w:val="en-GB"/>
        </w:rPr>
        <w:lastRenderedPageBreak/>
        <w:t xml:space="preserve">Annex No. </w:t>
      </w:r>
      <w:r w:rsidR="00390EA3" w:rsidRPr="00714D7B">
        <w:rPr>
          <w:lang w:val="en-GB"/>
        </w:rPr>
        <w:t>5</w:t>
      </w:r>
    </w:p>
    <w:p w:rsidR="00390EA3" w:rsidRPr="00714D7B" w:rsidRDefault="00390EA3" w:rsidP="003225ED">
      <w:pPr>
        <w:jc w:val="both"/>
        <w:rPr>
          <w:lang w:val="en-GB"/>
        </w:rPr>
      </w:pPr>
    </w:p>
    <w:p w:rsidR="007158E8" w:rsidRPr="00714D7B" w:rsidRDefault="007158E8" w:rsidP="007158E8">
      <w:pPr>
        <w:keepNext/>
        <w:ind w:right="29"/>
        <w:jc w:val="center"/>
        <w:outlineLvl w:val="1"/>
        <w:rPr>
          <w:b/>
          <w:bCs/>
          <w:lang w:val="en-GB"/>
        </w:rPr>
      </w:pPr>
      <w:bookmarkStart w:id="118" w:name="_Toc397507176"/>
      <w:bookmarkStart w:id="119" w:name="_Toc426101456"/>
      <w:bookmarkStart w:id="120" w:name="_Toc438036120"/>
      <w:bookmarkStart w:id="121" w:name="_Toc435196627"/>
      <w:bookmarkStart w:id="122" w:name="_Toc445200778"/>
      <w:bookmarkStart w:id="123" w:name="_Toc458804467"/>
      <w:r w:rsidRPr="00714D7B">
        <w:rPr>
          <w:b/>
          <w:bCs/>
          <w:lang w:val="en-GB"/>
        </w:rPr>
        <w:t>Cooperation Agreement</w:t>
      </w:r>
      <w:r w:rsidRPr="00714D7B">
        <w:rPr>
          <w:rStyle w:val="Lbjegyzet-hivatkozs"/>
          <w:b/>
          <w:bCs/>
          <w:lang w:val="en-GB"/>
        </w:rPr>
        <w:footnoteReference w:id="20"/>
      </w:r>
      <w:r w:rsidRPr="00714D7B">
        <w:rPr>
          <w:b/>
          <w:bCs/>
          <w:lang w:val="en-GB"/>
        </w:rPr>
        <w:br/>
        <w:t>(template)</w:t>
      </w:r>
      <w:bookmarkEnd w:id="118"/>
      <w:bookmarkEnd w:id="119"/>
      <w:bookmarkEnd w:id="120"/>
      <w:bookmarkEnd w:id="121"/>
      <w:bookmarkEnd w:id="122"/>
      <w:bookmarkEnd w:id="123"/>
    </w:p>
    <w:p w:rsidR="00390EA3" w:rsidRPr="00714D7B" w:rsidRDefault="007158E8" w:rsidP="007158E8">
      <w:pPr>
        <w:jc w:val="center"/>
        <w:rPr>
          <w:i/>
          <w:lang w:val="en-GB"/>
        </w:rPr>
      </w:pPr>
      <w:bookmarkStart w:id="124" w:name="_Toc439771822"/>
      <w:bookmarkStart w:id="125" w:name="_Toc439851465"/>
      <w:bookmarkStart w:id="126" w:name="_Toc442948746"/>
      <w:r w:rsidRPr="00714D7B">
        <w:rPr>
          <w:i/>
          <w:lang w:val="en-GB"/>
        </w:rPr>
        <w:t xml:space="preserve">/ According to the information provided in </w:t>
      </w:r>
      <w:r w:rsidR="00062986">
        <w:rPr>
          <w:i/>
          <w:lang w:val="en-GB"/>
        </w:rPr>
        <w:t>Section</w:t>
      </w:r>
      <w:r w:rsidRPr="00714D7B">
        <w:rPr>
          <w:i/>
          <w:lang w:val="en-GB"/>
        </w:rPr>
        <w:t xml:space="preserve"> “A” of Part II of the Single European Procurement Document </w:t>
      </w:r>
      <w:bookmarkEnd w:id="124"/>
      <w:bookmarkEnd w:id="125"/>
      <w:bookmarkEnd w:id="126"/>
      <w:r w:rsidRPr="00714D7B">
        <w:rPr>
          <w:i/>
          <w:lang w:val="en-GB"/>
        </w:rPr>
        <w:t>/</w:t>
      </w:r>
    </w:p>
    <w:p w:rsidR="00390EA3" w:rsidRPr="00714D7B" w:rsidRDefault="00390EA3" w:rsidP="003225ED">
      <w:pPr>
        <w:jc w:val="both"/>
        <w:rPr>
          <w:lang w:val="en-GB"/>
        </w:rPr>
      </w:pPr>
    </w:p>
    <w:p w:rsidR="00390EA3" w:rsidRPr="00714D7B" w:rsidRDefault="002A4898" w:rsidP="003225ED">
      <w:pPr>
        <w:pStyle w:val="Listaszerbekezds"/>
        <w:ind w:left="0"/>
        <w:jc w:val="center"/>
        <w:rPr>
          <w:b/>
          <w:bCs/>
          <w:iCs/>
          <w:smallCaps/>
          <w:lang w:val="en-GB"/>
        </w:rPr>
      </w:pPr>
      <w:r w:rsidRPr="00714D7B">
        <w:rPr>
          <w:b/>
          <w:smallCaps/>
          <w:color w:val="000000" w:themeColor="text1"/>
          <w:lang w:val="en-GB"/>
        </w:rPr>
        <w:t>“Camera system and ADS-B installation”</w:t>
      </w:r>
    </w:p>
    <w:p w:rsidR="00390EA3" w:rsidRPr="00714D7B" w:rsidRDefault="00390EA3" w:rsidP="003225ED">
      <w:pPr>
        <w:jc w:val="both"/>
        <w:rPr>
          <w:lang w:val="en-GB"/>
        </w:rPr>
      </w:pPr>
    </w:p>
    <w:p w:rsidR="007158E8" w:rsidRPr="00714D7B" w:rsidRDefault="007158E8" w:rsidP="007158E8">
      <w:pPr>
        <w:jc w:val="both"/>
        <w:rPr>
          <w:lang w:val="en-GB"/>
        </w:rPr>
      </w:pPr>
      <w:r w:rsidRPr="00714D7B">
        <w:rPr>
          <w:lang w:val="en-GB"/>
        </w:rPr>
        <w:t>concluded between</w:t>
      </w:r>
    </w:p>
    <w:p w:rsidR="007158E8" w:rsidRPr="00714D7B" w:rsidRDefault="007158E8" w:rsidP="007158E8">
      <w:pPr>
        <w:jc w:val="both"/>
        <w:rPr>
          <w:lang w:val="en-GB"/>
        </w:rPr>
      </w:pPr>
      <w:r w:rsidRPr="00714D7B">
        <w:rPr>
          <w:lang w:val="en-GB"/>
        </w:rPr>
        <w:t xml:space="preserve">……………………………………………………………….… (name, registered seat) Tenderer and </w:t>
      </w:r>
    </w:p>
    <w:p w:rsidR="007158E8" w:rsidRPr="00714D7B" w:rsidRDefault="007158E8" w:rsidP="007158E8">
      <w:pPr>
        <w:jc w:val="both"/>
        <w:rPr>
          <w:lang w:val="en-GB"/>
        </w:rPr>
      </w:pPr>
      <w:r w:rsidRPr="00714D7B">
        <w:rPr>
          <w:lang w:val="en-GB"/>
        </w:rPr>
        <w:t>…………………………………………………………….…… (name, registered seat) Tenderer</w:t>
      </w:r>
    </w:p>
    <w:p w:rsidR="007158E8" w:rsidRPr="00714D7B" w:rsidRDefault="007158E8" w:rsidP="007158E8">
      <w:pPr>
        <w:jc w:val="both"/>
        <w:rPr>
          <w:lang w:val="en-GB"/>
        </w:rPr>
      </w:pPr>
      <w:r w:rsidRPr="00714D7B">
        <w:rPr>
          <w:lang w:val="en-GB"/>
        </w:rPr>
        <w:t>(hereinafter: Parties) t,</w:t>
      </w:r>
    </w:p>
    <w:p w:rsidR="007158E8" w:rsidRPr="00714D7B" w:rsidRDefault="007158E8" w:rsidP="007158E8">
      <w:pPr>
        <w:jc w:val="both"/>
        <w:rPr>
          <w:lang w:val="en-GB"/>
        </w:rPr>
      </w:pPr>
    </w:p>
    <w:p w:rsidR="007158E8" w:rsidRPr="00714D7B" w:rsidRDefault="007158E8" w:rsidP="007158E8">
      <w:pPr>
        <w:jc w:val="both"/>
        <w:rPr>
          <w:lang w:val="en-GB"/>
        </w:rPr>
      </w:pPr>
      <w:r w:rsidRPr="00714D7B">
        <w:rPr>
          <w:lang w:val="en-GB"/>
        </w:rPr>
        <w:t>In event we will be selected as winners by the Contracting Authority in the subject public procurement procedure, we hereby conclude the present agreement in the subject matter of the material provisions of the cooperation agreement to be concluded later, with regard to the awarded contract to be fulfilled later:</w:t>
      </w:r>
    </w:p>
    <w:p w:rsidR="007158E8" w:rsidRPr="00714D7B" w:rsidRDefault="007158E8" w:rsidP="007158E8">
      <w:pPr>
        <w:tabs>
          <w:tab w:val="left" w:pos="7541"/>
        </w:tabs>
        <w:jc w:val="both"/>
        <w:rPr>
          <w:lang w:val="en-GB"/>
        </w:rPr>
      </w:pPr>
    </w:p>
    <w:p w:rsidR="007158E8" w:rsidRPr="00714D7B" w:rsidRDefault="007158E8" w:rsidP="007158E8">
      <w:pPr>
        <w:jc w:val="both"/>
        <w:rPr>
          <w:b/>
          <w:bCs/>
          <w:lang w:val="en-GB"/>
        </w:rPr>
      </w:pPr>
    </w:p>
    <w:p w:rsidR="007158E8" w:rsidRPr="00714D7B" w:rsidRDefault="007158E8" w:rsidP="007158E8">
      <w:pPr>
        <w:jc w:val="both"/>
        <w:rPr>
          <w:b/>
          <w:lang w:val="en-GB"/>
        </w:rPr>
      </w:pPr>
      <w:r w:rsidRPr="00714D7B">
        <w:rPr>
          <w:b/>
          <w:lang w:val="en-GB"/>
        </w:rPr>
        <w:t>1. Representation:</w:t>
      </w:r>
    </w:p>
    <w:p w:rsidR="007158E8" w:rsidRPr="00714D7B" w:rsidRDefault="007158E8" w:rsidP="007158E8">
      <w:pPr>
        <w:jc w:val="both"/>
        <w:rPr>
          <w:lang w:val="en-GB"/>
        </w:rPr>
      </w:pPr>
      <w:r w:rsidRPr="00714D7B">
        <w:rPr>
          <w:lang w:val="en-GB"/>
        </w:rPr>
        <w:t xml:space="preserve">The </w:t>
      </w:r>
      <w:r w:rsidRPr="00714D7B">
        <w:rPr>
          <w:u w:val="single"/>
          <w:lang w:val="en-GB"/>
        </w:rPr>
        <w:t>fully authorized</w:t>
      </w:r>
      <w:r w:rsidRPr="00714D7B">
        <w:rPr>
          <w:lang w:val="en-GB"/>
        </w:rPr>
        <w:t xml:space="preserve"> representation of the grouping of Joint Candidates (later: The Tenderers) in the subject public procurement procedure – according to subsection (2) of Article 35 of the PPA hereby represent that …………………. (name) (postal address: …, telephone: ..., </w:t>
      </w:r>
      <w:r w:rsidR="00860EC5">
        <w:rPr>
          <w:lang w:val="en-GB"/>
        </w:rPr>
        <w:t>f</w:t>
      </w:r>
      <w:r w:rsidRPr="00714D7B">
        <w:rPr>
          <w:lang w:val="en-GB"/>
        </w:rPr>
        <w:t xml:space="preserve">ax: ..., e-mail address: … on behalf </w:t>
      </w:r>
      <w:proofErr w:type="gramStart"/>
      <w:r w:rsidRPr="00714D7B">
        <w:rPr>
          <w:lang w:val="en-GB"/>
        </w:rPr>
        <w:t>of  …</w:t>
      </w:r>
      <w:proofErr w:type="gramEnd"/>
      <w:r w:rsidRPr="00714D7B">
        <w:rPr>
          <w:lang w:val="en-GB"/>
        </w:rPr>
        <w:t>…………… (company name) is entitled to make all representations related to the request to participate document and the bidding, to represent the grouping of Joint Candidates (later: Tenderers) with full force and power, to act as contact person, to sign the request to participate document / Tender.</w:t>
      </w:r>
    </w:p>
    <w:p w:rsidR="007158E8" w:rsidRPr="00714D7B" w:rsidRDefault="007158E8" w:rsidP="007158E8">
      <w:pPr>
        <w:jc w:val="both"/>
        <w:rPr>
          <w:lang w:val="en-GB"/>
        </w:rPr>
      </w:pPr>
    </w:p>
    <w:p w:rsidR="007158E8" w:rsidRPr="00714D7B" w:rsidRDefault="007158E8" w:rsidP="007158E8">
      <w:pPr>
        <w:jc w:val="both"/>
        <w:rPr>
          <w:bCs/>
          <w:lang w:val="en-GB"/>
        </w:rPr>
      </w:pPr>
    </w:p>
    <w:p w:rsidR="007158E8" w:rsidRPr="00714D7B" w:rsidRDefault="007158E8" w:rsidP="007158E8">
      <w:pPr>
        <w:jc w:val="both"/>
        <w:rPr>
          <w:b/>
          <w:lang w:val="en-GB"/>
        </w:rPr>
      </w:pPr>
      <w:r w:rsidRPr="00714D7B">
        <w:rPr>
          <w:b/>
          <w:bCs/>
          <w:lang w:val="en-GB"/>
        </w:rPr>
        <w:t>2. Management of the fulfilment of the contract</w:t>
      </w:r>
      <w:r w:rsidRPr="00714D7B">
        <w:rPr>
          <w:b/>
          <w:lang w:val="en-GB"/>
        </w:rPr>
        <w:t>:</w:t>
      </w:r>
    </w:p>
    <w:p w:rsidR="007158E8" w:rsidRPr="00714D7B" w:rsidRDefault="007158E8" w:rsidP="007158E8">
      <w:pPr>
        <w:jc w:val="both"/>
        <w:rPr>
          <w:lang w:val="en-GB"/>
        </w:rPr>
      </w:pPr>
      <w:r w:rsidRPr="00714D7B">
        <w:rPr>
          <w:lang w:val="en-GB"/>
        </w:rPr>
        <w:t>The following persons are appointed to manage the fulfilment of the contract:</w:t>
      </w:r>
    </w:p>
    <w:p w:rsidR="007158E8" w:rsidRPr="00714D7B" w:rsidRDefault="007158E8" w:rsidP="007158E8">
      <w:pPr>
        <w:jc w:val="both"/>
        <w:rPr>
          <w:lang w:val="en-GB"/>
        </w:rPr>
      </w:pPr>
      <w:r w:rsidRPr="00714D7B">
        <w:rPr>
          <w:lang w:val="en-GB"/>
        </w:rPr>
        <w:t>on behalf of …………………………………………...…. (company name): ………………………………</w:t>
      </w:r>
    </w:p>
    <w:p w:rsidR="007158E8" w:rsidRPr="00714D7B" w:rsidRDefault="007158E8" w:rsidP="007158E8">
      <w:pPr>
        <w:jc w:val="both"/>
        <w:rPr>
          <w:lang w:val="en-GB"/>
        </w:rPr>
      </w:pPr>
      <w:r w:rsidRPr="00714D7B">
        <w:rPr>
          <w:lang w:val="en-GB"/>
        </w:rPr>
        <w:t>on behalf of …………………………………………...…. (company name): ………………………………</w:t>
      </w:r>
    </w:p>
    <w:p w:rsidR="007158E8" w:rsidRPr="00714D7B" w:rsidRDefault="007158E8" w:rsidP="007158E8">
      <w:pPr>
        <w:jc w:val="both"/>
        <w:rPr>
          <w:b/>
          <w:bCs/>
          <w:lang w:val="en-GB"/>
        </w:rPr>
      </w:pPr>
    </w:p>
    <w:p w:rsidR="007158E8" w:rsidRPr="00714D7B" w:rsidRDefault="007158E8" w:rsidP="007158E8">
      <w:pPr>
        <w:jc w:val="both"/>
        <w:rPr>
          <w:b/>
          <w:bCs/>
          <w:lang w:val="en-GB"/>
        </w:rPr>
      </w:pPr>
      <w:r w:rsidRPr="00714D7B">
        <w:rPr>
          <w:b/>
          <w:bCs/>
          <w:lang w:val="en-GB"/>
        </w:rPr>
        <w:t>3. Responsibility</w:t>
      </w:r>
    </w:p>
    <w:p w:rsidR="007158E8" w:rsidRPr="00714D7B" w:rsidRDefault="007158E8" w:rsidP="007158E8">
      <w:pPr>
        <w:jc w:val="both"/>
        <w:rPr>
          <w:lang w:val="en-GB"/>
        </w:rPr>
      </w:pPr>
      <w:r w:rsidRPr="00714D7B">
        <w:rPr>
          <w:lang w:val="en-GB"/>
        </w:rPr>
        <w:t xml:space="preserve">Parties declare that they have </w:t>
      </w:r>
      <w:r w:rsidR="00860EC5" w:rsidRPr="00714D7B">
        <w:rPr>
          <w:lang w:val="en-GB"/>
        </w:rPr>
        <w:t>learnt</w:t>
      </w:r>
      <w:r w:rsidRPr="00714D7B">
        <w:rPr>
          <w:lang w:val="en-GB"/>
        </w:rPr>
        <w:t xml:space="preserve"> </w:t>
      </w:r>
      <w:r w:rsidR="00860EC5">
        <w:rPr>
          <w:lang w:val="en-GB"/>
        </w:rPr>
        <w:t xml:space="preserve">and </w:t>
      </w:r>
      <w:r w:rsidRPr="00714D7B">
        <w:rPr>
          <w:lang w:val="en-GB"/>
        </w:rPr>
        <w:t xml:space="preserve">understood all conditions incorporated into the Procurement Document and accept them. </w:t>
      </w:r>
    </w:p>
    <w:p w:rsidR="007158E8" w:rsidRPr="00714D7B" w:rsidRDefault="007158E8" w:rsidP="007158E8">
      <w:pPr>
        <w:jc w:val="both"/>
        <w:rPr>
          <w:lang w:val="en-GB"/>
        </w:rPr>
      </w:pPr>
    </w:p>
    <w:p w:rsidR="007158E8" w:rsidRPr="00714D7B" w:rsidRDefault="007158E8" w:rsidP="007158E8">
      <w:pPr>
        <w:jc w:val="both"/>
        <w:rPr>
          <w:lang w:val="en-GB"/>
        </w:rPr>
      </w:pPr>
      <w:r w:rsidRPr="00714D7B">
        <w:rPr>
          <w:lang w:val="en-GB"/>
        </w:rPr>
        <w:t xml:space="preserve">Parties declare that they undertake joint and several liability </w:t>
      </w:r>
      <w:r w:rsidRPr="00714D7B">
        <w:rPr>
          <w:i/>
          <w:lang w:val="en-GB"/>
        </w:rPr>
        <w:t>vis-á-vis</w:t>
      </w:r>
      <w:r w:rsidRPr="00714D7B">
        <w:rPr>
          <w:lang w:val="en-GB"/>
        </w:rPr>
        <w:t xml:space="preserve"> the Contracting Authority to be able to comply with their contractual obligations in event they become successful tenderers.</w:t>
      </w:r>
    </w:p>
    <w:p w:rsidR="007158E8" w:rsidRPr="00714D7B" w:rsidRDefault="007158E8" w:rsidP="007158E8">
      <w:pPr>
        <w:jc w:val="both"/>
        <w:rPr>
          <w:lang w:val="en-GB"/>
        </w:rPr>
      </w:pPr>
    </w:p>
    <w:p w:rsidR="007158E8" w:rsidRPr="00714D7B" w:rsidRDefault="007158E8" w:rsidP="007158E8">
      <w:pPr>
        <w:jc w:val="both"/>
        <w:rPr>
          <w:lang w:val="en-GB"/>
        </w:rPr>
      </w:pPr>
      <w:r w:rsidRPr="00714D7B">
        <w:rPr>
          <w:lang w:val="en-GB"/>
        </w:rPr>
        <w:lastRenderedPageBreak/>
        <w:t>Parties acknowledge that no changes may occur in the person of the economic operators submitting a joint request to participate (later: Bid) after the expiry of the deadline to participate.</w:t>
      </w:r>
    </w:p>
    <w:p w:rsidR="007158E8" w:rsidRPr="00714D7B" w:rsidRDefault="007158E8" w:rsidP="007158E8">
      <w:pPr>
        <w:jc w:val="both"/>
        <w:rPr>
          <w:lang w:val="en-GB"/>
        </w:rPr>
      </w:pPr>
      <w:bookmarkStart w:id="127" w:name="_Toc178992894"/>
    </w:p>
    <w:p w:rsidR="007158E8" w:rsidRPr="00714D7B" w:rsidRDefault="007158E8" w:rsidP="007158E8">
      <w:pPr>
        <w:keepNext/>
        <w:jc w:val="both"/>
        <w:rPr>
          <w:b/>
          <w:bCs/>
          <w:lang w:val="en-GB"/>
        </w:rPr>
      </w:pPr>
      <w:r w:rsidRPr="00714D7B">
        <w:rPr>
          <w:b/>
          <w:bCs/>
          <w:lang w:val="en-GB"/>
        </w:rPr>
        <w:t xml:space="preserve">4. </w:t>
      </w:r>
      <w:bookmarkEnd w:id="127"/>
      <w:r w:rsidRPr="00714D7B">
        <w:rPr>
          <w:b/>
          <w:bCs/>
          <w:lang w:val="en-GB"/>
        </w:rPr>
        <w:t>Sharing responsibilities</w:t>
      </w:r>
    </w:p>
    <w:p w:rsidR="007158E8" w:rsidRPr="00714D7B" w:rsidRDefault="007158E8" w:rsidP="007158E8">
      <w:pPr>
        <w:jc w:val="both"/>
        <w:rPr>
          <w:bCs/>
          <w:lang w:val="en-GB"/>
        </w:rPr>
      </w:pPr>
      <w:r w:rsidRPr="00714D7B">
        <w:rPr>
          <w:bCs/>
          <w:lang w:val="en-GB"/>
        </w:rPr>
        <w:t>The split of responsibilities among the Parties in the course of the fulfilment of the contract is the following:</w:t>
      </w:r>
    </w:p>
    <w:p w:rsidR="007158E8" w:rsidRPr="00714D7B" w:rsidRDefault="007158E8" w:rsidP="007158E8">
      <w:pPr>
        <w:jc w:val="both"/>
        <w:rPr>
          <w:bCs/>
          <w:lang w:val="en-GB"/>
        </w:rPr>
      </w:pPr>
    </w:p>
    <w:tbl>
      <w:tblPr>
        <w:tblW w:w="910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60"/>
        <w:gridCol w:w="4548"/>
      </w:tblGrid>
      <w:tr w:rsidR="007158E8" w:rsidRPr="00714D7B" w:rsidTr="00714D7B">
        <w:trPr>
          <w:tblHeader/>
          <w:tblCellSpacing w:w="20" w:type="dxa"/>
        </w:trPr>
        <w:tc>
          <w:tcPr>
            <w:tcW w:w="4554" w:type="dxa"/>
            <w:shd w:val="clear" w:color="auto" w:fill="E0E0E0"/>
            <w:vAlign w:val="center"/>
          </w:tcPr>
          <w:p w:rsidR="007158E8" w:rsidRPr="00714D7B" w:rsidRDefault="007158E8" w:rsidP="00714D7B">
            <w:pPr>
              <w:jc w:val="center"/>
              <w:rPr>
                <w:b/>
                <w:bCs/>
                <w:smallCaps/>
                <w:lang w:val="en-GB"/>
              </w:rPr>
            </w:pPr>
            <w:r w:rsidRPr="00714D7B">
              <w:rPr>
                <w:b/>
                <w:bCs/>
                <w:smallCaps/>
                <w:lang w:val="en-GB"/>
              </w:rPr>
              <w:t>Responsibility</w:t>
            </w:r>
          </w:p>
        </w:tc>
        <w:tc>
          <w:tcPr>
            <w:tcW w:w="4554" w:type="dxa"/>
            <w:shd w:val="clear" w:color="auto" w:fill="E0E0E0"/>
            <w:vAlign w:val="center"/>
          </w:tcPr>
          <w:p w:rsidR="007158E8" w:rsidRPr="00714D7B" w:rsidRDefault="007158E8" w:rsidP="00714D7B">
            <w:pPr>
              <w:jc w:val="center"/>
              <w:rPr>
                <w:b/>
                <w:bCs/>
                <w:smallCaps/>
                <w:lang w:val="en-GB"/>
              </w:rPr>
            </w:pPr>
            <w:r w:rsidRPr="00714D7B">
              <w:rPr>
                <w:b/>
                <w:bCs/>
                <w:smallCaps/>
                <w:lang w:val="en-GB"/>
              </w:rPr>
              <w:t>Company</w:t>
            </w:r>
          </w:p>
        </w:tc>
      </w:tr>
      <w:tr w:rsidR="007158E8" w:rsidRPr="00714D7B" w:rsidTr="00714D7B">
        <w:trPr>
          <w:tblCellSpacing w:w="20" w:type="dxa"/>
        </w:trPr>
        <w:tc>
          <w:tcPr>
            <w:tcW w:w="4554" w:type="dxa"/>
            <w:vAlign w:val="center"/>
          </w:tcPr>
          <w:p w:rsidR="007158E8" w:rsidRPr="00714D7B" w:rsidRDefault="007158E8" w:rsidP="00714D7B">
            <w:pPr>
              <w:jc w:val="both"/>
              <w:rPr>
                <w:bCs/>
                <w:smallCaps/>
                <w:lang w:val="en-GB"/>
              </w:rPr>
            </w:pPr>
          </w:p>
        </w:tc>
        <w:tc>
          <w:tcPr>
            <w:tcW w:w="4554" w:type="dxa"/>
            <w:vAlign w:val="center"/>
          </w:tcPr>
          <w:p w:rsidR="007158E8" w:rsidRPr="00714D7B" w:rsidRDefault="007158E8" w:rsidP="00714D7B">
            <w:pPr>
              <w:jc w:val="both"/>
              <w:rPr>
                <w:bCs/>
                <w:smallCaps/>
                <w:lang w:val="en-GB"/>
              </w:rPr>
            </w:pPr>
          </w:p>
        </w:tc>
      </w:tr>
      <w:tr w:rsidR="007158E8" w:rsidRPr="00714D7B" w:rsidTr="00714D7B">
        <w:trPr>
          <w:tblCellSpacing w:w="20" w:type="dxa"/>
        </w:trPr>
        <w:tc>
          <w:tcPr>
            <w:tcW w:w="4554" w:type="dxa"/>
            <w:vAlign w:val="center"/>
          </w:tcPr>
          <w:p w:rsidR="007158E8" w:rsidRPr="00714D7B" w:rsidRDefault="007158E8" w:rsidP="00714D7B">
            <w:pPr>
              <w:jc w:val="both"/>
              <w:rPr>
                <w:bCs/>
                <w:smallCaps/>
                <w:lang w:val="en-GB"/>
              </w:rPr>
            </w:pPr>
          </w:p>
        </w:tc>
        <w:tc>
          <w:tcPr>
            <w:tcW w:w="4554" w:type="dxa"/>
            <w:vAlign w:val="center"/>
          </w:tcPr>
          <w:p w:rsidR="007158E8" w:rsidRPr="00714D7B" w:rsidRDefault="007158E8" w:rsidP="00714D7B">
            <w:pPr>
              <w:jc w:val="both"/>
              <w:rPr>
                <w:bCs/>
                <w:smallCaps/>
                <w:lang w:val="en-GB"/>
              </w:rPr>
            </w:pPr>
          </w:p>
        </w:tc>
      </w:tr>
      <w:tr w:rsidR="007158E8" w:rsidRPr="00714D7B" w:rsidTr="00714D7B">
        <w:trPr>
          <w:tblCellSpacing w:w="20" w:type="dxa"/>
        </w:trPr>
        <w:tc>
          <w:tcPr>
            <w:tcW w:w="4554" w:type="dxa"/>
            <w:vAlign w:val="center"/>
          </w:tcPr>
          <w:p w:rsidR="007158E8" w:rsidRPr="00714D7B" w:rsidRDefault="007158E8" w:rsidP="00714D7B">
            <w:pPr>
              <w:jc w:val="both"/>
              <w:rPr>
                <w:bCs/>
                <w:smallCaps/>
                <w:lang w:val="en-GB"/>
              </w:rPr>
            </w:pPr>
          </w:p>
        </w:tc>
        <w:tc>
          <w:tcPr>
            <w:tcW w:w="4554" w:type="dxa"/>
            <w:vAlign w:val="center"/>
          </w:tcPr>
          <w:p w:rsidR="007158E8" w:rsidRPr="00714D7B" w:rsidRDefault="007158E8" w:rsidP="00714D7B">
            <w:pPr>
              <w:jc w:val="both"/>
              <w:rPr>
                <w:bCs/>
                <w:smallCaps/>
                <w:lang w:val="en-GB"/>
              </w:rPr>
            </w:pPr>
          </w:p>
        </w:tc>
      </w:tr>
    </w:tbl>
    <w:p w:rsidR="007158E8" w:rsidRPr="00714D7B" w:rsidRDefault="007158E8" w:rsidP="007158E8">
      <w:pPr>
        <w:jc w:val="both"/>
        <w:rPr>
          <w:bCs/>
          <w:lang w:val="en-GB"/>
        </w:rPr>
      </w:pPr>
    </w:p>
    <w:p w:rsidR="007158E8" w:rsidRPr="00714D7B" w:rsidRDefault="007158E8" w:rsidP="007158E8">
      <w:pPr>
        <w:jc w:val="both"/>
        <w:rPr>
          <w:bCs/>
          <w:lang w:val="en-GB"/>
        </w:rPr>
      </w:pPr>
      <w:bookmarkStart w:id="128" w:name="_Toc178992895"/>
      <w:r w:rsidRPr="00714D7B">
        <w:rPr>
          <w:bCs/>
          <w:lang w:val="en-GB"/>
        </w:rPr>
        <w:t>Parties conciliate their standpoints through the designated representatives.</w:t>
      </w:r>
      <w:bookmarkEnd w:id="128"/>
    </w:p>
    <w:p w:rsidR="007158E8" w:rsidRPr="00714D7B" w:rsidRDefault="007158E8" w:rsidP="007158E8">
      <w:pPr>
        <w:jc w:val="both"/>
        <w:rPr>
          <w:bCs/>
          <w:lang w:val="en-GB"/>
        </w:rPr>
      </w:pPr>
    </w:p>
    <w:p w:rsidR="007158E8" w:rsidRPr="00714D7B" w:rsidRDefault="007158E8" w:rsidP="007158E8">
      <w:pPr>
        <w:jc w:val="both"/>
        <w:rPr>
          <w:bCs/>
          <w:lang w:val="en-GB"/>
        </w:rPr>
      </w:pPr>
      <w:r w:rsidRPr="00714D7B">
        <w:rPr>
          <w:bCs/>
          <w:lang w:val="en-GB"/>
        </w:rPr>
        <w:t>Parties accept and duly sign through their authorized representatives the present cooperation agreement as one that complies with their contracting will, without any disagreement.</w:t>
      </w:r>
    </w:p>
    <w:p w:rsidR="007158E8" w:rsidRPr="00714D7B" w:rsidRDefault="007158E8" w:rsidP="007158E8">
      <w:pPr>
        <w:jc w:val="both"/>
        <w:rPr>
          <w:lang w:val="en-GB"/>
        </w:rPr>
      </w:pPr>
    </w:p>
    <w:p w:rsidR="007158E8" w:rsidRPr="00714D7B" w:rsidRDefault="007158E8" w:rsidP="007158E8">
      <w:pPr>
        <w:jc w:val="both"/>
        <w:rPr>
          <w:lang w:val="en-GB"/>
        </w:rPr>
      </w:pPr>
    </w:p>
    <w:p w:rsidR="007158E8" w:rsidRPr="00714D7B" w:rsidRDefault="007158E8" w:rsidP="007158E8">
      <w:pPr>
        <w:jc w:val="both"/>
        <w:rPr>
          <w:lang w:val="en-GB"/>
        </w:rPr>
      </w:pPr>
      <w:r w:rsidRPr="00714D7B">
        <w:rPr>
          <w:lang w:val="en-GB"/>
        </w:rPr>
        <w:t xml:space="preserve">Done at: </w:t>
      </w:r>
    </w:p>
    <w:p w:rsidR="007158E8" w:rsidRPr="00714D7B" w:rsidRDefault="007158E8" w:rsidP="007158E8">
      <w:pPr>
        <w:jc w:val="both"/>
        <w:rPr>
          <w:lang w:val="en-GB"/>
        </w:rPr>
      </w:pPr>
    </w:p>
    <w:p w:rsidR="007158E8" w:rsidRPr="00714D7B" w:rsidRDefault="007158E8" w:rsidP="007158E8">
      <w:pPr>
        <w:jc w:val="both"/>
        <w:rPr>
          <w:lang w:val="en-GB"/>
        </w:rPr>
      </w:pPr>
    </w:p>
    <w:tbl>
      <w:tblPr>
        <w:tblpPr w:leftFromText="141" w:rightFromText="141" w:vertAnchor="text" w:horzAnchor="margin" w:tblpXSpec="right" w:tblpY="64"/>
        <w:tblW w:w="4030" w:type="dxa"/>
        <w:tblLayout w:type="fixed"/>
        <w:tblCellMar>
          <w:left w:w="70" w:type="dxa"/>
          <w:right w:w="70" w:type="dxa"/>
        </w:tblCellMar>
        <w:tblLook w:val="0000" w:firstRow="0" w:lastRow="0" w:firstColumn="0" w:lastColumn="0" w:noHBand="0" w:noVBand="0"/>
      </w:tblPr>
      <w:tblGrid>
        <w:gridCol w:w="4030"/>
      </w:tblGrid>
      <w:tr w:rsidR="007158E8" w:rsidRPr="00714D7B" w:rsidTr="00714D7B">
        <w:tc>
          <w:tcPr>
            <w:tcW w:w="4030" w:type="dxa"/>
          </w:tcPr>
          <w:p w:rsidR="007158E8" w:rsidRPr="00714D7B" w:rsidRDefault="007158E8" w:rsidP="00714D7B">
            <w:pPr>
              <w:ind w:firstLine="426"/>
              <w:jc w:val="center"/>
              <w:rPr>
                <w:lang w:val="en-GB"/>
              </w:rPr>
            </w:pPr>
            <w:r w:rsidRPr="00714D7B">
              <w:rPr>
                <w:lang w:val="en-GB"/>
              </w:rPr>
              <w:t>………………………………</w:t>
            </w:r>
          </w:p>
        </w:tc>
      </w:tr>
      <w:tr w:rsidR="007158E8" w:rsidRPr="00714D7B" w:rsidTr="00714D7B">
        <w:tc>
          <w:tcPr>
            <w:tcW w:w="4030" w:type="dxa"/>
          </w:tcPr>
          <w:p w:rsidR="007158E8" w:rsidRPr="00714D7B" w:rsidRDefault="007158E8" w:rsidP="00714D7B">
            <w:pPr>
              <w:ind w:firstLine="426"/>
              <w:jc w:val="center"/>
              <w:rPr>
                <w:lang w:val="en-GB"/>
              </w:rPr>
            </w:pPr>
            <w:r w:rsidRPr="00714D7B">
              <w:rPr>
                <w:color w:val="000000"/>
                <w:lang w:val="en-GB"/>
              </w:rPr>
              <w:t>Authorized signature / signature of proxy</w:t>
            </w:r>
          </w:p>
        </w:tc>
      </w:tr>
    </w:tbl>
    <w:p w:rsidR="007158E8" w:rsidRPr="00714D7B" w:rsidRDefault="007158E8" w:rsidP="007158E8">
      <w:pPr>
        <w:jc w:val="both"/>
        <w:rPr>
          <w:lang w:val="en-GB"/>
        </w:rPr>
      </w:pPr>
    </w:p>
    <w:p w:rsidR="007158E8" w:rsidRPr="00714D7B" w:rsidRDefault="007158E8" w:rsidP="007158E8">
      <w:pPr>
        <w:rPr>
          <w:lang w:val="en-GB"/>
        </w:rPr>
      </w:pPr>
    </w:p>
    <w:tbl>
      <w:tblPr>
        <w:tblpPr w:leftFromText="141" w:rightFromText="141" w:vertAnchor="text" w:horzAnchor="margin" w:tblpY="-488"/>
        <w:tblW w:w="4030" w:type="dxa"/>
        <w:tblLayout w:type="fixed"/>
        <w:tblCellMar>
          <w:left w:w="70" w:type="dxa"/>
          <w:right w:w="70" w:type="dxa"/>
        </w:tblCellMar>
        <w:tblLook w:val="0000" w:firstRow="0" w:lastRow="0" w:firstColumn="0" w:lastColumn="0" w:noHBand="0" w:noVBand="0"/>
      </w:tblPr>
      <w:tblGrid>
        <w:gridCol w:w="4030"/>
      </w:tblGrid>
      <w:tr w:rsidR="007158E8" w:rsidRPr="00714D7B" w:rsidTr="00714D7B">
        <w:tc>
          <w:tcPr>
            <w:tcW w:w="4030" w:type="dxa"/>
          </w:tcPr>
          <w:p w:rsidR="007158E8" w:rsidRPr="00714D7B" w:rsidRDefault="007158E8" w:rsidP="00714D7B">
            <w:pPr>
              <w:ind w:firstLine="426"/>
              <w:jc w:val="center"/>
              <w:rPr>
                <w:lang w:val="en-GB"/>
              </w:rPr>
            </w:pPr>
            <w:r w:rsidRPr="00714D7B">
              <w:rPr>
                <w:lang w:val="en-GB"/>
              </w:rPr>
              <w:t>………………………………</w:t>
            </w:r>
          </w:p>
        </w:tc>
      </w:tr>
      <w:tr w:rsidR="007158E8" w:rsidRPr="00714D7B" w:rsidTr="00714D7B">
        <w:tc>
          <w:tcPr>
            <w:tcW w:w="4030" w:type="dxa"/>
          </w:tcPr>
          <w:p w:rsidR="007158E8" w:rsidRPr="00714D7B" w:rsidRDefault="007158E8" w:rsidP="00714D7B">
            <w:pPr>
              <w:ind w:firstLine="426"/>
              <w:jc w:val="center"/>
              <w:rPr>
                <w:lang w:val="en-GB"/>
              </w:rPr>
            </w:pPr>
            <w:r w:rsidRPr="00714D7B">
              <w:rPr>
                <w:color w:val="000000"/>
                <w:lang w:val="en-GB"/>
              </w:rPr>
              <w:t>Authorized signature / signature of proxy</w:t>
            </w:r>
          </w:p>
        </w:tc>
      </w:tr>
    </w:tbl>
    <w:p w:rsidR="00390EA3" w:rsidRPr="00714D7B" w:rsidRDefault="00390EA3" w:rsidP="003225ED">
      <w:pPr>
        <w:rPr>
          <w:lang w:val="en-GB"/>
        </w:rPr>
      </w:pPr>
    </w:p>
    <w:p w:rsidR="003225ED" w:rsidRPr="00714D7B" w:rsidRDefault="00390EA3" w:rsidP="003225ED">
      <w:pPr>
        <w:jc w:val="right"/>
        <w:rPr>
          <w:b/>
          <w:bCs/>
          <w:lang w:val="en-GB"/>
        </w:rPr>
      </w:pPr>
      <w:r w:rsidRPr="00714D7B">
        <w:rPr>
          <w:lang w:val="en-GB"/>
        </w:rPr>
        <w:br w:type="page"/>
      </w:r>
      <w:r w:rsidR="007158E8" w:rsidRPr="00714D7B">
        <w:rPr>
          <w:lang w:val="en-GB"/>
        </w:rPr>
        <w:lastRenderedPageBreak/>
        <w:t xml:space="preserve">Annex No. </w:t>
      </w:r>
      <w:r w:rsidR="003225ED" w:rsidRPr="00714D7B">
        <w:rPr>
          <w:lang w:val="en-GB"/>
        </w:rPr>
        <w:t>6</w:t>
      </w:r>
    </w:p>
    <w:p w:rsidR="003225ED" w:rsidRPr="00714D7B" w:rsidRDefault="003225ED" w:rsidP="003225ED">
      <w:pPr>
        <w:keepNext/>
        <w:ind w:right="29"/>
        <w:jc w:val="center"/>
        <w:outlineLvl w:val="1"/>
        <w:rPr>
          <w:b/>
          <w:bCs/>
          <w:lang w:val="en-GB"/>
        </w:rPr>
      </w:pPr>
    </w:p>
    <w:p w:rsidR="007158E8" w:rsidRPr="00714D7B" w:rsidRDefault="007158E8" w:rsidP="007158E8">
      <w:pPr>
        <w:widowControl w:val="0"/>
        <w:tabs>
          <w:tab w:val="left" w:pos="1560"/>
        </w:tabs>
        <w:jc w:val="center"/>
        <w:rPr>
          <w:b/>
          <w:bCs/>
          <w:lang w:val="en-GB"/>
        </w:rPr>
      </w:pPr>
      <w:bookmarkStart w:id="129" w:name="_Toc458804468"/>
      <w:r w:rsidRPr="00714D7B">
        <w:rPr>
          <w:rStyle w:val="Cmsor2Char1"/>
          <w:lang w:val="en-GB"/>
        </w:rPr>
        <w:t>Declaration on the classification of the Candidate according to “Small and Medium-sized enterprises and the Support provided to such Enterprises” (</w:t>
      </w:r>
      <w:proofErr w:type="spellStart"/>
      <w:r w:rsidRPr="00714D7B">
        <w:rPr>
          <w:rStyle w:val="Cmsor2Char1"/>
          <w:lang w:val="en-GB"/>
        </w:rPr>
        <w:t>Kkvt</w:t>
      </w:r>
      <w:proofErr w:type="spellEnd"/>
      <w:r w:rsidRPr="00714D7B">
        <w:rPr>
          <w:rStyle w:val="Cmsor2Char1"/>
          <w:lang w:val="en-GB"/>
        </w:rPr>
        <w:t>)</w:t>
      </w:r>
      <w:bookmarkEnd w:id="129"/>
      <w:r w:rsidRPr="00714D7B">
        <w:rPr>
          <w:rStyle w:val="Cmsor2Char1"/>
          <w:lang w:val="en-GB"/>
        </w:rPr>
        <w:t xml:space="preserve"> </w:t>
      </w:r>
    </w:p>
    <w:p w:rsidR="007158E8" w:rsidRPr="00714D7B" w:rsidRDefault="007158E8" w:rsidP="007158E8">
      <w:pPr>
        <w:widowControl w:val="0"/>
        <w:tabs>
          <w:tab w:val="left" w:pos="1560"/>
        </w:tabs>
        <w:jc w:val="center"/>
        <w:rPr>
          <w:i/>
          <w:lang w:val="en-GB"/>
        </w:rPr>
      </w:pPr>
      <w:r w:rsidRPr="00714D7B">
        <w:rPr>
          <w:i/>
          <w:lang w:val="en-GB"/>
        </w:rPr>
        <w:t xml:space="preserve"> (Every detail to be filled out on the basis of the information provided in the European Single Procurement Document,</w:t>
      </w:r>
    </w:p>
    <w:p w:rsidR="003225ED" w:rsidRPr="00714D7B" w:rsidRDefault="003225ED" w:rsidP="003225ED">
      <w:pPr>
        <w:widowControl w:val="0"/>
        <w:tabs>
          <w:tab w:val="left" w:pos="1560"/>
        </w:tabs>
        <w:jc w:val="center"/>
        <w:rPr>
          <w:i/>
          <w:lang w:val="en-GB"/>
        </w:rPr>
      </w:pPr>
    </w:p>
    <w:p w:rsidR="003225ED" w:rsidRPr="00714D7B" w:rsidRDefault="003225ED" w:rsidP="003225ED">
      <w:pPr>
        <w:outlineLvl w:val="0"/>
        <w:rPr>
          <w:b/>
          <w:bCs/>
          <w:smallCaps/>
          <w:lang w:val="en-GB"/>
        </w:rPr>
      </w:pPr>
    </w:p>
    <w:p w:rsidR="003225ED" w:rsidRPr="00714D7B" w:rsidRDefault="002A4898" w:rsidP="003225ED">
      <w:pPr>
        <w:pStyle w:val="Listaszerbekezds"/>
        <w:ind w:left="0"/>
        <w:jc w:val="center"/>
        <w:rPr>
          <w:b/>
          <w:bCs/>
          <w:iCs/>
          <w:smallCaps/>
          <w:lang w:val="en-GB"/>
        </w:rPr>
      </w:pPr>
      <w:r w:rsidRPr="00714D7B">
        <w:rPr>
          <w:b/>
          <w:smallCaps/>
          <w:color w:val="000000" w:themeColor="text1"/>
          <w:lang w:val="en-GB"/>
        </w:rPr>
        <w:t>“Camera system and ADS-B installation”</w:t>
      </w:r>
    </w:p>
    <w:p w:rsidR="003225ED" w:rsidRPr="00714D7B" w:rsidRDefault="003225ED" w:rsidP="003225ED">
      <w:pPr>
        <w:tabs>
          <w:tab w:val="left" w:pos="1560"/>
        </w:tabs>
        <w:rPr>
          <w:lang w:val="en-GB"/>
        </w:rPr>
      </w:pPr>
    </w:p>
    <w:p w:rsidR="007158E8" w:rsidRPr="00714D7B" w:rsidRDefault="007158E8" w:rsidP="007158E8">
      <w:pPr>
        <w:jc w:val="both"/>
        <w:rPr>
          <w:lang w:val="en-GB"/>
        </w:rPr>
      </w:pPr>
      <w:r w:rsidRPr="00714D7B">
        <w:rPr>
          <w:lang w:val="en-GB"/>
        </w:rPr>
        <w:t>With respect to the public procurement procedure initiated in the subject above, I, the undersigned .......................................................... as the representative entitled to make representations on behalf of ……………………………….… Candidate / grouping of Joint Candidates (registered seat of Candidate / grouping of Joint Candidates, pursuant to subsection (6) of Article 66 of the PPA hereby represent</w:t>
      </w:r>
      <w:r w:rsidRPr="00714D7B">
        <w:rPr>
          <w:b/>
          <w:lang w:val="en-GB"/>
        </w:rPr>
        <w:t xml:space="preserve"> </w:t>
      </w:r>
      <w:r w:rsidRPr="00714D7B">
        <w:rPr>
          <w:lang w:val="en-GB"/>
        </w:rPr>
        <w:t>that according to Article 3 of Act XXXIV of 2004 on small and medium-sized enterprises (</w:t>
      </w:r>
      <w:proofErr w:type="spellStart"/>
      <w:r w:rsidRPr="00714D7B">
        <w:rPr>
          <w:lang w:val="en-GB"/>
        </w:rPr>
        <w:t>Kkvt</w:t>
      </w:r>
      <w:proofErr w:type="spellEnd"/>
      <w:r w:rsidRPr="00714D7B">
        <w:rPr>
          <w:lang w:val="en-GB"/>
        </w:rPr>
        <w:t>)</w:t>
      </w:r>
      <w:r w:rsidRPr="00714D7B">
        <w:rPr>
          <w:vertAlign w:val="superscript"/>
          <w:lang w:val="en-GB"/>
        </w:rPr>
        <w:footnoteReference w:id="21"/>
      </w:r>
      <w:r w:rsidRPr="00714D7B">
        <w:rPr>
          <w:lang w:val="en-GB"/>
        </w:rPr>
        <w:t xml:space="preserve"> the classification of our enterprise is the following:</w:t>
      </w:r>
    </w:p>
    <w:p w:rsidR="007158E8" w:rsidRPr="00714D7B" w:rsidRDefault="007158E8" w:rsidP="007158E8">
      <w:pPr>
        <w:rPr>
          <w:lang w:val="en-GB"/>
        </w:rPr>
      </w:pPr>
    </w:p>
    <w:p w:rsidR="007158E8" w:rsidRPr="00714D7B" w:rsidRDefault="007158E8" w:rsidP="007158E8">
      <w:pPr>
        <w:widowControl w:val="0"/>
        <w:autoSpaceDE w:val="0"/>
        <w:autoSpaceDN w:val="0"/>
        <w:rPr>
          <w:i/>
          <w:iCs/>
          <w:color w:val="000000"/>
          <w:lang w:val="en-GB"/>
        </w:rPr>
      </w:pPr>
      <w:r w:rsidRPr="00714D7B">
        <w:rPr>
          <w:i/>
          <w:iCs/>
          <w:color w:val="000000"/>
          <w:lang w:val="en-GB"/>
        </w:rPr>
        <w:t>(mark with X)</w:t>
      </w:r>
    </w:p>
    <w:p w:rsidR="007158E8" w:rsidRPr="00714D7B" w:rsidRDefault="007158E8" w:rsidP="007158E8">
      <w:pPr>
        <w:widowControl w:val="0"/>
        <w:autoSpaceDE w:val="0"/>
        <w:autoSpaceDN w:val="0"/>
        <w:rPr>
          <w:i/>
          <w:iCs/>
          <w:color w:val="000000"/>
          <w:lang w:val="en-GB"/>
        </w:rPr>
      </w:pPr>
    </w:p>
    <w:p w:rsidR="007158E8" w:rsidRPr="00714D7B" w:rsidRDefault="007158E8" w:rsidP="007158E8">
      <w:pPr>
        <w:widowControl w:val="0"/>
        <w:tabs>
          <w:tab w:val="left" w:pos="4536"/>
        </w:tabs>
        <w:autoSpaceDE w:val="0"/>
        <w:autoSpaceDN w:val="0"/>
        <w:rPr>
          <w:iCs/>
          <w:color w:val="000000"/>
          <w:lang w:val="en-GB"/>
        </w:rPr>
      </w:pPr>
      <w:r w:rsidRPr="00714D7B">
        <w:rPr>
          <w:iCs/>
          <w:color w:val="000000"/>
          <w:lang w:val="en-GB"/>
        </w:rPr>
        <w:t>medium-sized enterprise</w:t>
      </w:r>
      <w:r w:rsidRPr="00714D7B">
        <w:rPr>
          <w:iCs/>
          <w:color w:val="000000"/>
          <w:lang w:val="en-GB"/>
        </w:rPr>
        <w:tab/>
      </w:r>
      <w:bookmarkStart w:id="130" w:name="Check10"/>
      <w:r w:rsidR="007867CA" w:rsidRPr="00714D7B">
        <w:rPr>
          <w:iCs/>
          <w:color w:val="000000"/>
          <w:lang w:val="en-GB" w:eastAsia="en-US"/>
        </w:rPr>
        <w:fldChar w:fldCharType="begin">
          <w:ffData>
            <w:name w:val="Check10"/>
            <w:enabled/>
            <w:calcOnExit w:val="0"/>
            <w:checkBox>
              <w:sizeAuto/>
              <w:default w:val="0"/>
            </w:checkBox>
          </w:ffData>
        </w:fldChar>
      </w:r>
      <w:r w:rsidRPr="00714D7B">
        <w:rPr>
          <w:iCs/>
          <w:color w:val="000000"/>
          <w:lang w:val="en-GB" w:eastAsia="en-US"/>
        </w:rPr>
        <w:instrText xml:space="preserve"> FORMCHECKBOX </w:instrText>
      </w:r>
      <w:r w:rsidR="0072333E">
        <w:rPr>
          <w:iCs/>
          <w:color w:val="000000"/>
          <w:lang w:val="en-GB" w:eastAsia="en-US"/>
        </w:rPr>
      </w:r>
      <w:r w:rsidR="0072333E">
        <w:rPr>
          <w:iCs/>
          <w:color w:val="000000"/>
          <w:lang w:val="en-GB" w:eastAsia="en-US"/>
        </w:rPr>
        <w:fldChar w:fldCharType="separate"/>
      </w:r>
      <w:r w:rsidR="007867CA" w:rsidRPr="00714D7B">
        <w:rPr>
          <w:iCs/>
          <w:color w:val="000000"/>
          <w:lang w:val="en-GB" w:eastAsia="en-US"/>
        </w:rPr>
        <w:fldChar w:fldCharType="end"/>
      </w:r>
      <w:bookmarkEnd w:id="130"/>
    </w:p>
    <w:p w:rsidR="007158E8" w:rsidRPr="00714D7B" w:rsidRDefault="007158E8" w:rsidP="007158E8">
      <w:pPr>
        <w:widowControl w:val="0"/>
        <w:tabs>
          <w:tab w:val="left" w:pos="4536"/>
        </w:tabs>
        <w:autoSpaceDE w:val="0"/>
        <w:autoSpaceDN w:val="0"/>
        <w:rPr>
          <w:iCs/>
          <w:color w:val="000000"/>
          <w:lang w:val="en-GB"/>
        </w:rPr>
      </w:pPr>
      <w:r w:rsidRPr="00714D7B">
        <w:rPr>
          <w:iCs/>
          <w:color w:val="000000"/>
          <w:lang w:val="en-GB"/>
        </w:rPr>
        <w:t>small enterprise</w:t>
      </w:r>
      <w:r w:rsidRPr="00714D7B">
        <w:rPr>
          <w:iCs/>
          <w:color w:val="000000"/>
          <w:lang w:val="en-GB"/>
        </w:rPr>
        <w:tab/>
      </w:r>
      <w:r w:rsidR="007867CA" w:rsidRPr="00714D7B">
        <w:rPr>
          <w:iCs/>
          <w:color w:val="000000"/>
          <w:lang w:val="en-GB" w:eastAsia="en-US"/>
        </w:rPr>
        <w:fldChar w:fldCharType="begin">
          <w:ffData>
            <w:name w:val="Check10"/>
            <w:enabled/>
            <w:calcOnExit w:val="0"/>
            <w:checkBox>
              <w:sizeAuto/>
              <w:default w:val="0"/>
            </w:checkBox>
          </w:ffData>
        </w:fldChar>
      </w:r>
      <w:r w:rsidRPr="00714D7B">
        <w:rPr>
          <w:iCs/>
          <w:color w:val="000000"/>
          <w:lang w:val="en-GB" w:eastAsia="en-US"/>
        </w:rPr>
        <w:instrText xml:space="preserve"> FORMCHECKBOX </w:instrText>
      </w:r>
      <w:r w:rsidR="0072333E">
        <w:rPr>
          <w:iCs/>
          <w:color w:val="000000"/>
          <w:lang w:val="en-GB" w:eastAsia="en-US"/>
        </w:rPr>
      </w:r>
      <w:r w:rsidR="0072333E">
        <w:rPr>
          <w:iCs/>
          <w:color w:val="000000"/>
          <w:lang w:val="en-GB" w:eastAsia="en-US"/>
        </w:rPr>
        <w:fldChar w:fldCharType="separate"/>
      </w:r>
      <w:r w:rsidR="007867CA" w:rsidRPr="00714D7B">
        <w:rPr>
          <w:iCs/>
          <w:color w:val="000000"/>
          <w:lang w:val="en-GB" w:eastAsia="en-US"/>
        </w:rPr>
        <w:fldChar w:fldCharType="end"/>
      </w:r>
    </w:p>
    <w:p w:rsidR="007158E8" w:rsidRPr="00714D7B" w:rsidRDefault="007158E8" w:rsidP="007158E8">
      <w:pPr>
        <w:widowControl w:val="0"/>
        <w:tabs>
          <w:tab w:val="left" w:pos="4536"/>
        </w:tabs>
        <w:autoSpaceDE w:val="0"/>
        <w:autoSpaceDN w:val="0"/>
        <w:rPr>
          <w:iCs/>
          <w:color w:val="000000"/>
          <w:lang w:val="en-GB"/>
        </w:rPr>
      </w:pPr>
      <w:r w:rsidRPr="00714D7B">
        <w:rPr>
          <w:iCs/>
          <w:color w:val="000000"/>
          <w:lang w:val="en-GB"/>
        </w:rPr>
        <w:t>micro enterprise</w:t>
      </w:r>
      <w:r w:rsidRPr="00714D7B">
        <w:rPr>
          <w:iCs/>
          <w:color w:val="000000"/>
          <w:lang w:val="en-GB"/>
        </w:rPr>
        <w:tab/>
      </w:r>
      <w:r w:rsidR="007867CA" w:rsidRPr="00714D7B">
        <w:rPr>
          <w:iCs/>
          <w:color w:val="000000"/>
          <w:lang w:val="en-GB" w:eastAsia="en-US"/>
        </w:rPr>
        <w:fldChar w:fldCharType="begin">
          <w:ffData>
            <w:name w:val="Check10"/>
            <w:enabled/>
            <w:calcOnExit w:val="0"/>
            <w:checkBox>
              <w:sizeAuto/>
              <w:default w:val="0"/>
            </w:checkBox>
          </w:ffData>
        </w:fldChar>
      </w:r>
      <w:r w:rsidRPr="00714D7B">
        <w:rPr>
          <w:iCs/>
          <w:color w:val="000000"/>
          <w:lang w:val="en-GB" w:eastAsia="en-US"/>
        </w:rPr>
        <w:instrText xml:space="preserve"> FORMCHECKBOX </w:instrText>
      </w:r>
      <w:r w:rsidR="0072333E">
        <w:rPr>
          <w:iCs/>
          <w:color w:val="000000"/>
          <w:lang w:val="en-GB" w:eastAsia="en-US"/>
        </w:rPr>
      </w:r>
      <w:r w:rsidR="0072333E">
        <w:rPr>
          <w:iCs/>
          <w:color w:val="000000"/>
          <w:lang w:val="en-GB" w:eastAsia="en-US"/>
        </w:rPr>
        <w:fldChar w:fldCharType="separate"/>
      </w:r>
      <w:r w:rsidR="007867CA" w:rsidRPr="00714D7B">
        <w:rPr>
          <w:iCs/>
          <w:color w:val="000000"/>
          <w:lang w:val="en-GB" w:eastAsia="en-US"/>
        </w:rPr>
        <w:fldChar w:fldCharType="end"/>
      </w:r>
    </w:p>
    <w:p w:rsidR="007158E8" w:rsidRPr="00714D7B" w:rsidRDefault="007158E8" w:rsidP="007158E8">
      <w:pPr>
        <w:widowControl w:val="0"/>
        <w:tabs>
          <w:tab w:val="left" w:pos="4536"/>
        </w:tabs>
        <w:autoSpaceDE w:val="0"/>
        <w:autoSpaceDN w:val="0"/>
        <w:rPr>
          <w:b/>
          <w:iCs/>
          <w:color w:val="000000"/>
          <w:lang w:val="en-GB"/>
        </w:rPr>
      </w:pPr>
      <w:r w:rsidRPr="00714D7B">
        <w:rPr>
          <w:iCs/>
          <w:color w:val="000000"/>
          <w:lang w:val="en-GB"/>
        </w:rPr>
        <w:t xml:space="preserve">we do not fall under </w:t>
      </w:r>
      <w:proofErr w:type="spellStart"/>
      <w:r w:rsidRPr="00714D7B">
        <w:rPr>
          <w:iCs/>
          <w:color w:val="000000"/>
          <w:lang w:val="en-GB"/>
        </w:rPr>
        <w:t>Kkvt</w:t>
      </w:r>
      <w:proofErr w:type="spellEnd"/>
      <w:r w:rsidRPr="00714D7B">
        <w:rPr>
          <w:iCs/>
          <w:color w:val="000000"/>
          <w:lang w:val="en-GB"/>
        </w:rPr>
        <w:tab/>
      </w:r>
      <w:r w:rsidR="007867CA" w:rsidRPr="00714D7B">
        <w:rPr>
          <w:iCs/>
          <w:color w:val="000000"/>
          <w:lang w:val="en-GB" w:eastAsia="en-US"/>
        </w:rPr>
        <w:fldChar w:fldCharType="begin">
          <w:ffData>
            <w:name w:val="Check10"/>
            <w:enabled/>
            <w:calcOnExit w:val="0"/>
            <w:checkBox>
              <w:sizeAuto/>
              <w:default w:val="0"/>
            </w:checkBox>
          </w:ffData>
        </w:fldChar>
      </w:r>
      <w:r w:rsidRPr="00714D7B">
        <w:rPr>
          <w:iCs/>
          <w:color w:val="000000"/>
          <w:lang w:val="en-GB" w:eastAsia="en-US"/>
        </w:rPr>
        <w:instrText xml:space="preserve"> FORMCHECKBOX </w:instrText>
      </w:r>
      <w:r w:rsidR="0072333E">
        <w:rPr>
          <w:iCs/>
          <w:color w:val="000000"/>
          <w:lang w:val="en-GB" w:eastAsia="en-US"/>
        </w:rPr>
      </w:r>
      <w:r w:rsidR="0072333E">
        <w:rPr>
          <w:iCs/>
          <w:color w:val="000000"/>
          <w:lang w:val="en-GB" w:eastAsia="en-US"/>
        </w:rPr>
        <w:fldChar w:fldCharType="separate"/>
      </w:r>
      <w:r w:rsidR="007867CA" w:rsidRPr="00714D7B">
        <w:rPr>
          <w:iCs/>
          <w:color w:val="000000"/>
          <w:lang w:val="en-GB" w:eastAsia="en-US"/>
        </w:rPr>
        <w:fldChar w:fldCharType="end"/>
      </w:r>
    </w:p>
    <w:p w:rsidR="007158E8" w:rsidRPr="00714D7B" w:rsidRDefault="007158E8" w:rsidP="007158E8">
      <w:pPr>
        <w:adjustRightInd w:val="0"/>
        <w:rPr>
          <w:lang w:val="en-GB"/>
        </w:rPr>
      </w:pPr>
    </w:p>
    <w:p w:rsidR="007158E8" w:rsidRPr="00714D7B" w:rsidRDefault="007158E8" w:rsidP="007158E8">
      <w:pPr>
        <w:tabs>
          <w:tab w:val="num" w:pos="426"/>
          <w:tab w:val="num" w:pos="7380"/>
        </w:tabs>
        <w:jc w:val="both"/>
        <w:rPr>
          <w:lang w:val="en-GB"/>
        </w:rPr>
      </w:pPr>
    </w:p>
    <w:p w:rsidR="007158E8" w:rsidRPr="00714D7B" w:rsidRDefault="007158E8" w:rsidP="007158E8">
      <w:pPr>
        <w:tabs>
          <w:tab w:val="left" w:pos="851"/>
          <w:tab w:val="right" w:pos="8222"/>
        </w:tabs>
        <w:jc w:val="both"/>
        <w:rPr>
          <w:b/>
          <w:bCs/>
          <w:lang w:val="en-GB"/>
        </w:rPr>
      </w:pPr>
      <w:r w:rsidRPr="00714D7B">
        <w:rPr>
          <w:lang w:val="en-GB"/>
        </w:rPr>
        <w:t>Done at:</w:t>
      </w:r>
      <w:r w:rsidRPr="00714D7B">
        <w:rPr>
          <w:b/>
          <w:bCs/>
          <w:lang w:val="en-GB"/>
        </w:rPr>
        <w:t xml:space="preserve"> </w:t>
      </w:r>
    </w:p>
    <w:p w:rsidR="007158E8" w:rsidRPr="00714D7B" w:rsidRDefault="007158E8" w:rsidP="007158E8">
      <w:pPr>
        <w:tabs>
          <w:tab w:val="left" w:pos="851"/>
          <w:tab w:val="right" w:pos="8222"/>
        </w:tabs>
        <w:jc w:val="both"/>
        <w:rPr>
          <w:b/>
          <w:bCs/>
          <w:lang w:val="en-GB"/>
        </w:rPr>
      </w:pPr>
    </w:p>
    <w:tbl>
      <w:tblPr>
        <w:tblW w:w="0" w:type="auto"/>
        <w:tblInd w:w="4783" w:type="dxa"/>
        <w:tblCellMar>
          <w:left w:w="70" w:type="dxa"/>
          <w:right w:w="70" w:type="dxa"/>
        </w:tblCellMar>
        <w:tblLook w:val="00A0" w:firstRow="1" w:lastRow="0" w:firstColumn="1" w:lastColumn="0" w:noHBand="0" w:noVBand="0"/>
      </w:tblPr>
      <w:tblGrid>
        <w:gridCol w:w="4287"/>
      </w:tblGrid>
      <w:tr w:rsidR="007158E8" w:rsidRPr="00714D7B" w:rsidTr="00714D7B">
        <w:tc>
          <w:tcPr>
            <w:tcW w:w="4603" w:type="dxa"/>
          </w:tcPr>
          <w:p w:rsidR="007158E8" w:rsidRPr="00714D7B" w:rsidRDefault="007158E8" w:rsidP="00714D7B">
            <w:pPr>
              <w:jc w:val="center"/>
              <w:rPr>
                <w:lang w:val="en-GB"/>
              </w:rPr>
            </w:pPr>
            <w:r w:rsidRPr="00714D7B">
              <w:rPr>
                <w:lang w:val="en-GB"/>
              </w:rPr>
              <w:t>………………………………</w:t>
            </w:r>
          </w:p>
        </w:tc>
      </w:tr>
      <w:tr w:rsidR="007158E8" w:rsidRPr="00714D7B" w:rsidTr="00714D7B">
        <w:tc>
          <w:tcPr>
            <w:tcW w:w="4603" w:type="dxa"/>
          </w:tcPr>
          <w:p w:rsidR="007158E8" w:rsidRPr="00714D7B" w:rsidRDefault="007158E8" w:rsidP="00714D7B">
            <w:pPr>
              <w:jc w:val="center"/>
              <w:rPr>
                <w:lang w:val="en-GB"/>
              </w:rPr>
            </w:pPr>
            <w:r w:rsidRPr="00714D7B">
              <w:rPr>
                <w:color w:val="000000"/>
                <w:lang w:val="en-GB"/>
              </w:rPr>
              <w:t>authorized signature / signature of proxy</w:t>
            </w:r>
          </w:p>
        </w:tc>
      </w:tr>
    </w:tbl>
    <w:p w:rsidR="007158E8" w:rsidRPr="00714D7B" w:rsidRDefault="007158E8" w:rsidP="007158E8">
      <w:pPr>
        <w:jc w:val="both"/>
        <w:rPr>
          <w:lang w:val="en-GB"/>
        </w:rPr>
      </w:pPr>
    </w:p>
    <w:p w:rsidR="000B2B20" w:rsidRPr="00714D7B" w:rsidRDefault="000B2B20" w:rsidP="00390EA3">
      <w:pPr>
        <w:spacing w:after="200" w:line="276" w:lineRule="auto"/>
        <w:rPr>
          <w:lang w:val="en-GB"/>
        </w:rPr>
      </w:pPr>
    </w:p>
    <w:p w:rsidR="000B2B20" w:rsidRPr="00714D7B" w:rsidRDefault="000B2B20">
      <w:pPr>
        <w:spacing w:after="200" w:line="276" w:lineRule="auto"/>
        <w:rPr>
          <w:lang w:val="en-GB"/>
        </w:rPr>
      </w:pPr>
      <w:r w:rsidRPr="00714D7B">
        <w:rPr>
          <w:lang w:val="en-GB"/>
        </w:rPr>
        <w:br w:type="page"/>
      </w:r>
    </w:p>
    <w:p w:rsidR="006137BB" w:rsidRPr="00714D7B" w:rsidRDefault="000B2B20" w:rsidP="001E0946">
      <w:pPr>
        <w:tabs>
          <w:tab w:val="left" w:pos="1859"/>
        </w:tabs>
        <w:jc w:val="right"/>
        <w:rPr>
          <w:lang w:val="en-GB"/>
        </w:rPr>
      </w:pPr>
      <w:r w:rsidRPr="00714D7B">
        <w:rPr>
          <w:lang w:val="en-GB"/>
        </w:rPr>
        <w:lastRenderedPageBreak/>
        <w:tab/>
      </w:r>
      <w:r w:rsidR="007158E8" w:rsidRPr="00714D7B">
        <w:rPr>
          <w:lang w:val="en-GB"/>
        </w:rPr>
        <w:t xml:space="preserve">Annex No. </w:t>
      </w:r>
      <w:r w:rsidRPr="00714D7B">
        <w:rPr>
          <w:lang w:val="en-GB"/>
        </w:rPr>
        <w:t>7</w:t>
      </w:r>
    </w:p>
    <w:p w:rsidR="006137BB" w:rsidRPr="00714D7B" w:rsidRDefault="006137BB" w:rsidP="006137BB">
      <w:pPr>
        <w:jc w:val="right"/>
        <w:rPr>
          <w:lang w:val="en-GB"/>
        </w:rPr>
      </w:pPr>
    </w:p>
    <w:p w:rsidR="006137BB" w:rsidRPr="00714D7B" w:rsidRDefault="007158E8" w:rsidP="006137BB">
      <w:pPr>
        <w:jc w:val="center"/>
        <w:rPr>
          <w:b/>
          <w:lang w:val="en-GB"/>
        </w:rPr>
      </w:pPr>
      <w:bookmarkStart w:id="131" w:name="_Toc458804469"/>
      <w:r w:rsidRPr="00714D7B">
        <w:rPr>
          <w:b/>
          <w:lang w:val="en-GB"/>
        </w:rPr>
        <w:t xml:space="preserve">Declaration of Candidate with respect to subsection (4) of </w:t>
      </w:r>
      <w:r w:rsidR="005B1246" w:rsidRPr="00714D7B">
        <w:rPr>
          <w:b/>
          <w:lang w:val="en-GB"/>
        </w:rPr>
        <w:t>Article</w:t>
      </w:r>
      <w:r w:rsidRPr="00714D7B">
        <w:rPr>
          <w:b/>
          <w:lang w:val="en-GB"/>
        </w:rPr>
        <w:t xml:space="preserve"> 67 of the PPA</w:t>
      </w:r>
      <w:bookmarkEnd w:id="131"/>
    </w:p>
    <w:p w:rsidR="007158E8" w:rsidRPr="00714D7B" w:rsidRDefault="007158E8" w:rsidP="006137BB">
      <w:pPr>
        <w:jc w:val="center"/>
        <w:rPr>
          <w:lang w:val="en-GB"/>
        </w:rPr>
      </w:pPr>
    </w:p>
    <w:p w:rsidR="00755C6F" w:rsidRPr="00714D7B" w:rsidRDefault="002A4898" w:rsidP="00755C6F">
      <w:pPr>
        <w:pStyle w:val="Listaszerbekezds"/>
        <w:ind w:left="0"/>
        <w:jc w:val="center"/>
        <w:rPr>
          <w:b/>
          <w:bCs/>
          <w:iCs/>
          <w:smallCaps/>
          <w:lang w:val="en-GB"/>
        </w:rPr>
      </w:pPr>
      <w:r w:rsidRPr="00714D7B">
        <w:rPr>
          <w:b/>
          <w:smallCaps/>
          <w:color w:val="000000" w:themeColor="text1"/>
          <w:lang w:val="en-GB"/>
        </w:rPr>
        <w:t>“Camera system and ADS-B installation”</w:t>
      </w:r>
    </w:p>
    <w:p w:rsidR="006137BB" w:rsidRPr="00714D7B" w:rsidRDefault="006137BB" w:rsidP="006137BB">
      <w:pPr>
        <w:jc w:val="both"/>
        <w:rPr>
          <w:lang w:val="en-GB"/>
        </w:rPr>
      </w:pPr>
    </w:p>
    <w:p w:rsidR="007158E8" w:rsidRPr="00714D7B" w:rsidRDefault="007158E8" w:rsidP="007158E8">
      <w:pPr>
        <w:jc w:val="both"/>
        <w:rPr>
          <w:lang w:val="en-GB"/>
        </w:rPr>
      </w:pPr>
      <w:r w:rsidRPr="00714D7B">
        <w:rPr>
          <w:lang w:val="en-GB"/>
        </w:rPr>
        <w:t>With respect to the public procurement procedure initiated in the subject above, I, the undersigned .......................................................... as the representative entitled to make representations on behalf of ……………………………….… Candidate / grouping of Joint Candidates (registered seat of Candidate / grouping of Candidate</w:t>
      </w:r>
    </w:p>
    <w:p w:rsidR="007158E8" w:rsidRPr="00714D7B" w:rsidRDefault="007158E8" w:rsidP="007158E8">
      <w:pPr>
        <w:jc w:val="both"/>
        <w:rPr>
          <w:lang w:val="en-GB"/>
        </w:rPr>
      </w:pPr>
    </w:p>
    <w:p w:rsidR="007158E8" w:rsidRPr="00714D7B" w:rsidRDefault="007158E8" w:rsidP="007158E8">
      <w:pPr>
        <w:jc w:val="center"/>
        <w:rPr>
          <w:b/>
          <w:lang w:val="en-GB"/>
        </w:rPr>
      </w:pPr>
      <w:r w:rsidRPr="00714D7B">
        <w:rPr>
          <w:b/>
          <w:lang w:val="en-GB"/>
        </w:rPr>
        <w:t xml:space="preserve">h e r e b </w:t>
      </w:r>
      <w:proofErr w:type="gramStart"/>
      <w:r w:rsidRPr="00714D7B">
        <w:rPr>
          <w:b/>
          <w:lang w:val="en-GB"/>
        </w:rPr>
        <w:t>y  r</w:t>
      </w:r>
      <w:proofErr w:type="gramEnd"/>
      <w:r w:rsidRPr="00714D7B">
        <w:rPr>
          <w:b/>
          <w:lang w:val="en-GB"/>
        </w:rPr>
        <w:t xml:space="preserve"> e p r e s e n t  </w:t>
      </w:r>
      <w:proofErr w:type="spellStart"/>
      <w:r w:rsidRPr="00714D7B">
        <w:rPr>
          <w:b/>
          <w:lang w:val="en-GB"/>
        </w:rPr>
        <w:t>t</w:t>
      </w:r>
      <w:proofErr w:type="spellEnd"/>
      <w:r w:rsidRPr="00714D7B">
        <w:rPr>
          <w:b/>
          <w:lang w:val="en-GB"/>
        </w:rPr>
        <w:t xml:space="preserve"> h a t </w:t>
      </w:r>
    </w:p>
    <w:p w:rsidR="007158E8" w:rsidRPr="00714D7B" w:rsidRDefault="007158E8" w:rsidP="007158E8">
      <w:pPr>
        <w:jc w:val="center"/>
        <w:rPr>
          <w:b/>
          <w:lang w:val="en-GB"/>
        </w:rPr>
      </w:pPr>
    </w:p>
    <w:p w:rsidR="007158E8" w:rsidRPr="00714D7B" w:rsidRDefault="007158E8" w:rsidP="007158E8">
      <w:pPr>
        <w:pStyle w:val="Listaszerbekezds"/>
        <w:tabs>
          <w:tab w:val="left" w:pos="851"/>
        </w:tabs>
        <w:ind w:left="0"/>
        <w:jc w:val="both"/>
        <w:rPr>
          <w:iCs/>
          <w:lang w:val="en-GB"/>
        </w:rPr>
      </w:pPr>
      <w:r w:rsidRPr="00714D7B">
        <w:rPr>
          <w:iCs/>
          <w:lang w:val="en-GB"/>
        </w:rPr>
        <w:t xml:space="preserve">we shall not employ subcontractor(s) falling under the grounds for exclusion pursuant to subsections (1) – (2) of </w:t>
      </w:r>
      <w:r w:rsidR="005B1246" w:rsidRPr="00714D7B">
        <w:rPr>
          <w:iCs/>
          <w:lang w:val="en-GB"/>
        </w:rPr>
        <w:t>Article</w:t>
      </w:r>
      <w:r w:rsidRPr="00714D7B">
        <w:rPr>
          <w:iCs/>
          <w:lang w:val="en-GB"/>
        </w:rPr>
        <w:t xml:space="preserve"> (1) of the PPA for the fulfilment of the contract.</w:t>
      </w:r>
    </w:p>
    <w:p w:rsidR="007158E8" w:rsidRPr="00714D7B" w:rsidRDefault="007158E8" w:rsidP="007158E8">
      <w:pPr>
        <w:pStyle w:val="Listaszerbekezds"/>
        <w:tabs>
          <w:tab w:val="left" w:pos="851"/>
        </w:tabs>
        <w:ind w:left="0"/>
        <w:jc w:val="both"/>
        <w:rPr>
          <w:iCs/>
          <w:lang w:val="en-GB"/>
        </w:rPr>
      </w:pPr>
    </w:p>
    <w:p w:rsidR="007158E8" w:rsidRPr="00714D7B" w:rsidRDefault="007158E8" w:rsidP="007158E8">
      <w:pPr>
        <w:tabs>
          <w:tab w:val="num" w:pos="426"/>
          <w:tab w:val="num" w:pos="7380"/>
        </w:tabs>
        <w:jc w:val="both"/>
        <w:rPr>
          <w:lang w:val="en-GB"/>
        </w:rPr>
      </w:pPr>
    </w:p>
    <w:p w:rsidR="007158E8" w:rsidRPr="00714D7B" w:rsidRDefault="007158E8" w:rsidP="007158E8">
      <w:pPr>
        <w:tabs>
          <w:tab w:val="left" w:pos="851"/>
          <w:tab w:val="right" w:pos="8222"/>
        </w:tabs>
        <w:jc w:val="both"/>
        <w:rPr>
          <w:b/>
          <w:bCs/>
          <w:lang w:val="en-GB"/>
        </w:rPr>
      </w:pPr>
      <w:r w:rsidRPr="00714D7B">
        <w:rPr>
          <w:lang w:val="en-GB"/>
        </w:rPr>
        <w:t>Done at:</w:t>
      </w:r>
      <w:r w:rsidRPr="00714D7B">
        <w:rPr>
          <w:b/>
          <w:bCs/>
          <w:lang w:val="en-GB"/>
        </w:rPr>
        <w:t xml:space="preserve"> </w:t>
      </w:r>
    </w:p>
    <w:p w:rsidR="007158E8" w:rsidRPr="00714D7B" w:rsidRDefault="007158E8" w:rsidP="007158E8">
      <w:pPr>
        <w:tabs>
          <w:tab w:val="left" w:pos="851"/>
          <w:tab w:val="right" w:pos="8222"/>
        </w:tabs>
        <w:jc w:val="both"/>
        <w:rPr>
          <w:b/>
          <w:bCs/>
          <w:lang w:val="en-GB"/>
        </w:rPr>
      </w:pPr>
    </w:p>
    <w:tbl>
      <w:tblPr>
        <w:tblW w:w="0" w:type="auto"/>
        <w:tblInd w:w="4783" w:type="dxa"/>
        <w:tblCellMar>
          <w:left w:w="70" w:type="dxa"/>
          <w:right w:w="70" w:type="dxa"/>
        </w:tblCellMar>
        <w:tblLook w:val="00A0" w:firstRow="1" w:lastRow="0" w:firstColumn="1" w:lastColumn="0" w:noHBand="0" w:noVBand="0"/>
      </w:tblPr>
      <w:tblGrid>
        <w:gridCol w:w="4287"/>
      </w:tblGrid>
      <w:tr w:rsidR="007158E8" w:rsidRPr="00714D7B" w:rsidTr="00714D7B">
        <w:tc>
          <w:tcPr>
            <w:tcW w:w="4603" w:type="dxa"/>
          </w:tcPr>
          <w:p w:rsidR="007158E8" w:rsidRPr="00714D7B" w:rsidRDefault="007158E8" w:rsidP="00714D7B">
            <w:pPr>
              <w:jc w:val="center"/>
              <w:rPr>
                <w:lang w:val="en-GB"/>
              </w:rPr>
            </w:pPr>
            <w:r w:rsidRPr="00714D7B">
              <w:rPr>
                <w:lang w:val="en-GB"/>
              </w:rPr>
              <w:t>………………………………</w:t>
            </w:r>
          </w:p>
        </w:tc>
      </w:tr>
      <w:tr w:rsidR="007158E8" w:rsidRPr="00714D7B" w:rsidTr="00714D7B">
        <w:tc>
          <w:tcPr>
            <w:tcW w:w="4603" w:type="dxa"/>
          </w:tcPr>
          <w:p w:rsidR="007158E8" w:rsidRPr="00714D7B" w:rsidRDefault="007158E8" w:rsidP="00714D7B">
            <w:pPr>
              <w:jc w:val="center"/>
              <w:rPr>
                <w:lang w:val="en-GB"/>
              </w:rPr>
            </w:pPr>
            <w:r w:rsidRPr="00714D7B">
              <w:rPr>
                <w:color w:val="000000"/>
                <w:lang w:val="en-GB"/>
              </w:rPr>
              <w:t>authorized signature / signature of proxy</w:t>
            </w:r>
          </w:p>
        </w:tc>
      </w:tr>
    </w:tbl>
    <w:p w:rsidR="007158E8" w:rsidRPr="00714D7B" w:rsidRDefault="007158E8" w:rsidP="007158E8">
      <w:pPr>
        <w:jc w:val="both"/>
        <w:rPr>
          <w:lang w:val="en-GB"/>
        </w:rPr>
      </w:pPr>
    </w:p>
    <w:p w:rsidR="00BC09D9" w:rsidRPr="00714D7B" w:rsidRDefault="00BC09D9">
      <w:pPr>
        <w:spacing w:after="200" w:line="276" w:lineRule="auto"/>
        <w:rPr>
          <w:lang w:val="en-GB"/>
        </w:rPr>
      </w:pPr>
      <w:r w:rsidRPr="00714D7B">
        <w:rPr>
          <w:lang w:val="en-GB"/>
        </w:rPr>
        <w:br w:type="page"/>
      </w:r>
    </w:p>
    <w:p w:rsidR="00045501" w:rsidRPr="00714D7B" w:rsidRDefault="005B1246" w:rsidP="00045501">
      <w:pPr>
        <w:widowControl w:val="0"/>
        <w:spacing w:line="276" w:lineRule="auto"/>
        <w:jc w:val="right"/>
        <w:rPr>
          <w:lang w:val="en-GB"/>
        </w:rPr>
      </w:pPr>
      <w:bookmarkStart w:id="132" w:name="_Toc315183452"/>
      <w:bookmarkStart w:id="133" w:name="_Toc321471377"/>
      <w:bookmarkStart w:id="134" w:name="_Toc370377043"/>
      <w:bookmarkStart w:id="135" w:name="_Toc397507185"/>
      <w:bookmarkStart w:id="136" w:name="_Toc426101467"/>
      <w:r w:rsidRPr="00714D7B">
        <w:rPr>
          <w:lang w:val="en-GB"/>
        </w:rPr>
        <w:lastRenderedPageBreak/>
        <w:t xml:space="preserve">Annex No. </w:t>
      </w:r>
      <w:r w:rsidR="000B2B20" w:rsidRPr="00714D7B">
        <w:rPr>
          <w:lang w:val="en-GB"/>
        </w:rPr>
        <w:t>8</w:t>
      </w:r>
    </w:p>
    <w:p w:rsidR="00045501" w:rsidRPr="00714D7B" w:rsidRDefault="00045501" w:rsidP="00045501">
      <w:pPr>
        <w:keepNext/>
        <w:ind w:right="29"/>
        <w:jc w:val="center"/>
        <w:outlineLvl w:val="1"/>
        <w:rPr>
          <w:b/>
          <w:bCs/>
          <w:lang w:val="en-GB"/>
        </w:rPr>
      </w:pPr>
    </w:p>
    <w:p w:rsidR="005B1246" w:rsidRPr="00714D7B" w:rsidRDefault="005B1246" w:rsidP="005B1246">
      <w:pPr>
        <w:keepNext/>
        <w:ind w:right="29"/>
        <w:jc w:val="center"/>
        <w:outlineLvl w:val="1"/>
        <w:rPr>
          <w:b/>
          <w:bCs/>
          <w:lang w:val="en-GB"/>
        </w:rPr>
      </w:pPr>
      <w:bookmarkStart w:id="137" w:name="_Toc438036127"/>
      <w:bookmarkStart w:id="138" w:name="_Toc435196634"/>
      <w:bookmarkEnd w:id="132"/>
      <w:bookmarkEnd w:id="133"/>
      <w:bookmarkEnd w:id="134"/>
      <w:bookmarkEnd w:id="135"/>
      <w:bookmarkEnd w:id="136"/>
      <w:r w:rsidRPr="00714D7B">
        <w:rPr>
          <w:b/>
          <w:bCs/>
          <w:lang w:val="en-GB"/>
        </w:rPr>
        <w:t xml:space="preserve">Declaration of Candidate regarding the necessity to rely on other organization(s) or entity/entities capacities </w:t>
      </w:r>
      <w:bookmarkEnd w:id="137"/>
      <w:bookmarkEnd w:id="138"/>
    </w:p>
    <w:p w:rsidR="00045501" w:rsidRPr="00714D7B" w:rsidRDefault="005B1246" w:rsidP="005B1246">
      <w:pPr>
        <w:jc w:val="center"/>
        <w:outlineLvl w:val="1"/>
        <w:rPr>
          <w:i/>
          <w:lang w:val="en-GB"/>
        </w:rPr>
      </w:pPr>
      <w:bookmarkStart w:id="139" w:name="_Toc439771824"/>
      <w:bookmarkStart w:id="140" w:name="_Toc439851468"/>
      <w:r w:rsidRPr="00714D7B">
        <w:rPr>
          <w:i/>
          <w:lang w:val="en-GB"/>
        </w:rPr>
        <w:t xml:space="preserve">/Every detail to be filled out on the basis of the information provided in </w:t>
      </w:r>
      <w:r w:rsidR="007073D3" w:rsidRPr="00714D7B">
        <w:rPr>
          <w:i/>
          <w:lang w:val="en-GB"/>
        </w:rPr>
        <w:t>Article</w:t>
      </w:r>
      <w:r w:rsidRPr="00714D7B">
        <w:rPr>
          <w:i/>
          <w:lang w:val="en-GB"/>
        </w:rPr>
        <w:t xml:space="preserve"> “C” of Part II of the European Single Procurement Document /</w:t>
      </w:r>
      <w:bookmarkEnd w:id="139"/>
      <w:bookmarkEnd w:id="140"/>
    </w:p>
    <w:p w:rsidR="005B1246" w:rsidRPr="00714D7B" w:rsidRDefault="005B1246" w:rsidP="005B1246">
      <w:pPr>
        <w:outlineLvl w:val="1"/>
        <w:rPr>
          <w:lang w:val="en-GB"/>
        </w:rPr>
      </w:pPr>
    </w:p>
    <w:p w:rsidR="00D01D98" w:rsidRPr="00714D7B" w:rsidRDefault="002A4898" w:rsidP="00D01D98">
      <w:pPr>
        <w:pStyle w:val="Listaszerbekezds"/>
        <w:ind w:left="0"/>
        <w:jc w:val="center"/>
        <w:rPr>
          <w:b/>
          <w:bCs/>
          <w:iCs/>
          <w:smallCaps/>
          <w:lang w:val="en-GB"/>
        </w:rPr>
      </w:pPr>
      <w:r w:rsidRPr="00714D7B">
        <w:rPr>
          <w:b/>
          <w:smallCaps/>
          <w:color w:val="000000" w:themeColor="text1"/>
          <w:lang w:val="en-GB"/>
        </w:rPr>
        <w:t>“Camera system and ADS-B installation”</w:t>
      </w:r>
    </w:p>
    <w:p w:rsidR="005B1246" w:rsidRPr="00714D7B" w:rsidRDefault="005B1246" w:rsidP="005B1246">
      <w:pPr>
        <w:tabs>
          <w:tab w:val="left" w:pos="1560"/>
        </w:tabs>
        <w:jc w:val="both"/>
        <w:rPr>
          <w:lang w:val="en-GB"/>
        </w:rPr>
      </w:pPr>
      <w:r w:rsidRPr="00714D7B">
        <w:rPr>
          <w:lang w:val="en-GB"/>
        </w:rPr>
        <w:t xml:space="preserve">With respect to the public procurement procedure initiated in the subject above, I, the undersigned .......................................................... as the representative entitled to make representations on behalf of ……………………………….… Candidate / grouping of Joint Candidates (registered seat of Candidate / grouping of Candidate– pursuant to subsection (7) of </w:t>
      </w:r>
      <w:r w:rsidR="007073D3" w:rsidRPr="00714D7B">
        <w:rPr>
          <w:lang w:val="en-GB"/>
        </w:rPr>
        <w:t>Article</w:t>
      </w:r>
      <w:r w:rsidRPr="00714D7B">
        <w:rPr>
          <w:lang w:val="en-GB"/>
        </w:rPr>
        <w:t xml:space="preserve"> 65 of the PPA – represent that we </w:t>
      </w:r>
      <w:r w:rsidRPr="00714D7B">
        <w:rPr>
          <w:b/>
          <w:lang w:val="en-GB"/>
        </w:rPr>
        <w:t xml:space="preserve">rely / do not rely </w:t>
      </w:r>
      <w:r w:rsidRPr="00714D7B">
        <w:rPr>
          <w:lang w:val="en-GB"/>
        </w:rPr>
        <w:t>on the capacities of other organization(s) or entity/entities to meet the prescribed eligibility criteria</w:t>
      </w:r>
      <w:r w:rsidRPr="00714D7B">
        <w:rPr>
          <w:rStyle w:val="Lbjegyzet-hivatkozs"/>
          <w:b/>
          <w:lang w:val="en-GB"/>
        </w:rPr>
        <w:footnoteReference w:id="22"/>
      </w:r>
      <w:r w:rsidRPr="00714D7B">
        <w:rPr>
          <w:b/>
          <w:lang w:val="en-GB"/>
        </w:rPr>
        <w:t>.</w:t>
      </w:r>
    </w:p>
    <w:p w:rsidR="005B1246" w:rsidRPr="00714D7B" w:rsidRDefault="005B1246" w:rsidP="005B1246">
      <w:pPr>
        <w:tabs>
          <w:tab w:val="left" w:pos="1560"/>
        </w:tabs>
        <w:rPr>
          <w:lang w:val="en-GB"/>
        </w:rPr>
      </w:pPr>
    </w:p>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607"/>
        <w:gridCol w:w="4465"/>
      </w:tblGrid>
      <w:tr w:rsidR="005B1246" w:rsidRPr="00714D7B" w:rsidTr="00714D7B">
        <w:trPr>
          <w:cantSplit/>
          <w:trHeight w:val="555"/>
          <w:tblHeader/>
          <w:tblCellSpacing w:w="20" w:type="dxa"/>
        </w:trPr>
        <w:tc>
          <w:tcPr>
            <w:tcW w:w="4547" w:type="dxa"/>
            <w:tcBorders>
              <w:top w:val="inset" w:sz="6" w:space="0" w:color="auto"/>
              <w:left w:val="inset" w:sz="6" w:space="0" w:color="auto"/>
              <w:bottom w:val="inset" w:sz="6" w:space="0" w:color="auto"/>
              <w:right w:val="inset" w:sz="6" w:space="0" w:color="auto"/>
            </w:tcBorders>
            <w:shd w:val="clear" w:color="auto" w:fill="D9D9D9"/>
            <w:vAlign w:val="center"/>
          </w:tcPr>
          <w:p w:rsidR="005B1246" w:rsidRPr="00714D7B" w:rsidRDefault="005B1246" w:rsidP="00714D7B">
            <w:pPr>
              <w:jc w:val="center"/>
              <w:rPr>
                <w:b/>
                <w:bCs/>
                <w:lang w:val="en-GB"/>
              </w:rPr>
            </w:pPr>
            <w:r w:rsidRPr="00714D7B">
              <w:rPr>
                <w:b/>
                <w:bCs/>
                <w:sz w:val="22"/>
                <w:szCs w:val="22"/>
                <w:lang w:val="en-GB"/>
              </w:rPr>
              <w:t>Relevant paragraph of the Contract Notice, the indication of those eligibility criteria for the compliance of which the Candidate relies on the resources of this organization (partly)</w:t>
            </w:r>
          </w:p>
        </w:tc>
        <w:tc>
          <w:tcPr>
            <w:tcW w:w="4405" w:type="dxa"/>
            <w:tcBorders>
              <w:top w:val="inset" w:sz="6" w:space="0" w:color="auto"/>
              <w:left w:val="inset" w:sz="6" w:space="0" w:color="auto"/>
              <w:bottom w:val="inset" w:sz="6" w:space="0" w:color="auto"/>
              <w:right w:val="inset" w:sz="6" w:space="0" w:color="auto"/>
            </w:tcBorders>
            <w:shd w:val="clear" w:color="auto" w:fill="D9D9D9"/>
            <w:vAlign w:val="center"/>
          </w:tcPr>
          <w:p w:rsidR="005B1246" w:rsidRPr="00714D7B" w:rsidRDefault="005B1246" w:rsidP="00714D7B">
            <w:pPr>
              <w:jc w:val="center"/>
              <w:rPr>
                <w:b/>
                <w:bCs/>
                <w:lang w:val="en-GB"/>
              </w:rPr>
            </w:pPr>
            <w:r w:rsidRPr="00714D7B">
              <w:rPr>
                <w:b/>
                <w:bCs/>
                <w:sz w:val="22"/>
                <w:szCs w:val="22"/>
                <w:lang w:val="en-GB"/>
              </w:rPr>
              <w:t>Name and registered seat of the organization providing its capacities</w:t>
            </w:r>
            <w:r w:rsidRPr="00714D7B">
              <w:rPr>
                <w:b/>
                <w:bCs/>
                <w:sz w:val="22"/>
                <w:szCs w:val="22"/>
                <w:vertAlign w:val="superscript"/>
                <w:lang w:val="en-GB"/>
              </w:rPr>
              <w:footnoteReference w:id="23"/>
            </w:r>
          </w:p>
        </w:tc>
      </w:tr>
      <w:tr w:rsidR="005B1246" w:rsidRPr="00714D7B" w:rsidTr="00714D7B">
        <w:trPr>
          <w:cantSplit/>
          <w:trHeight w:val="5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rsidR="005B1246" w:rsidRPr="00714D7B" w:rsidRDefault="005B1246" w:rsidP="00714D7B">
            <w:pPr>
              <w:jc w:val="both"/>
              <w:rPr>
                <w:b/>
                <w:bCs/>
                <w:iCs/>
                <w:smallCaps/>
                <w:lang w:val="en-GB"/>
              </w:rPr>
            </w:pPr>
            <w:r w:rsidRPr="00714D7B">
              <w:rPr>
                <w:b/>
                <w:bCs/>
                <w:iCs/>
                <w:smallCaps/>
                <w:lang w:val="en-GB"/>
              </w:rPr>
              <w:t>M1) Eligibility criteria</w:t>
            </w:r>
          </w:p>
          <w:p w:rsidR="005B1246" w:rsidRPr="00714D7B" w:rsidRDefault="005B1246" w:rsidP="00714D7B">
            <w:pPr>
              <w:jc w:val="both"/>
              <w:rPr>
                <w:b/>
                <w:bCs/>
                <w:iCs/>
                <w:smallCaps/>
                <w:lang w:val="en-GB"/>
              </w:rPr>
            </w:pPr>
            <w:r w:rsidRPr="00714D7B">
              <w:rPr>
                <w:b/>
                <w:bCs/>
                <w:iCs/>
                <w:smallCaps/>
                <w:lang w:val="en-GB"/>
              </w:rPr>
              <w:t>reference</w:t>
            </w:r>
          </w:p>
        </w:tc>
        <w:tc>
          <w:tcPr>
            <w:tcW w:w="4405" w:type="dxa"/>
            <w:tcBorders>
              <w:top w:val="inset" w:sz="6" w:space="0" w:color="auto"/>
              <w:left w:val="inset" w:sz="6" w:space="0" w:color="auto"/>
              <w:bottom w:val="inset" w:sz="6" w:space="0" w:color="auto"/>
              <w:right w:val="inset" w:sz="6" w:space="0" w:color="auto"/>
            </w:tcBorders>
            <w:vAlign w:val="center"/>
          </w:tcPr>
          <w:p w:rsidR="005B1246" w:rsidRPr="00714D7B" w:rsidRDefault="005B1246" w:rsidP="00714D7B">
            <w:pPr>
              <w:jc w:val="both"/>
              <w:rPr>
                <w:lang w:val="en-GB"/>
              </w:rPr>
            </w:pPr>
          </w:p>
        </w:tc>
      </w:tr>
      <w:tr w:rsidR="005B1246" w:rsidRPr="00714D7B" w:rsidTr="00714D7B">
        <w:trPr>
          <w:cantSplit/>
          <w:trHeight w:val="440"/>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rsidR="005B1246" w:rsidRPr="00714D7B" w:rsidRDefault="005B1246" w:rsidP="00714D7B">
            <w:pPr>
              <w:jc w:val="both"/>
              <w:rPr>
                <w:b/>
                <w:bCs/>
                <w:iCs/>
                <w:smallCaps/>
                <w:lang w:val="en-GB"/>
              </w:rPr>
            </w:pPr>
          </w:p>
        </w:tc>
        <w:tc>
          <w:tcPr>
            <w:tcW w:w="4405" w:type="dxa"/>
            <w:tcBorders>
              <w:top w:val="inset" w:sz="6" w:space="0" w:color="auto"/>
              <w:left w:val="inset" w:sz="6" w:space="0" w:color="auto"/>
              <w:bottom w:val="inset" w:sz="6" w:space="0" w:color="auto"/>
              <w:right w:val="inset" w:sz="6" w:space="0" w:color="auto"/>
            </w:tcBorders>
            <w:vAlign w:val="center"/>
          </w:tcPr>
          <w:p w:rsidR="005B1246" w:rsidRPr="00714D7B" w:rsidRDefault="005B1246" w:rsidP="00714D7B">
            <w:pPr>
              <w:jc w:val="both"/>
              <w:rPr>
                <w:lang w:val="en-GB"/>
              </w:rPr>
            </w:pPr>
          </w:p>
        </w:tc>
      </w:tr>
    </w:tbl>
    <w:p w:rsidR="005B1246" w:rsidRPr="00714D7B" w:rsidRDefault="005B1246" w:rsidP="005B1246">
      <w:pPr>
        <w:tabs>
          <w:tab w:val="left" w:pos="1560"/>
        </w:tabs>
        <w:rPr>
          <w:lang w:val="en-GB"/>
        </w:rPr>
      </w:pPr>
    </w:p>
    <w:p w:rsidR="005B1246" w:rsidRPr="00714D7B" w:rsidRDefault="005B1246" w:rsidP="005B1246">
      <w:pPr>
        <w:jc w:val="both"/>
        <w:rPr>
          <w:i/>
          <w:u w:val="single"/>
          <w:lang w:val="en-GB"/>
        </w:rPr>
      </w:pPr>
      <w:r w:rsidRPr="00714D7B">
        <w:rPr>
          <w:i/>
          <w:lang w:val="en-GB"/>
        </w:rPr>
        <w:t xml:space="preserve">* </w:t>
      </w:r>
      <w:r w:rsidRPr="00714D7B">
        <w:rPr>
          <w:i/>
          <w:color w:val="000000"/>
          <w:spacing w:val="1"/>
          <w:u w:val="single"/>
          <w:lang w:val="en-GB"/>
        </w:rPr>
        <w:t xml:space="preserve">The document evidencing the contractual commitment of the entity making available its capacities, or agreed upon by way of a preliminary contract, as shown in the request to participate, verifying that it will have at its disposal the resources necessary for the execution of the contract, throughout the entire life of the contract </w:t>
      </w:r>
      <w:r w:rsidRPr="00714D7B">
        <w:rPr>
          <w:i/>
          <w:color w:val="000000"/>
          <w:spacing w:val="1"/>
          <w:lang w:val="en-GB"/>
        </w:rPr>
        <w:t>shall be attached to the request to participate document.</w:t>
      </w:r>
    </w:p>
    <w:p w:rsidR="005B1246" w:rsidRPr="00714D7B" w:rsidRDefault="005B1246" w:rsidP="005B1246">
      <w:pPr>
        <w:jc w:val="both"/>
        <w:rPr>
          <w:i/>
          <w:lang w:val="en-GB"/>
        </w:rPr>
      </w:pPr>
    </w:p>
    <w:p w:rsidR="005B1246" w:rsidRPr="00714D7B" w:rsidRDefault="005B1246" w:rsidP="005B1246">
      <w:pPr>
        <w:jc w:val="both"/>
        <w:rPr>
          <w:i/>
          <w:lang w:val="en-GB"/>
        </w:rPr>
      </w:pPr>
      <w:r w:rsidRPr="00714D7B">
        <w:rPr>
          <w:i/>
          <w:lang w:val="en-GB"/>
        </w:rPr>
        <w:t xml:space="preserve">* </w:t>
      </w:r>
      <w:r w:rsidRPr="00714D7B">
        <w:rPr>
          <w:color w:val="000000"/>
          <w:spacing w:val="-1"/>
          <w:lang w:val="en-GB"/>
        </w:rPr>
        <w:t xml:space="preserve">With regard to criteria prescribed under specific other legislation relating to the educational and professional qualifications of experts, or to verifying compliance with the requirement relating to references in proof of the relevant professional experience, economic operators may only rely on the capacities of other entities where the latter will perform the works or services, or the supplies for which these capacities are required. </w:t>
      </w:r>
      <w:r w:rsidRPr="00714D7B">
        <w:rPr>
          <w:i/>
          <w:u w:val="single"/>
          <w:lang w:val="en-GB"/>
        </w:rPr>
        <w:t>The commitment to be attached shall confirm this.</w:t>
      </w:r>
    </w:p>
    <w:p w:rsidR="005B1246" w:rsidRPr="00714D7B" w:rsidRDefault="005B1246" w:rsidP="005B1246">
      <w:pPr>
        <w:jc w:val="both"/>
        <w:rPr>
          <w:i/>
          <w:lang w:val="en-GB"/>
        </w:rPr>
      </w:pPr>
    </w:p>
    <w:p w:rsidR="005B1246" w:rsidRPr="00714D7B" w:rsidRDefault="005B1246" w:rsidP="005B1246">
      <w:pPr>
        <w:tabs>
          <w:tab w:val="left" w:pos="851"/>
          <w:tab w:val="right" w:pos="8222"/>
        </w:tabs>
        <w:jc w:val="both"/>
        <w:rPr>
          <w:b/>
          <w:bCs/>
          <w:lang w:val="en-GB"/>
        </w:rPr>
      </w:pPr>
      <w:r w:rsidRPr="00714D7B">
        <w:rPr>
          <w:lang w:val="en-GB"/>
        </w:rPr>
        <w:t>Done at:</w:t>
      </w:r>
      <w:r w:rsidRPr="00714D7B">
        <w:rPr>
          <w:b/>
          <w:bCs/>
          <w:lang w:val="en-GB"/>
        </w:rPr>
        <w:t xml:space="preserve"> </w:t>
      </w:r>
    </w:p>
    <w:p w:rsidR="005B1246" w:rsidRPr="00714D7B" w:rsidRDefault="005B1246" w:rsidP="005B1246">
      <w:pPr>
        <w:tabs>
          <w:tab w:val="left" w:pos="851"/>
          <w:tab w:val="right" w:pos="8222"/>
        </w:tabs>
        <w:jc w:val="both"/>
        <w:rPr>
          <w:b/>
          <w:bCs/>
          <w:lang w:val="en-GB"/>
        </w:rPr>
      </w:pPr>
    </w:p>
    <w:tbl>
      <w:tblPr>
        <w:tblW w:w="0" w:type="auto"/>
        <w:tblInd w:w="4783" w:type="dxa"/>
        <w:tblCellMar>
          <w:left w:w="70" w:type="dxa"/>
          <w:right w:w="70" w:type="dxa"/>
        </w:tblCellMar>
        <w:tblLook w:val="00A0" w:firstRow="1" w:lastRow="0" w:firstColumn="1" w:lastColumn="0" w:noHBand="0" w:noVBand="0"/>
      </w:tblPr>
      <w:tblGrid>
        <w:gridCol w:w="4287"/>
      </w:tblGrid>
      <w:tr w:rsidR="005B1246" w:rsidRPr="00714D7B" w:rsidTr="00714D7B">
        <w:tc>
          <w:tcPr>
            <w:tcW w:w="4603" w:type="dxa"/>
          </w:tcPr>
          <w:p w:rsidR="005B1246" w:rsidRPr="00714D7B" w:rsidRDefault="005B1246" w:rsidP="00714D7B">
            <w:pPr>
              <w:jc w:val="center"/>
              <w:rPr>
                <w:lang w:val="en-GB"/>
              </w:rPr>
            </w:pPr>
            <w:r w:rsidRPr="00714D7B">
              <w:rPr>
                <w:lang w:val="en-GB"/>
              </w:rPr>
              <w:t>………………………………</w:t>
            </w:r>
          </w:p>
        </w:tc>
      </w:tr>
      <w:tr w:rsidR="005B1246" w:rsidRPr="00714D7B" w:rsidTr="00714D7B">
        <w:tc>
          <w:tcPr>
            <w:tcW w:w="4603" w:type="dxa"/>
          </w:tcPr>
          <w:p w:rsidR="005B1246" w:rsidRPr="00714D7B" w:rsidRDefault="005B1246" w:rsidP="00714D7B">
            <w:pPr>
              <w:jc w:val="center"/>
              <w:rPr>
                <w:lang w:val="en-GB"/>
              </w:rPr>
            </w:pPr>
            <w:r w:rsidRPr="00714D7B">
              <w:rPr>
                <w:color w:val="000000"/>
                <w:lang w:val="en-GB"/>
              </w:rPr>
              <w:t>authorized signature / signature of proxy</w:t>
            </w:r>
          </w:p>
        </w:tc>
      </w:tr>
      <w:tr w:rsidR="005B1246" w:rsidRPr="00714D7B" w:rsidTr="00714D7B">
        <w:tc>
          <w:tcPr>
            <w:tcW w:w="4603" w:type="dxa"/>
          </w:tcPr>
          <w:p w:rsidR="005B1246" w:rsidRPr="00714D7B" w:rsidRDefault="005B1246" w:rsidP="00714D7B">
            <w:pPr>
              <w:jc w:val="center"/>
              <w:rPr>
                <w:color w:val="000000"/>
                <w:lang w:val="en-GB"/>
              </w:rPr>
            </w:pPr>
          </w:p>
        </w:tc>
      </w:tr>
    </w:tbl>
    <w:p w:rsidR="005B1246" w:rsidRPr="00714D7B" w:rsidRDefault="005B1246" w:rsidP="005B1246">
      <w:pPr>
        <w:jc w:val="both"/>
        <w:rPr>
          <w:lang w:val="en-GB"/>
        </w:rPr>
      </w:pPr>
    </w:p>
    <w:p w:rsidR="005B1246" w:rsidRPr="00714D7B" w:rsidRDefault="005B1246">
      <w:pPr>
        <w:spacing w:after="200" w:line="276" w:lineRule="auto"/>
        <w:rPr>
          <w:lang w:val="en-GB"/>
        </w:rPr>
      </w:pPr>
      <w:r w:rsidRPr="00714D7B">
        <w:rPr>
          <w:lang w:val="en-GB"/>
        </w:rPr>
        <w:br w:type="page"/>
      </w:r>
    </w:p>
    <w:p w:rsidR="005B1246" w:rsidRPr="00714D7B" w:rsidRDefault="005B1246" w:rsidP="005B1246">
      <w:pPr>
        <w:jc w:val="both"/>
        <w:rPr>
          <w:lang w:val="en-GB"/>
        </w:rPr>
      </w:pPr>
    </w:p>
    <w:p w:rsidR="00CF3195" w:rsidRPr="00714D7B" w:rsidRDefault="005B1246" w:rsidP="00CF3195">
      <w:pPr>
        <w:jc w:val="right"/>
        <w:rPr>
          <w:lang w:val="en-GB"/>
        </w:rPr>
      </w:pPr>
      <w:r w:rsidRPr="00714D7B">
        <w:rPr>
          <w:lang w:val="en-GB"/>
        </w:rPr>
        <w:t xml:space="preserve">Annex No. </w:t>
      </w:r>
      <w:r w:rsidR="00F7044D" w:rsidRPr="00714D7B">
        <w:rPr>
          <w:lang w:val="en-GB"/>
        </w:rPr>
        <w:t>9</w:t>
      </w:r>
    </w:p>
    <w:p w:rsidR="00CF3195" w:rsidRPr="00714D7B" w:rsidRDefault="005B1246" w:rsidP="001367DC">
      <w:pPr>
        <w:pStyle w:val="Cmsor1"/>
        <w:rPr>
          <w:lang w:val="en-GB"/>
        </w:rPr>
      </w:pPr>
      <w:bookmarkStart w:id="141" w:name="_Toc235846822"/>
      <w:bookmarkStart w:id="142" w:name="_Toc275771227"/>
      <w:bookmarkStart w:id="143" w:name="_Toc319322445"/>
      <w:bookmarkStart w:id="144" w:name="_Toc369684465"/>
      <w:bookmarkStart w:id="145" w:name="_Toc402165656"/>
      <w:bookmarkStart w:id="146" w:name="_Toc433893302"/>
      <w:bookmarkStart w:id="147" w:name="_Toc458804472"/>
      <w:r w:rsidRPr="00714D7B">
        <w:rPr>
          <w:lang w:val="en-GB"/>
        </w:rPr>
        <w:t>Registration form</w:t>
      </w:r>
      <w:bookmarkEnd w:id="141"/>
      <w:r w:rsidRPr="00714D7B">
        <w:rPr>
          <w:vertAlign w:val="superscript"/>
          <w:lang w:val="en-GB"/>
        </w:rPr>
        <w:footnoteReference w:id="24"/>
      </w:r>
      <w:bookmarkEnd w:id="142"/>
      <w:bookmarkEnd w:id="143"/>
      <w:bookmarkEnd w:id="144"/>
      <w:bookmarkEnd w:id="145"/>
      <w:bookmarkEnd w:id="146"/>
      <w:bookmarkEnd w:id="147"/>
    </w:p>
    <w:p w:rsidR="00CF3195" w:rsidRPr="00714D7B" w:rsidRDefault="00CF3195" w:rsidP="00CF3195">
      <w:pPr>
        <w:jc w:val="center"/>
        <w:rPr>
          <w:b/>
          <w:bCs/>
          <w:lang w:val="en-GB"/>
        </w:rPr>
      </w:pPr>
    </w:p>
    <w:p w:rsidR="00E616E5" w:rsidRPr="00714D7B" w:rsidRDefault="002A4898" w:rsidP="00E616E5">
      <w:pPr>
        <w:pStyle w:val="Listaszerbekezds"/>
        <w:ind w:left="0"/>
        <w:jc w:val="center"/>
        <w:rPr>
          <w:b/>
          <w:bCs/>
          <w:iCs/>
          <w:smallCaps/>
          <w:lang w:val="en-GB"/>
        </w:rPr>
      </w:pPr>
      <w:r w:rsidRPr="00714D7B">
        <w:rPr>
          <w:b/>
          <w:smallCaps/>
          <w:color w:val="000000" w:themeColor="text1"/>
          <w:lang w:val="en-GB"/>
        </w:rPr>
        <w:t>“Camera system and ADS-B installation”</w:t>
      </w:r>
    </w:p>
    <w:p w:rsidR="00CF3195" w:rsidRPr="00714D7B" w:rsidRDefault="00CF3195" w:rsidP="00CF3195">
      <w:pPr>
        <w:tabs>
          <w:tab w:val="left" w:pos="1418"/>
          <w:tab w:val="left" w:pos="5670"/>
          <w:tab w:val="left" w:leader="dot" w:pos="8505"/>
          <w:tab w:val="right" w:pos="8789"/>
        </w:tabs>
        <w:ind w:right="-567"/>
        <w:jc w:val="both"/>
        <w:rPr>
          <w:b/>
          <w:lang w:val="en-GB"/>
        </w:rPr>
      </w:pPr>
    </w:p>
    <w:p w:rsidR="00EA30B5" w:rsidRPr="00714D7B" w:rsidRDefault="00EA30B5" w:rsidP="00EA30B5">
      <w:pPr>
        <w:tabs>
          <w:tab w:val="left" w:pos="1418"/>
          <w:tab w:val="left" w:pos="5670"/>
          <w:tab w:val="left" w:leader="dot" w:pos="8505"/>
          <w:tab w:val="right" w:pos="8789"/>
        </w:tabs>
        <w:ind w:right="-567"/>
        <w:jc w:val="both"/>
        <w:rPr>
          <w:b/>
          <w:lang w:val="en-GB"/>
        </w:rPr>
      </w:pPr>
    </w:p>
    <w:p w:rsidR="00EA30B5" w:rsidRPr="00714D7B" w:rsidRDefault="00EA30B5" w:rsidP="00EA30B5">
      <w:pPr>
        <w:jc w:val="both"/>
        <w:rPr>
          <w:b/>
          <w:bCs/>
          <w:iCs/>
          <w:lang w:val="en-GB"/>
        </w:rPr>
      </w:pPr>
      <w:r w:rsidRPr="00714D7B">
        <w:rPr>
          <w:lang w:val="en-GB"/>
        </w:rPr>
        <w:t xml:space="preserve">By sending the present confirmation, I, the undersigned ………………………………………, represent that I have downloaded the Procurement Document in the public procurement procedure initiated in the </w:t>
      </w:r>
      <w:r w:rsidRPr="00714D7B">
        <w:rPr>
          <w:b/>
          <w:lang w:val="en-GB"/>
        </w:rPr>
        <w:t>above</w:t>
      </w:r>
      <w:r w:rsidRPr="00714D7B">
        <w:rPr>
          <w:lang w:val="en-GB"/>
        </w:rPr>
        <w:t xml:space="preserve"> subject matter, from the homepage of the Contracting Authority on ………………. </w:t>
      </w:r>
      <w:r w:rsidRPr="00714D7B">
        <w:rPr>
          <w:color w:val="000000"/>
          <w:lang w:val="en-GB"/>
        </w:rPr>
        <w:t>2017.</w:t>
      </w:r>
    </w:p>
    <w:p w:rsidR="00EA30B5" w:rsidRPr="00714D7B" w:rsidRDefault="00EA30B5" w:rsidP="00EA30B5">
      <w:pPr>
        <w:tabs>
          <w:tab w:val="left" w:pos="1418"/>
          <w:tab w:val="left" w:pos="5670"/>
          <w:tab w:val="left" w:leader="dot" w:pos="8505"/>
          <w:tab w:val="right" w:pos="8789"/>
        </w:tabs>
        <w:ind w:right="-567"/>
        <w:rPr>
          <w:b/>
          <w:color w:val="000000"/>
          <w:lang w:val="en-GB"/>
        </w:rPr>
      </w:pPr>
    </w:p>
    <w:p w:rsidR="00EA30B5" w:rsidRPr="00714D7B" w:rsidRDefault="00EA30B5" w:rsidP="00EA30B5">
      <w:pPr>
        <w:tabs>
          <w:tab w:val="left" w:pos="1418"/>
          <w:tab w:val="left" w:pos="5670"/>
          <w:tab w:val="left" w:leader="dot" w:pos="8505"/>
          <w:tab w:val="right" w:pos="8789"/>
        </w:tabs>
        <w:ind w:right="71"/>
        <w:jc w:val="both"/>
        <w:rPr>
          <w:color w:val="000000"/>
          <w:lang w:val="en-GB"/>
        </w:rPr>
      </w:pPr>
      <w:r w:rsidRPr="00714D7B">
        <w:rPr>
          <w:color w:val="000000"/>
          <w:lang w:val="en-GB"/>
        </w:rPr>
        <w:t>I hereby acknowledge that the downloaded documentation shall be treated as business secret, and shall be used only for the preparation of the request to participate document of the announced procedure, any other use is considered as unauthorized use and it is expressly forbidden by the Contracting Authority.</w:t>
      </w:r>
    </w:p>
    <w:p w:rsidR="00EA30B5" w:rsidRPr="00714D7B" w:rsidRDefault="00EA30B5" w:rsidP="00EA30B5">
      <w:pPr>
        <w:tabs>
          <w:tab w:val="left" w:pos="1418"/>
          <w:tab w:val="left" w:pos="5670"/>
          <w:tab w:val="left" w:leader="dot" w:pos="8505"/>
          <w:tab w:val="right" w:pos="8789"/>
        </w:tabs>
        <w:ind w:right="71"/>
        <w:rPr>
          <w:color w:val="000000"/>
          <w:u w:val="single"/>
          <w:lang w:val="en-GB"/>
        </w:rPr>
      </w:pPr>
    </w:p>
    <w:p w:rsidR="00EA30B5" w:rsidRPr="00714D7B" w:rsidRDefault="00EA30B5" w:rsidP="00EA30B5">
      <w:pPr>
        <w:tabs>
          <w:tab w:val="left" w:pos="1418"/>
          <w:tab w:val="left" w:pos="5670"/>
          <w:tab w:val="left" w:leader="dot" w:pos="8505"/>
          <w:tab w:val="right" w:pos="8789"/>
        </w:tabs>
        <w:ind w:right="-567"/>
        <w:rPr>
          <w:color w:val="000000"/>
          <w:u w:val="single"/>
          <w:lang w:val="en-GB"/>
        </w:rPr>
      </w:pPr>
      <w:r w:rsidRPr="00714D7B">
        <w:rPr>
          <w:color w:val="000000"/>
          <w:u w:val="single"/>
          <w:lang w:val="en-GB"/>
        </w:rPr>
        <w:t>Data of the economic operator:</w:t>
      </w:r>
    </w:p>
    <w:p w:rsidR="00EA30B5" w:rsidRPr="00714D7B" w:rsidRDefault="00EA30B5" w:rsidP="00EA30B5">
      <w:pPr>
        <w:tabs>
          <w:tab w:val="left" w:pos="1418"/>
          <w:tab w:val="left" w:pos="5670"/>
          <w:tab w:val="left" w:leader="dot" w:pos="8505"/>
          <w:tab w:val="right" w:pos="8789"/>
        </w:tabs>
        <w:ind w:right="-567"/>
        <w:rPr>
          <w:color w:val="000000"/>
          <w:lang w:val="en-GB"/>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54"/>
        <w:gridCol w:w="4937"/>
      </w:tblGrid>
      <w:tr w:rsidR="00EA30B5" w:rsidRPr="00714D7B" w:rsidTr="00714D7B">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rsidR="00EA30B5" w:rsidRPr="00714D7B" w:rsidRDefault="00EA30B5" w:rsidP="00714D7B">
            <w:pPr>
              <w:rPr>
                <w:lang w:val="en-GB"/>
              </w:rPr>
            </w:pPr>
            <w:r w:rsidRPr="00714D7B">
              <w:rPr>
                <w:lang w:val="en-GB"/>
              </w:rPr>
              <w:t>Company name:</w:t>
            </w:r>
          </w:p>
        </w:tc>
        <w:tc>
          <w:tcPr>
            <w:tcW w:w="4889" w:type="dxa"/>
            <w:tcBorders>
              <w:top w:val="inset" w:sz="6" w:space="0" w:color="auto"/>
              <w:left w:val="inset" w:sz="6" w:space="0" w:color="auto"/>
              <w:bottom w:val="inset" w:sz="6" w:space="0" w:color="auto"/>
              <w:right w:val="inset" w:sz="6" w:space="0" w:color="auto"/>
            </w:tcBorders>
            <w:vAlign w:val="center"/>
          </w:tcPr>
          <w:p w:rsidR="00EA30B5" w:rsidRPr="00714D7B" w:rsidRDefault="00EA30B5" w:rsidP="00714D7B">
            <w:pPr>
              <w:rPr>
                <w:b/>
                <w:lang w:val="en-GB"/>
              </w:rPr>
            </w:pPr>
          </w:p>
        </w:tc>
      </w:tr>
      <w:tr w:rsidR="00EA30B5" w:rsidRPr="00714D7B" w:rsidTr="00714D7B">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rsidR="00EA30B5" w:rsidRPr="00714D7B" w:rsidRDefault="00EA30B5" w:rsidP="00714D7B">
            <w:pPr>
              <w:rPr>
                <w:lang w:val="en-GB"/>
              </w:rPr>
            </w:pPr>
            <w:r w:rsidRPr="00714D7B">
              <w:rPr>
                <w:lang w:val="en-GB"/>
              </w:rPr>
              <w:t>Registered seat:</w:t>
            </w:r>
          </w:p>
        </w:tc>
        <w:tc>
          <w:tcPr>
            <w:tcW w:w="4889" w:type="dxa"/>
            <w:tcBorders>
              <w:top w:val="inset" w:sz="6" w:space="0" w:color="auto"/>
              <w:left w:val="inset" w:sz="6" w:space="0" w:color="auto"/>
              <w:bottom w:val="inset" w:sz="6" w:space="0" w:color="auto"/>
              <w:right w:val="inset" w:sz="6" w:space="0" w:color="auto"/>
            </w:tcBorders>
            <w:vAlign w:val="center"/>
          </w:tcPr>
          <w:p w:rsidR="00EA30B5" w:rsidRPr="00714D7B" w:rsidRDefault="00EA30B5" w:rsidP="00714D7B">
            <w:pPr>
              <w:rPr>
                <w:b/>
                <w:lang w:val="en-GB"/>
              </w:rPr>
            </w:pPr>
          </w:p>
        </w:tc>
      </w:tr>
      <w:tr w:rsidR="00EA30B5" w:rsidRPr="00714D7B" w:rsidTr="00714D7B">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rsidR="00EA30B5" w:rsidRPr="00714D7B" w:rsidRDefault="00EA30B5" w:rsidP="00714D7B">
            <w:pPr>
              <w:rPr>
                <w:lang w:val="en-GB"/>
              </w:rPr>
            </w:pPr>
            <w:r w:rsidRPr="00714D7B">
              <w:rPr>
                <w:lang w:val="en-GB"/>
              </w:rPr>
              <w:t>name of the competent person in the procedure:</w:t>
            </w:r>
          </w:p>
        </w:tc>
        <w:tc>
          <w:tcPr>
            <w:tcW w:w="4889" w:type="dxa"/>
            <w:tcBorders>
              <w:top w:val="inset" w:sz="6" w:space="0" w:color="auto"/>
              <w:left w:val="inset" w:sz="6" w:space="0" w:color="auto"/>
              <w:bottom w:val="inset" w:sz="6" w:space="0" w:color="auto"/>
              <w:right w:val="inset" w:sz="6" w:space="0" w:color="auto"/>
            </w:tcBorders>
            <w:vAlign w:val="center"/>
          </w:tcPr>
          <w:p w:rsidR="00EA30B5" w:rsidRPr="00714D7B" w:rsidRDefault="00EA30B5" w:rsidP="00714D7B">
            <w:pPr>
              <w:rPr>
                <w:b/>
                <w:lang w:val="en-GB"/>
              </w:rPr>
            </w:pPr>
          </w:p>
        </w:tc>
      </w:tr>
      <w:tr w:rsidR="00EA30B5" w:rsidRPr="00714D7B" w:rsidTr="00714D7B">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rsidR="00EA30B5" w:rsidRPr="00714D7B" w:rsidRDefault="00EA30B5" w:rsidP="00714D7B">
            <w:pPr>
              <w:ind w:left="404"/>
              <w:rPr>
                <w:lang w:val="en-GB"/>
              </w:rPr>
            </w:pPr>
            <w:r w:rsidRPr="00714D7B">
              <w:rPr>
                <w:lang w:val="en-GB"/>
              </w:rPr>
              <w:t>His/her postal address:</w:t>
            </w:r>
          </w:p>
        </w:tc>
        <w:tc>
          <w:tcPr>
            <w:tcW w:w="4889" w:type="dxa"/>
            <w:tcBorders>
              <w:top w:val="inset" w:sz="6" w:space="0" w:color="auto"/>
              <w:left w:val="inset" w:sz="6" w:space="0" w:color="auto"/>
              <w:bottom w:val="inset" w:sz="6" w:space="0" w:color="auto"/>
              <w:right w:val="inset" w:sz="6" w:space="0" w:color="auto"/>
            </w:tcBorders>
            <w:vAlign w:val="center"/>
          </w:tcPr>
          <w:p w:rsidR="00EA30B5" w:rsidRPr="00714D7B" w:rsidRDefault="00EA30B5" w:rsidP="00714D7B">
            <w:pPr>
              <w:rPr>
                <w:b/>
                <w:lang w:val="en-GB"/>
              </w:rPr>
            </w:pPr>
          </w:p>
        </w:tc>
      </w:tr>
      <w:tr w:rsidR="00EA30B5" w:rsidRPr="00714D7B" w:rsidTr="00714D7B">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rsidR="00EA30B5" w:rsidRPr="00714D7B" w:rsidRDefault="00EA30B5" w:rsidP="00714D7B">
            <w:pPr>
              <w:ind w:left="404"/>
              <w:rPr>
                <w:lang w:val="en-GB"/>
              </w:rPr>
            </w:pPr>
            <w:r w:rsidRPr="00714D7B">
              <w:rPr>
                <w:lang w:val="en-GB"/>
              </w:rPr>
              <w:t>Telephone number:</w:t>
            </w:r>
          </w:p>
        </w:tc>
        <w:tc>
          <w:tcPr>
            <w:tcW w:w="4889" w:type="dxa"/>
            <w:tcBorders>
              <w:top w:val="inset" w:sz="6" w:space="0" w:color="auto"/>
              <w:left w:val="inset" w:sz="6" w:space="0" w:color="auto"/>
              <w:bottom w:val="inset" w:sz="6" w:space="0" w:color="auto"/>
              <w:right w:val="inset" w:sz="6" w:space="0" w:color="auto"/>
            </w:tcBorders>
            <w:vAlign w:val="center"/>
          </w:tcPr>
          <w:p w:rsidR="00EA30B5" w:rsidRPr="00714D7B" w:rsidRDefault="00EA30B5" w:rsidP="00714D7B">
            <w:pPr>
              <w:rPr>
                <w:b/>
                <w:lang w:val="en-GB"/>
              </w:rPr>
            </w:pPr>
          </w:p>
        </w:tc>
      </w:tr>
      <w:tr w:rsidR="00EA30B5" w:rsidRPr="00714D7B" w:rsidTr="00714D7B">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rsidR="00EA30B5" w:rsidRPr="00714D7B" w:rsidRDefault="00860EC5" w:rsidP="00714D7B">
            <w:pPr>
              <w:ind w:left="404"/>
              <w:rPr>
                <w:lang w:val="en-GB"/>
              </w:rPr>
            </w:pPr>
            <w:r>
              <w:rPr>
                <w:lang w:val="en-GB"/>
              </w:rPr>
              <w:t>F</w:t>
            </w:r>
            <w:r w:rsidR="00EA30B5" w:rsidRPr="00714D7B">
              <w:rPr>
                <w:lang w:val="en-GB"/>
              </w:rPr>
              <w:t>ax Number:</w:t>
            </w:r>
          </w:p>
        </w:tc>
        <w:tc>
          <w:tcPr>
            <w:tcW w:w="4889" w:type="dxa"/>
            <w:tcBorders>
              <w:top w:val="inset" w:sz="6" w:space="0" w:color="auto"/>
              <w:left w:val="inset" w:sz="6" w:space="0" w:color="auto"/>
              <w:bottom w:val="inset" w:sz="6" w:space="0" w:color="auto"/>
              <w:right w:val="inset" w:sz="6" w:space="0" w:color="auto"/>
            </w:tcBorders>
            <w:vAlign w:val="center"/>
          </w:tcPr>
          <w:p w:rsidR="00EA30B5" w:rsidRPr="00714D7B" w:rsidRDefault="00EA30B5" w:rsidP="00714D7B">
            <w:pPr>
              <w:rPr>
                <w:b/>
                <w:lang w:val="en-GB"/>
              </w:rPr>
            </w:pPr>
          </w:p>
        </w:tc>
      </w:tr>
      <w:tr w:rsidR="00EA30B5" w:rsidRPr="00714D7B" w:rsidTr="00714D7B">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rsidR="00EA30B5" w:rsidRPr="00714D7B" w:rsidRDefault="00EA30B5" w:rsidP="00714D7B">
            <w:pPr>
              <w:ind w:left="404"/>
              <w:rPr>
                <w:lang w:val="en-GB"/>
              </w:rPr>
            </w:pPr>
            <w:r w:rsidRPr="00714D7B">
              <w:rPr>
                <w:lang w:val="en-GB"/>
              </w:rPr>
              <w:t>E-mail Address:</w:t>
            </w:r>
          </w:p>
        </w:tc>
        <w:tc>
          <w:tcPr>
            <w:tcW w:w="4889" w:type="dxa"/>
            <w:tcBorders>
              <w:top w:val="inset" w:sz="6" w:space="0" w:color="auto"/>
              <w:left w:val="inset" w:sz="6" w:space="0" w:color="auto"/>
              <w:bottom w:val="inset" w:sz="6" w:space="0" w:color="auto"/>
              <w:right w:val="inset" w:sz="6" w:space="0" w:color="auto"/>
            </w:tcBorders>
            <w:vAlign w:val="center"/>
          </w:tcPr>
          <w:p w:rsidR="00EA30B5" w:rsidRPr="00714D7B" w:rsidRDefault="00EA30B5" w:rsidP="00714D7B">
            <w:pPr>
              <w:rPr>
                <w:b/>
                <w:lang w:val="en-GB"/>
              </w:rPr>
            </w:pPr>
          </w:p>
        </w:tc>
      </w:tr>
    </w:tbl>
    <w:p w:rsidR="00EA30B5" w:rsidRPr="00714D7B" w:rsidRDefault="00EA30B5" w:rsidP="00EA30B5">
      <w:pPr>
        <w:tabs>
          <w:tab w:val="left" w:pos="1418"/>
          <w:tab w:val="left" w:pos="5670"/>
          <w:tab w:val="left" w:leader="dot" w:pos="8505"/>
          <w:tab w:val="right" w:pos="8789"/>
        </w:tabs>
        <w:ind w:right="-567"/>
        <w:rPr>
          <w:color w:val="000000"/>
          <w:lang w:val="en-GB"/>
        </w:rPr>
      </w:pPr>
    </w:p>
    <w:p w:rsidR="00EA30B5" w:rsidRPr="00714D7B" w:rsidRDefault="00EA30B5" w:rsidP="00EA30B5">
      <w:pPr>
        <w:jc w:val="both"/>
        <w:rPr>
          <w:i/>
          <w:lang w:val="en-GB"/>
        </w:rPr>
      </w:pPr>
    </w:p>
    <w:p w:rsidR="00EA30B5" w:rsidRPr="00714D7B" w:rsidRDefault="00EA30B5" w:rsidP="00EA30B5">
      <w:pPr>
        <w:tabs>
          <w:tab w:val="left" w:pos="851"/>
          <w:tab w:val="right" w:pos="8222"/>
        </w:tabs>
        <w:jc w:val="both"/>
        <w:rPr>
          <w:b/>
          <w:bCs/>
          <w:lang w:val="en-GB"/>
        </w:rPr>
      </w:pPr>
      <w:r w:rsidRPr="00714D7B">
        <w:rPr>
          <w:lang w:val="en-GB"/>
        </w:rPr>
        <w:t>Done at:</w:t>
      </w:r>
      <w:r w:rsidRPr="00714D7B">
        <w:rPr>
          <w:b/>
          <w:bCs/>
          <w:lang w:val="en-GB"/>
        </w:rPr>
        <w:t xml:space="preserve"> </w:t>
      </w:r>
    </w:p>
    <w:p w:rsidR="00EA30B5" w:rsidRPr="00714D7B" w:rsidRDefault="00EA30B5" w:rsidP="00EA30B5">
      <w:pPr>
        <w:tabs>
          <w:tab w:val="left" w:pos="851"/>
          <w:tab w:val="right" w:pos="8222"/>
        </w:tabs>
        <w:jc w:val="both"/>
        <w:rPr>
          <w:b/>
          <w:bCs/>
          <w:lang w:val="en-GB"/>
        </w:rPr>
      </w:pPr>
    </w:p>
    <w:tbl>
      <w:tblPr>
        <w:tblW w:w="0" w:type="auto"/>
        <w:tblInd w:w="4783" w:type="dxa"/>
        <w:tblCellMar>
          <w:left w:w="70" w:type="dxa"/>
          <w:right w:w="70" w:type="dxa"/>
        </w:tblCellMar>
        <w:tblLook w:val="00A0" w:firstRow="1" w:lastRow="0" w:firstColumn="1" w:lastColumn="0" w:noHBand="0" w:noVBand="0"/>
      </w:tblPr>
      <w:tblGrid>
        <w:gridCol w:w="4287"/>
      </w:tblGrid>
      <w:tr w:rsidR="00EA30B5" w:rsidRPr="00714D7B" w:rsidTr="00714D7B">
        <w:tc>
          <w:tcPr>
            <w:tcW w:w="4603" w:type="dxa"/>
          </w:tcPr>
          <w:p w:rsidR="00EA30B5" w:rsidRPr="00714D7B" w:rsidRDefault="00EA30B5" w:rsidP="00714D7B">
            <w:pPr>
              <w:jc w:val="center"/>
              <w:rPr>
                <w:lang w:val="en-GB"/>
              </w:rPr>
            </w:pPr>
            <w:r w:rsidRPr="00714D7B">
              <w:rPr>
                <w:lang w:val="en-GB"/>
              </w:rPr>
              <w:t>………………………………</w:t>
            </w:r>
          </w:p>
        </w:tc>
      </w:tr>
      <w:tr w:rsidR="00EA30B5" w:rsidRPr="00714D7B" w:rsidTr="00714D7B">
        <w:tc>
          <w:tcPr>
            <w:tcW w:w="4603" w:type="dxa"/>
          </w:tcPr>
          <w:p w:rsidR="00EA30B5" w:rsidRPr="00714D7B" w:rsidRDefault="00EA30B5" w:rsidP="00714D7B">
            <w:pPr>
              <w:jc w:val="center"/>
              <w:rPr>
                <w:lang w:val="en-GB"/>
              </w:rPr>
            </w:pPr>
            <w:r w:rsidRPr="00714D7B">
              <w:rPr>
                <w:color w:val="000000"/>
                <w:lang w:val="en-GB"/>
              </w:rPr>
              <w:t>authorized signature / signature of proxy</w:t>
            </w:r>
          </w:p>
        </w:tc>
      </w:tr>
      <w:bookmarkEnd w:id="96"/>
    </w:tbl>
    <w:p w:rsidR="00EA30B5" w:rsidRPr="00714D7B" w:rsidRDefault="00EA30B5" w:rsidP="00EA30B5">
      <w:pPr>
        <w:jc w:val="both"/>
        <w:rPr>
          <w:lang w:val="en-GB"/>
        </w:rPr>
      </w:pPr>
    </w:p>
    <w:p w:rsidR="00DF0609" w:rsidRPr="00714D7B" w:rsidRDefault="00DF0609">
      <w:pPr>
        <w:spacing w:after="200" w:line="276" w:lineRule="auto"/>
        <w:rPr>
          <w:color w:val="000000" w:themeColor="text1"/>
          <w:kern w:val="24"/>
          <w:lang w:val="en-GB"/>
        </w:rPr>
      </w:pPr>
      <w:r w:rsidRPr="00714D7B">
        <w:rPr>
          <w:color w:val="000000" w:themeColor="text1"/>
          <w:kern w:val="24"/>
          <w:lang w:val="en-GB"/>
        </w:rPr>
        <w:br w:type="page"/>
      </w:r>
    </w:p>
    <w:p w:rsidR="002A4898" w:rsidRPr="00714D7B" w:rsidRDefault="002A4898" w:rsidP="002A4898">
      <w:pPr>
        <w:pStyle w:val="Cmsor1"/>
        <w:rPr>
          <w:color w:val="000000" w:themeColor="text1"/>
          <w:lang w:val="en-GB"/>
        </w:rPr>
      </w:pPr>
      <w:bookmarkStart w:id="148" w:name="_Toc458804473"/>
      <w:r w:rsidRPr="00714D7B">
        <w:rPr>
          <w:color w:val="000000" w:themeColor="text1"/>
          <w:lang w:val="en-GB"/>
        </w:rPr>
        <w:lastRenderedPageBreak/>
        <w:t>CHAPTER IV – CONTRACTUAL TERMS</w:t>
      </w:r>
      <w:bookmarkEnd w:id="148"/>
    </w:p>
    <w:p w:rsidR="001B1ADA" w:rsidRPr="00714D7B" w:rsidRDefault="002A4898" w:rsidP="002A4898">
      <w:pPr>
        <w:autoSpaceDE w:val="0"/>
        <w:autoSpaceDN w:val="0"/>
        <w:adjustRightInd w:val="0"/>
        <w:spacing w:line="360" w:lineRule="auto"/>
        <w:jc w:val="both"/>
        <w:rPr>
          <w:rFonts w:eastAsia="MyriadPro-Semibold"/>
          <w:i/>
          <w:lang w:val="en-GB"/>
        </w:rPr>
      </w:pPr>
      <w:r w:rsidRPr="00714D7B">
        <w:rPr>
          <w:rFonts w:eastAsia="MyriadPro-Semibold"/>
          <w:i/>
          <w:lang w:val="en-GB"/>
        </w:rPr>
        <w:t>Contracting Authority draws the Candidates’ kind attention to that the contractual terms are attached to the public procurement document as separate annex.</w:t>
      </w:r>
    </w:p>
    <w:p w:rsidR="00DF0609" w:rsidRPr="00714D7B" w:rsidRDefault="00DF0609" w:rsidP="00CF29F1">
      <w:pPr>
        <w:spacing w:after="200" w:line="276" w:lineRule="auto"/>
        <w:rPr>
          <w:rFonts w:eastAsia="MyriadPro-Semibold"/>
          <w:i/>
          <w:lang w:val="en-GB"/>
        </w:rPr>
      </w:pPr>
    </w:p>
    <w:p w:rsidR="001E12ED" w:rsidRPr="00714D7B" w:rsidRDefault="001E12ED" w:rsidP="00E616E5">
      <w:pPr>
        <w:rPr>
          <w:color w:val="000000" w:themeColor="text1"/>
          <w:kern w:val="24"/>
          <w:lang w:val="en-GB"/>
        </w:rPr>
      </w:pPr>
    </w:p>
    <w:sectPr w:rsidR="001E12ED" w:rsidRPr="00714D7B" w:rsidSect="00E616E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F63" w:rsidRDefault="00222F63" w:rsidP="003E6E72">
      <w:r>
        <w:separator/>
      </w:r>
    </w:p>
  </w:endnote>
  <w:endnote w:type="continuationSeparator" w:id="0">
    <w:p w:rsidR="00222F63" w:rsidRDefault="00222F63" w:rsidP="003E6E72">
      <w:r>
        <w:continuationSeparator/>
      </w:r>
    </w:p>
  </w:endnote>
  <w:endnote w:type="continuationNotice" w:id="1">
    <w:p w:rsidR="00222F63" w:rsidRDefault="00222F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HTimes">
    <w:altName w:val="Times New Roman"/>
    <w:charset w:val="00"/>
    <w:family w:val="auto"/>
    <w:pitch w:val="variable"/>
    <w:sig w:usb0="00000003" w:usb1="00000000" w:usb2="00000000" w:usb3="00000000" w:csb0="00000001"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Helvetica World">
    <w:altName w:val="Arial"/>
    <w:panose1 w:val="00000000000000000000"/>
    <w:charset w:val="EE"/>
    <w:family w:val="swiss"/>
    <w:notTrueType/>
    <w:pitch w:val="variable"/>
    <w:sig w:usb0="00000007" w:usb1="00000000" w:usb2="00000000" w:usb3="00000000" w:csb0="00000003" w:csb1="00000000"/>
  </w:font>
  <w:font w:name="Helvetica">
    <w:panose1 w:val="020B0604020202020204"/>
    <w:charset w:val="EE"/>
    <w:family w:val="swiss"/>
    <w:pitch w:val="variable"/>
    <w:sig w:usb0="E0002EFF" w:usb1="C0007843" w:usb2="00000009" w:usb3="00000000" w:csb0="000001FF" w:csb1="00000000"/>
  </w:font>
  <w:font w:name="HToronto">
    <w:altName w:val="Times New Roman"/>
    <w:panose1 w:val="00000000000000000000"/>
    <w:charset w:val="00"/>
    <w:family w:val="auto"/>
    <w:notTrueType/>
    <w:pitch w:val="variable"/>
    <w:sig w:usb0="00000003" w:usb1="00000000" w:usb2="00000000" w:usb3="00000000" w:csb0="00000001" w:csb1="00000000"/>
  </w:font>
  <w:font w:name="MyriadPro-Light">
    <w:altName w:val="MS Gothic"/>
    <w:panose1 w:val="00000000000000000000"/>
    <w:charset w:val="80"/>
    <w:family w:val="swiss"/>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MyriadPro-Semibold">
    <w:altName w:val="MS Gothic"/>
    <w:panose1 w:val="00000000000000000000"/>
    <w:charset w:val="80"/>
    <w:family w:val="swiss"/>
    <w:notTrueType/>
    <w:pitch w:val="default"/>
    <w:sig w:usb0="00000203" w:usb1="08070000" w:usb2="00000010"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F63" w:rsidRDefault="00222F63" w:rsidP="003E6E72">
      <w:r>
        <w:separator/>
      </w:r>
    </w:p>
  </w:footnote>
  <w:footnote w:type="continuationSeparator" w:id="0">
    <w:p w:rsidR="00222F63" w:rsidRDefault="00222F63" w:rsidP="003E6E72">
      <w:r>
        <w:continuationSeparator/>
      </w:r>
    </w:p>
  </w:footnote>
  <w:footnote w:type="continuationNotice" w:id="1">
    <w:p w:rsidR="00222F63" w:rsidRDefault="00222F63"/>
  </w:footnote>
  <w:footnote w:id="2">
    <w:p w:rsidR="0072333E" w:rsidRDefault="0072333E" w:rsidP="00277438">
      <w:pPr>
        <w:pStyle w:val="Lbjegyzetszveg"/>
      </w:pPr>
      <w:r>
        <w:rPr>
          <w:rStyle w:val="Lbjegyzet-hivatkozs"/>
        </w:rPr>
        <w:footnoteRef/>
      </w:r>
      <w:r>
        <w:t xml:space="preserve"> </w:t>
      </w:r>
      <w:r w:rsidRPr="00FC73E0">
        <w:rPr>
          <w:lang w:val="en-GB"/>
        </w:rPr>
        <w:t>Having regard to the p</w:t>
      </w:r>
      <w:r>
        <w:rPr>
          <w:lang w:val="en-GB"/>
        </w:rPr>
        <w:t>rovisions of subsection (4) of Article</w:t>
      </w:r>
      <w:r w:rsidRPr="00FC73E0">
        <w:rPr>
          <w:lang w:val="en-GB"/>
        </w:rPr>
        <w:t xml:space="preserve"> 41 of the PPA.</w:t>
      </w:r>
    </w:p>
  </w:footnote>
  <w:footnote w:id="3">
    <w:p w:rsidR="0072333E" w:rsidRPr="00CF5296" w:rsidRDefault="0072333E" w:rsidP="00E11A31">
      <w:pPr>
        <w:pStyle w:val="Lbjegyzetszveg"/>
        <w:jc w:val="both"/>
        <w:rPr>
          <w:lang w:val="en-GB"/>
        </w:rPr>
      </w:pPr>
      <w:r>
        <w:rPr>
          <w:rStyle w:val="Lbjegyzet-hivatkozs"/>
        </w:rPr>
        <w:footnoteRef/>
      </w:r>
      <w:r>
        <w:t xml:space="preserve"> </w:t>
      </w:r>
      <w:r w:rsidRPr="00CF5296">
        <w:rPr>
          <w:lang w:val="en-GB"/>
        </w:rPr>
        <w:t xml:space="preserve">If – pursuant to subsection 11 of </w:t>
      </w:r>
      <w:r>
        <w:rPr>
          <w:lang w:val="en-GB"/>
        </w:rPr>
        <w:t>Article</w:t>
      </w:r>
      <w:r w:rsidRPr="00CF5296">
        <w:rPr>
          <w:lang w:val="en-GB"/>
        </w:rPr>
        <w:t xml:space="preserve"> 69 of the PPA - the Contracting Authority has direct access to the databases verifying the absence of the grounds for exclusion and the eligibility criteria, the economic operators shall also specify the route to such databases in the relevant fields of the form.</w:t>
      </w:r>
    </w:p>
    <w:p w:rsidR="0072333E" w:rsidRDefault="0072333E" w:rsidP="00E11A31">
      <w:pPr>
        <w:pStyle w:val="Lbjegyzetszveg"/>
        <w:jc w:val="both"/>
      </w:pPr>
      <w:r w:rsidRPr="00CF5296">
        <w:rPr>
          <w:lang w:val="en-GB"/>
        </w:rPr>
        <w:t>The economic operators shall also specify the competent authority in charge of issuing the attestations pursuant to Chapter 3 in the form</w:t>
      </w:r>
      <w:r>
        <w:t>.</w:t>
      </w:r>
    </w:p>
  </w:footnote>
  <w:footnote w:id="4">
    <w:p w:rsidR="0072333E" w:rsidRPr="005527F6" w:rsidRDefault="0072333E" w:rsidP="00F617F9">
      <w:pPr>
        <w:pStyle w:val="Lbjegyzetszveg"/>
        <w:jc w:val="both"/>
        <w:rPr>
          <w:lang w:val="en-GB"/>
        </w:rPr>
      </w:pPr>
      <w:r>
        <w:rPr>
          <w:rStyle w:val="Lbjegyzet-hivatkozs"/>
        </w:rPr>
        <w:footnoteRef/>
      </w:r>
      <w:r>
        <w:t xml:space="preserve"> </w:t>
      </w:r>
      <w:r w:rsidRPr="005527F6">
        <w:rPr>
          <w:lang w:val="en-GB"/>
        </w:rPr>
        <w:t>The certificate of the authorities keeping record on public dues according to paragraph b) of subsection (1) of section 62 of the PPA [paragraph b) of subsection 8] shall declare whether the economic operator has public dues kept by the authority on the date of the issuance of the certificate; if yes, what was the maturity date of the payment obligation of the economic operator, whether any deferred payment has been authorized and for what period.</w:t>
      </w:r>
    </w:p>
    <w:p w:rsidR="0072333E" w:rsidRPr="005527F6" w:rsidRDefault="0072333E" w:rsidP="00F617F9">
      <w:pPr>
        <w:pStyle w:val="Lbjegyzetszveg"/>
        <w:jc w:val="both"/>
        <w:rPr>
          <w:lang w:val="en-GB"/>
        </w:rPr>
      </w:pPr>
      <w:r w:rsidRPr="005527F6">
        <w:rPr>
          <w:lang w:val="en-GB"/>
        </w:rPr>
        <w:t>(2) The certification of the authority according to subsection (1) – if the certification attests that the economic operator does not have due public debt that became overdue for over a year – must be accepted by the Contracting Authority even if it has not been issued for the purposes of the concerned public procurement procedure or it has been issued for the purposes of a different public procurement procedure, or if the issuing authority indicated a validity period shorter than a year on</w:t>
      </w:r>
      <w:r>
        <w:rPr>
          <w:lang w:val="en-GB"/>
        </w:rPr>
        <w:t xml:space="preserve"> t</w:t>
      </w:r>
      <w:r w:rsidRPr="005527F6">
        <w:rPr>
          <w:lang w:val="en-GB"/>
        </w:rPr>
        <w:t>he certificate, and it is expired.</w:t>
      </w:r>
    </w:p>
    <w:p w:rsidR="0072333E" w:rsidRDefault="0072333E" w:rsidP="00F617F9">
      <w:pPr>
        <w:pStyle w:val="Lbjegyzetszveg"/>
        <w:jc w:val="both"/>
      </w:pPr>
      <w:r w:rsidRPr="005527F6">
        <w:rPr>
          <w:lang w:val="en-GB"/>
        </w:rPr>
        <w:t>(3) If a legal regulation stipulates new public levy falling under the scope of paragraph b) of subsection (1) of section 62 of the PPA, the corresponding certificate shall only be enclosed to those procedures in which the deadline for participation falls to a date being one year later than the entry into force of the regulation stipulating the public levy.</w:t>
      </w:r>
      <w:r>
        <w:t xml:space="preserve"> </w:t>
      </w:r>
    </w:p>
  </w:footnote>
  <w:footnote w:id="5">
    <w:p w:rsidR="0072333E" w:rsidRDefault="0072333E" w:rsidP="00E92C71">
      <w:pPr>
        <w:pStyle w:val="Lbjegyzetszveg"/>
        <w:jc w:val="both"/>
      </w:pPr>
      <w:r w:rsidRPr="00901E4D">
        <w:rPr>
          <w:rStyle w:val="Lbjegyzet-hivatkozs"/>
        </w:rPr>
        <w:footnoteRef/>
      </w:r>
      <w:r w:rsidRPr="00901E4D">
        <w:t xml:space="preserve"> </w:t>
      </w:r>
      <w:r w:rsidRPr="005527F6">
        <w:rPr>
          <w:lang w:val="en-GB"/>
        </w:rPr>
        <w:t>The table of contents shall be updated according to the contents of the actually submitted request for participate document!</w:t>
      </w:r>
    </w:p>
  </w:footnote>
  <w:footnote w:id="6">
    <w:p w:rsidR="0072333E" w:rsidRPr="000F3C64" w:rsidRDefault="0072333E" w:rsidP="00ED2727">
      <w:pPr>
        <w:pStyle w:val="Lbjegyzetszveg"/>
        <w:jc w:val="both"/>
        <w:rPr>
          <w:lang w:val="en-GB"/>
        </w:rPr>
      </w:pPr>
      <w:r>
        <w:rPr>
          <w:rStyle w:val="Lbjegyzet-hivatkozs"/>
        </w:rPr>
        <w:footnoteRef/>
      </w:r>
      <w:r>
        <w:t xml:space="preserve"> </w:t>
      </w:r>
      <w:r w:rsidRPr="000F3C64">
        <w:rPr>
          <w:rFonts w:eastAsia="Times New Roman"/>
          <w:color w:val="000000"/>
          <w:spacing w:val="-1"/>
          <w:lang w:val="en-GB"/>
        </w:rPr>
        <w:t xml:space="preserve">With regard to criteria prescribed under specific other legislation relating to the educational and professional qualifications of experts, or to verifying compliance with the requirement relating to references in proof of the relevant professional experience, economic operators may only rely on the capacities of other entities where the latter will perform the works or services, or the supplies for which these capacities are required. An economic operator may rely on the capacities of other entities for verifying compliance with the requirement set out in Paragraph </w:t>
      </w:r>
      <w:r w:rsidRPr="000F3C64">
        <w:rPr>
          <w:rFonts w:eastAsia="Times New Roman"/>
          <w:i/>
          <w:color w:val="000000"/>
          <w:spacing w:val="-1"/>
          <w:lang w:val="en-GB"/>
        </w:rPr>
        <w:t xml:space="preserve">c) </w:t>
      </w:r>
      <w:r w:rsidRPr="000F3C64">
        <w:rPr>
          <w:rFonts w:eastAsia="Times New Roman"/>
          <w:color w:val="000000"/>
          <w:spacing w:val="-1"/>
          <w:lang w:val="en-GB"/>
        </w:rPr>
        <w:t xml:space="preserve">of Subsection (1) of </w:t>
      </w:r>
      <w:r>
        <w:rPr>
          <w:rFonts w:eastAsia="Times New Roman"/>
          <w:color w:val="000000"/>
          <w:spacing w:val="-1"/>
          <w:lang w:val="en-GB"/>
        </w:rPr>
        <w:t>Article</w:t>
      </w:r>
      <w:r w:rsidRPr="000F3C64">
        <w:rPr>
          <w:rFonts w:eastAsia="Times New Roman"/>
          <w:color w:val="000000"/>
          <w:spacing w:val="-1"/>
          <w:lang w:val="en-GB"/>
        </w:rPr>
        <w:t xml:space="preserve"> 65 of the PPA, if the entity in question will perform the function for which enrolment in the register, membership or authorization is required. The commitment to be attached shall offer proof thereof. </w:t>
      </w:r>
    </w:p>
  </w:footnote>
  <w:footnote w:id="7">
    <w:p w:rsidR="0072333E" w:rsidRPr="000F3C64" w:rsidRDefault="0072333E" w:rsidP="00ED2727">
      <w:pPr>
        <w:pStyle w:val="Lbjegyzetszveg"/>
        <w:rPr>
          <w:lang w:val="en-GB"/>
        </w:rPr>
      </w:pPr>
      <w:r>
        <w:rPr>
          <w:rStyle w:val="Lbjegyzet-hivatkozs"/>
        </w:rPr>
        <w:footnoteRef/>
      </w:r>
      <w:r>
        <w:t xml:space="preserve"> </w:t>
      </w:r>
      <w:r w:rsidRPr="000F3C64">
        <w:rPr>
          <w:lang w:val="en-GB"/>
        </w:rPr>
        <w:t>Can be deleted in case of grouping of Candidate Tenderers.</w:t>
      </w:r>
    </w:p>
  </w:footnote>
  <w:footnote w:id="8">
    <w:p w:rsidR="0072333E" w:rsidRPr="000F3C64" w:rsidRDefault="0072333E" w:rsidP="00ED2727">
      <w:pPr>
        <w:pStyle w:val="Lbjegyzetszveg"/>
        <w:rPr>
          <w:lang w:val="en-GB"/>
        </w:rPr>
      </w:pPr>
      <w:r w:rsidRPr="000F3C64">
        <w:rPr>
          <w:rStyle w:val="Lbjegyzet-hivatkozs"/>
          <w:lang w:val="en-GB"/>
        </w:rPr>
        <w:footnoteRef/>
      </w:r>
      <w:r w:rsidRPr="000F3C64">
        <w:rPr>
          <w:lang w:val="en-GB"/>
        </w:rPr>
        <w:t xml:space="preserve"> Can be deleted in case of </w:t>
      </w:r>
      <w:r w:rsidRPr="000F3C64">
        <w:rPr>
          <w:bCs/>
          <w:lang w:val="en-GB"/>
        </w:rPr>
        <w:t>in case of individual request for parti</w:t>
      </w:r>
      <w:r>
        <w:rPr>
          <w:bCs/>
          <w:lang w:val="en-GB"/>
        </w:rPr>
        <w:t>ci</w:t>
      </w:r>
      <w:r w:rsidRPr="000F3C64">
        <w:rPr>
          <w:bCs/>
          <w:lang w:val="en-GB"/>
        </w:rPr>
        <w:t>pation</w:t>
      </w:r>
      <w:r w:rsidRPr="000F3C64">
        <w:rPr>
          <w:lang w:val="en-GB"/>
        </w:rPr>
        <w:t>.</w:t>
      </w:r>
    </w:p>
  </w:footnote>
  <w:footnote w:id="9">
    <w:p w:rsidR="0072333E" w:rsidRPr="000F3C64" w:rsidRDefault="0072333E" w:rsidP="00ED2727">
      <w:pPr>
        <w:pStyle w:val="Lbjegyzetszveg"/>
        <w:rPr>
          <w:lang w:val="en-GB"/>
        </w:rPr>
      </w:pPr>
      <w:r w:rsidRPr="000F3C64">
        <w:rPr>
          <w:rStyle w:val="Lbjegyzet-hivatkozs"/>
          <w:lang w:val="en-GB"/>
        </w:rPr>
        <w:footnoteRef/>
      </w:r>
      <w:r w:rsidRPr="000F3C64">
        <w:rPr>
          <w:lang w:val="en-GB"/>
        </w:rPr>
        <w:t xml:space="preserve"> Additional line can be inserted here</w:t>
      </w:r>
    </w:p>
  </w:footnote>
  <w:footnote w:id="10">
    <w:p w:rsidR="0072333E" w:rsidRPr="000F3C64" w:rsidRDefault="0072333E" w:rsidP="002A4898">
      <w:pPr>
        <w:pStyle w:val="Lbjegyzetszveg"/>
        <w:jc w:val="both"/>
        <w:rPr>
          <w:lang w:val="en-GB"/>
        </w:rPr>
      </w:pPr>
      <w:r>
        <w:rPr>
          <w:rStyle w:val="Lbjegyzet-hivatkozs"/>
        </w:rPr>
        <w:footnoteRef/>
      </w:r>
      <w:r>
        <w:t xml:space="preserve"> </w:t>
      </w:r>
      <w:r w:rsidRPr="000F3C64">
        <w:rPr>
          <w:lang w:val="en-GB"/>
        </w:rPr>
        <w:t>In case of grouping of candidate tenderers every member of the grouping of candidate tenderer have to sign this declaration with identical contents.</w:t>
      </w:r>
    </w:p>
  </w:footnote>
  <w:footnote w:id="11">
    <w:p w:rsidR="0072333E" w:rsidRPr="000F3C64" w:rsidRDefault="0072333E" w:rsidP="002A4898">
      <w:pPr>
        <w:pStyle w:val="Lbjegyzetszveg"/>
        <w:jc w:val="both"/>
        <w:rPr>
          <w:lang w:val="en-GB"/>
        </w:rPr>
      </w:pPr>
      <w:r w:rsidRPr="000F3C64">
        <w:rPr>
          <w:rStyle w:val="Lbjegyzet-hivatkozs"/>
          <w:lang w:val="en-GB"/>
        </w:rPr>
        <w:footnoteRef/>
      </w:r>
      <w:r w:rsidRPr="000F3C64">
        <w:rPr>
          <w:lang w:val="en-GB"/>
        </w:rPr>
        <w:t xml:space="preserve"> Optional – if additional information was provided</w:t>
      </w:r>
    </w:p>
  </w:footnote>
  <w:footnote w:id="12">
    <w:p w:rsidR="0072333E" w:rsidRPr="000F3C64" w:rsidRDefault="0072333E" w:rsidP="002A4898">
      <w:pPr>
        <w:pStyle w:val="Lbjegyzetszveg"/>
        <w:jc w:val="both"/>
        <w:rPr>
          <w:lang w:val="en-GB"/>
        </w:rPr>
      </w:pPr>
      <w:r w:rsidRPr="000F3C64">
        <w:rPr>
          <w:rStyle w:val="Lbjegyzet-hivatkozs"/>
          <w:lang w:val="en-GB"/>
        </w:rPr>
        <w:footnoteRef/>
      </w:r>
      <w:r w:rsidRPr="000F3C64">
        <w:rPr>
          <w:lang w:val="en-GB"/>
        </w:rPr>
        <w:t xml:space="preserve"> Optional – if the request for application document contains responsible translation.</w:t>
      </w:r>
    </w:p>
  </w:footnote>
  <w:footnote w:id="13">
    <w:p w:rsidR="0072333E" w:rsidRPr="000F3C64" w:rsidRDefault="0072333E" w:rsidP="002A4898">
      <w:pPr>
        <w:pStyle w:val="Lbjegyzetszveg"/>
        <w:jc w:val="both"/>
        <w:rPr>
          <w:lang w:val="en-GB"/>
        </w:rPr>
      </w:pPr>
      <w:r w:rsidRPr="000F3C64">
        <w:rPr>
          <w:rStyle w:val="Lbjegyzet-hivatkozs"/>
          <w:lang w:val="en-GB"/>
        </w:rPr>
        <w:footnoteRef/>
      </w:r>
      <w:r w:rsidRPr="000F3C64">
        <w:rPr>
          <w:lang w:val="en-GB"/>
        </w:rPr>
        <w:t xml:space="preserve"> If there is an ongoing procedure to amend a registration related to the certificate of incorporation, a copy of the application to amend the registration and of the confirmation of the submission thereof issued by the court of registration shall be enclosed to the request to participate document </w:t>
      </w:r>
    </w:p>
  </w:footnote>
  <w:footnote w:id="14">
    <w:p w:rsidR="0072333E" w:rsidRPr="000F3C64" w:rsidRDefault="0072333E" w:rsidP="002A4898">
      <w:pPr>
        <w:pStyle w:val="Lbjegyzetszveg"/>
        <w:jc w:val="both"/>
        <w:rPr>
          <w:lang w:val="en-GB"/>
        </w:rPr>
      </w:pPr>
      <w:r w:rsidRPr="000F3C64">
        <w:rPr>
          <w:rStyle w:val="Lbjegyzet-hivatkozs"/>
          <w:lang w:val="en-GB"/>
        </w:rPr>
        <w:footnoteRef/>
      </w:r>
      <w:r w:rsidRPr="000F3C64">
        <w:rPr>
          <w:lang w:val="en-GB"/>
        </w:rPr>
        <w:t xml:space="preserve"> Please underline the appropriate.</w:t>
      </w:r>
    </w:p>
  </w:footnote>
  <w:footnote w:id="15">
    <w:p w:rsidR="0072333E" w:rsidRPr="000F3C64" w:rsidRDefault="0072333E" w:rsidP="007158E8">
      <w:pPr>
        <w:pStyle w:val="Lbjegyzetszveg"/>
        <w:jc w:val="both"/>
        <w:rPr>
          <w:lang w:val="en-GB"/>
        </w:rPr>
      </w:pPr>
      <w:r>
        <w:rPr>
          <w:rStyle w:val="Lbjegyzet-hivatkozs"/>
        </w:rPr>
        <w:footnoteRef/>
      </w:r>
      <w:r>
        <w:t xml:space="preserve"> </w:t>
      </w:r>
      <w:r w:rsidRPr="000F3C64">
        <w:rPr>
          <w:color w:val="000000" w:themeColor="text1"/>
          <w:lang w:val="en-GB"/>
        </w:rPr>
        <w:t xml:space="preserve">The Contracting Authority draws the attention that </w:t>
      </w:r>
      <w:r w:rsidRPr="000F3C64">
        <w:rPr>
          <w:color w:val="000000"/>
          <w:lang w:val="en-GB"/>
        </w:rPr>
        <w:t xml:space="preserve">the total performance of all subcontractors may not exceed the share performed by the successful tenderer (tenderers) of the contract. Furthermore, </w:t>
      </w:r>
      <w:r w:rsidRPr="000F3C64">
        <w:rPr>
          <w:color w:val="000000" w:themeColor="text1"/>
          <w:lang w:val="en-GB"/>
        </w:rPr>
        <w:t xml:space="preserve">the </w:t>
      </w:r>
      <w:r w:rsidRPr="000F3C64">
        <w:rPr>
          <w:color w:val="000000"/>
          <w:lang w:val="en-GB"/>
        </w:rPr>
        <w:t xml:space="preserve">subcontractor involved in the execution of the contract may not involve additional contributors in excess of 50 per cent of its own performance. </w:t>
      </w:r>
    </w:p>
    <w:p w:rsidR="0072333E" w:rsidRPr="000F3C64" w:rsidRDefault="0072333E" w:rsidP="007158E8">
      <w:pPr>
        <w:pStyle w:val="Lbjegyzetszveg"/>
        <w:jc w:val="both"/>
        <w:rPr>
          <w:color w:val="000000"/>
          <w:lang w:val="en-GB"/>
        </w:rPr>
      </w:pPr>
      <w:r w:rsidRPr="000F3C64">
        <w:rPr>
          <w:color w:val="000000"/>
          <w:lang w:val="en-GB"/>
        </w:rPr>
        <w:t xml:space="preserve">The successful tenderer shall notify the contracting authority at the latest by the time of conclusion of the contract concerning all subcontractors proposed to be involved in the performance of the contract, and - if a particular subcontractor had not been included in any previous procurement procedure - shall provide a </w:t>
      </w:r>
      <w:r>
        <w:rPr>
          <w:color w:val="000000"/>
          <w:lang w:val="en-GB"/>
        </w:rPr>
        <w:t>declaration</w:t>
      </w:r>
      <w:r w:rsidRPr="000F3C64">
        <w:rPr>
          <w:color w:val="000000"/>
          <w:lang w:val="en-GB"/>
        </w:rPr>
        <w:t xml:space="preserve"> at the time of notification declaring that the subcontractor in question is not subject to any grounds for exclusion.</w:t>
      </w:r>
    </w:p>
  </w:footnote>
  <w:footnote w:id="16">
    <w:p w:rsidR="0072333E" w:rsidRPr="000F3C64" w:rsidRDefault="0072333E" w:rsidP="007158E8">
      <w:pPr>
        <w:pStyle w:val="Lbjegyzetszveg"/>
        <w:jc w:val="both"/>
        <w:rPr>
          <w:lang w:val="en-GB"/>
        </w:rPr>
      </w:pPr>
      <w:r w:rsidRPr="000F3C64">
        <w:rPr>
          <w:rStyle w:val="Lbjegyzet-hivatkozs"/>
          <w:lang w:val="en-GB"/>
        </w:rPr>
        <w:footnoteRef/>
      </w:r>
      <w:r w:rsidRPr="000F3C64">
        <w:rPr>
          <w:lang w:val="en-GB"/>
        </w:rPr>
        <w:t xml:space="preserve"> Delete as appropriate!</w:t>
      </w:r>
    </w:p>
  </w:footnote>
  <w:footnote w:id="17">
    <w:p w:rsidR="0072333E" w:rsidRPr="000F3C64" w:rsidRDefault="0072333E" w:rsidP="007158E8">
      <w:pPr>
        <w:pStyle w:val="Lbjegyzetszveg"/>
        <w:jc w:val="both"/>
        <w:rPr>
          <w:lang w:val="en-GB"/>
        </w:rPr>
      </w:pPr>
      <w:r w:rsidRPr="000F3C64">
        <w:rPr>
          <w:rStyle w:val="Lbjegyzet-hivatkozs"/>
          <w:lang w:val="en-GB"/>
        </w:rPr>
        <w:footnoteRef/>
      </w:r>
      <w:r w:rsidRPr="000F3C64">
        <w:rPr>
          <w:lang w:val="en-GB"/>
        </w:rPr>
        <w:t xml:space="preserve"> The chart is needed to be completed only if the Candidate wishes to employ subcontractor to the fulfilment of the contract.</w:t>
      </w:r>
    </w:p>
  </w:footnote>
  <w:footnote w:id="18">
    <w:p w:rsidR="0072333E" w:rsidRPr="000F3C64" w:rsidRDefault="0072333E" w:rsidP="007158E8">
      <w:pPr>
        <w:pStyle w:val="Lbjegyzetszveg"/>
        <w:jc w:val="both"/>
        <w:rPr>
          <w:lang w:val="en-GB"/>
        </w:rPr>
      </w:pPr>
      <w:r w:rsidRPr="000F3C64">
        <w:rPr>
          <w:rStyle w:val="Lbjegyzet-hivatkozs"/>
          <w:lang w:val="en-GB"/>
        </w:rPr>
        <w:footnoteRef/>
      </w:r>
      <w:r w:rsidRPr="000F3C64">
        <w:rPr>
          <w:lang w:val="en-GB"/>
        </w:rPr>
        <w:t xml:space="preserve"> It is needed to be completed only if the Candidate declared in paragraph 1 that it wishes to employ subcontractor.</w:t>
      </w:r>
    </w:p>
  </w:footnote>
  <w:footnote w:id="19">
    <w:p w:rsidR="0072333E" w:rsidRPr="000F3C64" w:rsidRDefault="0072333E" w:rsidP="007158E8">
      <w:pPr>
        <w:pStyle w:val="cf0"/>
        <w:spacing w:before="0" w:beforeAutospacing="0" w:after="0" w:afterAutospacing="0"/>
        <w:jc w:val="both"/>
        <w:rPr>
          <w:sz w:val="20"/>
          <w:szCs w:val="20"/>
          <w:lang w:val="en-GB"/>
        </w:rPr>
      </w:pPr>
      <w:r w:rsidRPr="000F3C64">
        <w:rPr>
          <w:rStyle w:val="Lbjegyzet-hivatkozs"/>
          <w:sz w:val="20"/>
          <w:szCs w:val="20"/>
          <w:lang w:val="en-GB"/>
        </w:rPr>
        <w:footnoteRef/>
      </w:r>
      <w:r w:rsidRPr="000F3C64">
        <w:rPr>
          <w:sz w:val="20"/>
          <w:szCs w:val="20"/>
          <w:lang w:val="en-GB"/>
        </w:rPr>
        <w:t xml:space="preserve"> The Contracting Authority </w:t>
      </w:r>
      <w:r w:rsidRPr="000F3C64">
        <w:rPr>
          <w:sz w:val="20"/>
          <w:szCs w:val="20"/>
          <w:u w:val="single"/>
          <w:lang w:val="en-GB"/>
        </w:rPr>
        <w:t>prescribes</w:t>
      </w:r>
      <w:r w:rsidRPr="000F3C64">
        <w:rPr>
          <w:sz w:val="20"/>
          <w:szCs w:val="20"/>
          <w:lang w:val="en-GB"/>
        </w:rPr>
        <w:t xml:space="preserve"> that it has to be specified even in the request for parti</w:t>
      </w:r>
      <w:r>
        <w:rPr>
          <w:sz w:val="20"/>
          <w:szCs w:val="20"/>
          <w:lang w:val="en-GB"/>
        </w:rPr>
        <w:t>ci</w:t>
      </w:r>
      <w:r w:rsidRPr="000F3C64">
        <w:rPr>
          <w:sz w:val="20"/>
          <w:szCs w:val="20"/>
          <w:lang w:val="en-GB"/>
        </w:rPr>
        <w:t>pation document</w:t>
      </w:r>
    </w:p>
    <w:p w:rsidR="0072333E" w:rsidRPr="000F3C64" w:rsidRDefault="0072333E" w:rsidP="007158E8">
      <w:pPr>
        <w:pStyle w:val="cf0"/>
        <w:spacing w:before="0" w:beforeAutospacing="0" w:after="0" w:afterAutospacing="0"/>
        <w:jc w:val="both"/>
        <w:rPr>
          <w:sz w:val="20"/>
          <w:szCs w:val="20"/>
          <w:lang w:val="en-GB"/>
        </w:rPr>
      </w:pPr>
      <w:r w:rsidRPr="000F3C64">
        <w:rPr>
          <w:i/>
          <w:iCs/>
          <w:sz w:val="20"/>
          <w:szCs w:val="20"/>
          <w:lang w:val="en-GB"/>
        </w:rPr>
        <w:t xml:space="preserve">a) </w:t>
      </w:r>
      <w:r w:rsidRPr="000F3C64">
        <w:rPr>
          <w:iCs/>
          <w:sz w:val="20"/>
          <w:szCs w:val="20"/>
          <w:lang w:val="en-GB"/>
        </w:rPr>
        <w:t>the part(s) of the public procurement with respect to which the Candidate wishes to employ subcontractor</w:t>
      </w:r>
      <w:r w:rsidRPr="000F3C64">
        <w:rPr>
          <w:sz w:val="20"/>
          <w:szCs w:val="20"/>
          <w:lang w:val="en-GB"/>
        </w:rPr>
        <w:t>, and furthermore</w:t>
      </w:r>
    </w:p>
    <w:p w:rsidR="0072333E" w:rsidRPr="000F3C64" w:rsidRDefault="0072333E" w:rsidP="007158E8">
      <w:pPr>
        <w:pStyle w:val="cf0"/>
        <w:spacing w:before="0" w:beforeAutospacing="0" w:after="0" w:afterAutospacing="0"/>
        <w:jc w:val="both"/>
        <w:rPr>
          <w:sz w:val="20"/>
          <w:szCs w:val="20"/>
          <w:lang w:val="en-GB"/>
        </w:rPr>
      </w:pPr>
      <w:r w:rsidRPr="000F3C64">
        <w:rPr>
          <w:i/>
          <w:iCs/>
          <w:sz w:val="20"/>
          <w:szCs w:val="20"/>
          <w:lang w:val="en-GB"/>
        </w:rPr>
        <w:t xml:space="preserve">b) </w:t>
      </w:r>
      <w:proofErr w:type="gramStart"/>
      <w:r w:rsidRPr="000F3C64">
        <w:rPr>
          <w:iCs/>
          <w:sz w:val="20"/>
          <w:szCs w:val="20"/>
          <w:lang w:val="en-GB"/>
        </w:rPr>
        <w:t>with regard to</w:t>
      </w:r>
      <w:proofErr w:type="gramEnd"/>
      <w:r w:rsidRPr="000F3C64">
        <w:rPr>
          <w:iCs/>
          <w:sz w:val="20"/>
          <w:szCs w:val="20"/>
          <w:lang w:val="en-GB"/>
        </w:rPr>
        <w:t xml:space="preserve"> such part(s) the known subcontractors at the time of the submission of the request to participate document</w:t>
      </w:r>
      <w:r w:rsidRPr="000F3C64">
        <w:rPr>
          <w:sz w:val="20"/>
          <w:szCs w:val="20"/>
          <w:lang w:val="en-GB"/>
        </w:rPr>
        <w:t>.</w:t>
      </w:r>
    </w:p>
    <w:p w:rsidR="0072333E" w:rsidRDefault="0072333E" w:rsidP="007158E8">
      <w:pPr>
        <w:pStyle w:val="Lbjegyzetszveg"/>
      </w:pPr>
    </w:p>
  </w:footnote>
  <w:footnote w:id="20">
    <w:p w:rsidR="0072333E" w:rsidRDefault="0072333E" w:rsidP="007158E8">
      <w:pPr>
        <w:pStyle w:val="Lbjegyzetszveg"/>
      </w:pPr>
      <w:r>
        <w:rPr>
          <w:rStyle w:val="Lbjegyzet-hivatkozs"/>
        </w:rPr>
        <w:footnoteRef/>
      </w:r>
      <w:r>
        <w:t xml:space="preserve"> </w:t>
      </w:r>
      <w:r w:rsidRPr="000F3C64">
        <w:rPr>
          <w:lang w:val="en-GB"/>
        </w:rPr>
        <w:t>Optional – to be completed only in case of grouping of Candidate Tenderers!</w:t>
      </w:r>
    </w:p>
  </w:footnote>
  <w:footnote w:id="21">
    <w:p w:rsidR="0072333E" w:rsidRPr="00B44D00" w:rsidRDefault="0072333E" w:rsidP="007158E8">
      <w:pPr>
        <w:pStyle w:val="Cmsor1"/>
        <w:autoSpaceDE w:val="0"/>
        <w:autoSpaceDN w:val="0"/>
        <w:adjustRightInd w:val="0"/>
        <w:jc w:val="both"/>
        <w:rPr>
          <w:b w:val="0"/>
          <w:iCs/>
          <w:sz w:val="18"/>
          <w:szCs w:val="18"/>
          <w:lang w:val="en-GB"/>
        </w:rPr>
      </w:pPr>
      <w:r w:rsidRPr="00B44D00">
        <w:rPr>
          <w:rStyle w:val="Lbjegyzet-hivatkozs"/>
          <w:b w:val="0"/>
          <w:sz w:val="18"/>
          <w:szCs w:val="18"/>
          <w:lang w:val="en-GB"/>
        </w:rPr>
        <w:footnoteRef/>
      </w:r>
      <w:r w:rsidRPr="00B44D00">
        <w:rPr>
          <w:sz w:val="18"/>
          <w:szCs w:val="18"/>
          <w:lang w:val="en-GB"/>
        </w:rPr>
        <w:t xml:space="preserve"> </w:t>
      </w:r>
      <w:r>
        <w:rPr>
          <w:iCs/>
          <w:sz w:val="18"/>
          <w:szCs w:val="18"/>
          <w:lang w:val="en-GB"/>
        </w:rPr>
        <w:t>Article 3</w:t>
      </w:r>
      <w:r w:rsidRPr="00B44D00">
        <w:rPr>
          <w:iCs/>
          <w:sz w:val="18"/>
          <w:szCs w:val="18"/>
          <w:lang w:val="en-GB"/>
        </w:rPr>
        <w:t xml:space="preserve"> </w:t>
      </w:r>
    </w:p>
    <w:p w:rsidR="0072333E" w:rsidRPr="00B44D00" w:rsidRDefault="0072333E" w:rsidP="001F5E06">
      <w:pPr>
        <w:pStyle w:val="Cmsor1"/>
        <w:keepNext/>
        <w:widowControl/>
        <w:numPr>
          <w:ilvl w:val="0"/>
          <w:numId w:val="53"/>
        </w:numPr>
        <w:spacing w:line="240" w:lineRule="auto"/>
        <w:jc w:val="both"/>
        <w:rPr>
          <w:b w:val="0"/>
          <w:iCs/>
          <w:sz w:val="18"/>
          <w:szCs w:val="18"/>
          <w:lang w:val="en-GB"/>
        </w:rPr>
      </w:pPr>
      <w:r>
        <w:rPr>
          <w:b w:val="0"/>
          <w:iCs/>
          <w:sz w:val="18"/>
          <w:szCs w:val="18"/>
          <w:lang w:val="en-GB"/>
        </w:rPr>
        <w:t>Small and medium-sized enterprise (</w:t>
      </w:r>
      <w:r w:rsidRPr="00B44D00">
        <w:rPr>
          <w:b w:val="0"/>
          <w:iCs/>
          <w:sz w:val="18"/>
          <w:szCs w:val="18"/>
          <w:lang w:val="en-GB"/>
        </w:rPr>
        <w:t>KKV</w:t>
      </w:r>
      <w:r>
        <w:rPr>
          <w:b w:val="0"/>
          <w:iCs/>
          <w:sz w:val="18"/>
          <w:szCs w:val="18"/>
          <w:lang w:val="en-GB"/>
        </w:rPr>
        <w:t>) is an enterprise where</w:t>
      </w:r>
    </w:p>
    <w:p w:rsidR="0072333E" w:rsidRDefault="0072333E" w:rsidP="001F5E06">
      <w:pPr>
        <w:pStyle w:val="Cmsor1"/>
        <w:keepNext/>
        <w:widowControl/>
        <w:numPr>
          <w:ilvl w:val="0"/>
          <w:numId w:val="54"/>
        </w:numPr>
        <w:spacing w:line="240" w:lineRule="auto"/>
        <w:jc w:val="both"/>
        <w:rPr>
          <w:b w:val="0"/>
          <w:iCs/>
          <w:sz w:val="18"/>
          <w:szCs w:val="18"/>
          <w:lang w:val="en-GB"/>
        </w:rPr>
      </w:pPr>
      <w:r>
        <w:rPr>
          <w:b w:val="0"/>
          <w:iCs/>
          <w:sz w:val="18"/>
          <w:szCs w:val="18"/>
          <w:lang w:val="en-GB"/>
        </w:rPr>
        <w:t>the total number of staff is less than 250, and</w:t>
      </w:r>
    </w:p>
    <w:p w:rsidR="0072333E" w:rsidRDefault="0072333E" w:rsidP="001F5E06">
      <w:pPr>
        <w:pStyle w:val="Cmsor1"/>
        <w:keepNext/>
        <w:widowControl/>
        <w:numPr>
          <w:ilvl w:val="0"/>
          <w:numId w:val="54"/>
        </w:numPr>
        <w:spacing w:line="240" w:lineRule="auto"/>
        <w:jc w:val="both"/>
        <w:rPr>
          <w:b w:val="0"/>
          <w:iCs/>
          <w:sz w:val="18"/>
          <w:szCs w:val="18"/>
          <w:lang w:val="en-GB"/>
        </w:rPr>
      </w:pPr>
      <w:r>
        <w:rPr>
          <w:b w:val="0"/>
          <w:iCs/>
          <w:sz w:val="18"/>
          <w:szCs w:val="18"/>
          <w:lang w:val="en-GB"/>
        </w:rPr>
        <w:t>its yearly net revenue is not more than an amount in forints equalling 50 million Euros or the balance sheet total is an amount in forints equalling 43 million Euros at best.</w:t>
      </w:r>
    </w:p>
    <w:p w:rsidR="0072333E" w:rsidRPr="00B44D00" w:rsidRDefault="0072333E" w:rsidP="001F5E06">
      <w:pPr>
        <w:pStyle w:val="Cmsor1"/>
        <w:keepNext/>
        <w:widowControl/>
        <w:numPr>
          <w:ilvl w:val="0"/>
          <w:numId w:val="53"/>
        </w:numPr>
        <w:spacing w:line="240" w:lineRule="auto"/>
        <w:jc w:val="both"/>
        <w:rPr>
          <w:b w:val="0"/>
          <w:iCs/>
          <w:sz w:val="18"/>
          <w:szCs w:val="18"/>
          <w:lang w:val="en-GB"/>
        </w:rPr>
      </w:pPr>
      <w:r>
        <w:rPr>
          <w:b w:val="0"/>
          <w:iCs/>
          <w:sz w:val="18"/>
          <w:szCs w:val="18"/>
          <w:lang w:val="en-GB"/>
        </w:rPr>
        <w:t xml:space="preserve">Within the category of </w:t>
      </w:r>
      <w:r w:rsidRPr="00B44D00">
        <w:rPr>
          <w:b w:val="0"/>
          <w:iCs/>
          <w:sz w:val="18"/>
          <w:szCs w:val="18"/>
          <w:lang w:val="en-GB"/>
        </w:rPr>
        <w:t xml:space="preserve">KKV </w:t>
      </w:r>
      <w:r>
        <w:rPr>
          <w:b w:val="0"/>
          <w:iCs/>
          <w:sz w:val="18"/>
          <w:szCs w:val="18"/>
          <w:lang w:val="en-GB"/>
        </w:rPr>
        <w:t>we consider an enterprise a small enterprise that</w:t>
      </w:r>
    </w:p>
    <w:p w:rsidR="0072333E" w:rsidRDefault="0072333E" w:rsidP="001F5E06">
      <w:pPr>
        <w:pStyle w:val="Cmsor1"/>
        <w:keepNext/>
        <w:widowControl/>
        <w:numPr>
          <w:ilvl w:val="0"/>
          <w:numId w:val="54"/>
        </w:numPr>
        <w:spacing w:line="240" w:lineRule="auto"/>
        <w:jc w:val="both"/>
        <w:rPr>
          <w:b w:val="0"/>
          <w:iCs/>
          <w:sz w:val="18"/>
          <w:szCs w:val="18"/>
          <w:lang w:val="en-GB"/>
        </w:rPr>
      </w:pPr>
      <w:r>
        <w:rPr>
          <w:b w:val="0"/>
          <w:iCs/>
          <w:sz w:val="18"/>
          <w:szCs w:val="18"/>
          <w:lang w:val="en-GB"/>
        </w:rPr>
        <w:t>the total number of staff is less than 50, and</w:t>
      </w:r>
    </w:p>
    <w:p w:rsidR="0072333E" w:rsidRPr="00B44D00" w:rsidRDefault="0072333E" w:rsidP="001F5E06">
      <w:pPr>
        <w:pStyle w:val="Cmsor1"/>
        <w:keepNext/>
        <w:widowControl/>
        <w:numPr>
          <w:ilvl w:val="0"/>
          <w:numId w:val="56"/>
        </w:numPr>
        <w:spacing w:line="240" w:lineRule="auto"/>
        <w:jc w:val="both"/>
        <w:rPr>
          <w:b w:val="0"/>
          <w:iCs/>
          <w:sz w:val="18"/>
          <w:szCs w:val="18"/>
          <w:lang w:val="en-GB"/>
        </w:rPr>
      </w:pPr>
      <w:r>
        <w:rPr>
          <w:b w:val="0"/>
          <w:iCs/>
          <w:sz w:val="18"/>
          <w:szCs w:val="18"/>
          <w:lang w:val="en-GB"/>
        </w:rPr>
        <w:t>its yearly net revenue or balance sheet total is not more than an amount in forints equalling 10 million Euros</w:t>
      </w:r>
      <w:r w:rsidRPr="00B44D00">
        <w:rPr>
          <w:b w:val="0"/>
          <w:iCs/>
          <w:sz w:val="18"/>
          <w:szCs w:val="18"/>
          <w:lang w:val="en-GB"/>
        </w:rPr>
        <w:t>.</w:t>
      </w:r>
    </w:p>
    <w:p w:rsidR="0072333E" w:rsidRPr="00B44D00" w:rsidRDefault="0072333E" w:rsidP="001F5E06">
      <w:pPr>
        <w:pStyle w:val="Cmsor1"/>
        <w:keepNext/>
        <w:widowControl/>
        <w:numPr>
          <w:ilvl w:val="0"/>
          <w:numId w:val="53"/>
        </w:numPr>
        <w:spacing w:line="240" w:lineRule="auto"/>
        <w:jc w:val="both"/>
        <w:rPr>
          <w:b w:val="0"/>
          <w:iCs/>
          <w:sz w:val="18"/>
          <w:szCs w:val="18"/>
          <w:lang w:val="en-GB"/>
        </w:rPr>
      </w:pPr>
      <w:r>
        <w:rPr>
          <w:b w:val="0"/>
          <w:iCs/>
          <w:sz w:val="18"/>
          <w:szCs w:val="18"/>
          <w:lang w:val="en-GB"/>
        </w:rPr>
        <w:t xml:space="preserve">Within the category of </w:t>
      </w:r>
      <w:r w:rsidRPr="00B44D00">
        <w:rPr>
          <w:b w:val="0"/>
          <w:iCs/>
          <w:sz w:val="18"/>
          <w:szCs w:val="18"/>
          <w:lang w:val="en-GB"/>
        </w:rPr>
        <w:t xml:space="preserve">KKV </w:t>
      </w:r>
      <w:r>
        <w:rPr>
          <w:b w:val="0"/>
          <w:iCs/>
          <w:sz w:val="18"/>
          <w:szCs w:val="18"/>
          <w:lang w:val="en-GB"/>
        </w:rPr>
        <w:t>we consider an enterprise a micro enterprise that</w:t>
      </w:r>
    </w:p>
    <w:p w:rsidR="0072333E" w:rsidRDefault="0072333E" w:rsidP="001F5E06">
      <w:pPr>
        <w:pStyle w:val="Cmsor1"/>
        <w:keepNext/>
        <w:widowControl/>
        <w:numPr>
          <w:ilvl w:val="0"/>
          <w:numId w:val="54"/>
        </w:numPr>
        <w:spacing w:line="240" w:lineRule="auto"/>
        <w:jc w:val="both"/>
        <w:rPr>
          <w:b w:val="0"/>
          <w:iCs/>
          <w:sz w:val="18"/>
          <w:szCs w:val="18"/>
          <w:lang w:val="en-GB"/>
        </w:rPr>
      </w:pPr>
      <w:r>
        <w:rPr>
          <w:b w:val="0"/>
          <w:iCs/>
          <w:sz w:val="18"/>
          <w:szCs w:val="18"/>
          <w:lang w:val="en-GB"/>
        </w:rPr>
        <w:t>the total number of staff is less than 10, and</w:t>
      </w:r>
    </w:p>
    <w:p w:rsidR="0072333E" w:rsidRPr="00B44D00" w:rsidRDefault="0072333E" w:rsidP="001F5E06">
      <w:pPr>
        <w:pStyle w:val="Cmsor1"/>
        <w:keepNext/>
        <w:widowControl/>
        <w:numPr>
          <w:ilvl w:val="0"/>
          <w:numId w:val="55"/>
        </w:numPr>
        <w:spacing w:line="240" w:lineRule="auto"/>
        <w:jc w:val="both"/>
        <w:rPr>
          <w:b w:val="0"/>
          <w:iCs/>
          <w:sz w:val="18"/>
          <w:szCs w:val="18"/>
          <w:lang w:val="en-GB"/>
        </w:rPr>
      </w:pPr>
      <w:r>
        <w:rPr>
          <w:b w:val="0"/>
          <w:iCs/>
          <w:sz w:val="18"/>
          <w:szCs w:val="18"/>
          <w:lang w:val="en-GB"/>
        </w:rPr>
        <w:t>its yearly net revenue or balance sheet total is not more than an amount in forints equalling 2 million Euros</w:t>
      </w:r>
      <w:r w:rsidRPr="00B44D00">
        <w:rPr>
          <w:b w:val="0"/>
          <w:iCs/>
          <w:sz w:val="18"/>
          <w:szCs w:val="18"/>
          <w:lang w:val="en-GB"/>
        </w:rPr>
        <w:t>.</w:t>
      </w:r>
    </w:p>
    <w:p w:rsidR="0072333E" w:rsidRPr="00B44D00" w:rsidRDefault="0072333E" w:rsidP="001F5E06">
      <w:pPr>
        <w:pStyle w:val="Cmsor1"/>
        <w:keepNext/>
        <w:widowControl/>
        <w:numPr>
          <w:ilvl w:val="0"/>
          <w:numId w:val="53"/>
        </w:numPr>
        <w:spacing w:line="240" w:lineRule="auto"/>
        <w:jc w:val="both"/>
        <w:rPr>
          <w:b w:val="0"/>
          <w:iCs/>
          <w:sz w:val="18"/>
          <w:szCs w:val="18"/>
          <w:lang w:val="en-GB"/>
        </w:rPr>
      </w:pPr>
      <w:r>
        <w:rPr>
          <w:b w:val="0"/>
          <w:iCs/>
          <w:sz w:val="18"/>
          <w:szCs w:val="18"/>
          <w:lang w:val="en-GB"/>
        </w:rPr>
        <w:t xml:space="preserve">An enterprise is not classified </w:t>
      </w:r>
      <w:r w:rsidRPr="00B44D00">
        <w:rPr>
          <w:b w:val="0"/>
          <w:iCs/>
          <w:sz w:val="18"/>
          <w:szCs w:val="18"/>
          <w:lang w:val="en-GB"/>
        </w:rPr>
        <w:t>KKV</w:t>
      </w:r>
      <w:r>
        <w:rPr>
          <w:b w:val="0"/>
          <w:iCs/>
          <w:sz w:val="18"/>
          <w:szCs w:val="18"/>
          <w:lang w:val="en-GB"/>
        </w:rPr>
        <w:t xml:space="preserve"> where the direct or indirect owner’s share of the state or the local government – based on capital or voting right – exceeds 25% separately or jointly.</w:t>
      </w:r>
    </w:p>
  </w:footnote>
  <w:footnote w:id="22">
    <w:p w:rsidR="0072333E" w:rsidRPr="000F3C64" w:rsidRDefault="0072333E" w:rsidP="005B1246">
      <w:pPr>
        <w:pStyle w:val="Lbjegyzetszveg"/>
        <w:rPr>
          <w:lang w:val="en-GB"/>
        </w:rPr>
      </w:pPr>
      <w:r>
        <w:rPr>
          <w:rStyle w:val="Lbjegyzet-hivatkozs"/>
        </w:rPr>
        <w:footnoteRef/>
      </w:r>
      <w:r>
        <w:t xml:space="preserve"> </w:t>
      </w:r>
      <w:r w:rsidRPr="000F3C64">
        <w:rPr>
          <w:lang w:val="en-GB"/>
        </w:rPr>
        <w:t>The appropriate shall be underlined.</w:t>
      </w:r>
    </w:p>
  </w:footnote>
  <w:footnote w:id="23">
    <w:p w:rsidR="0072333E" w:rsidRPr="000F3C64" w:rsidRDefault="0072333E" w:rsidP="005B1246">
      <w:pPr>
        <w:jc w:val="both"/>
        <w:rPr>
          <w:sz w:val="20"/>
          <w:szCs w:val="20"/>
          <w:lang w:val="en-GB"/>
        </w:rPr>
      </w:pPr>
      <w:r w:rsidRPr="000F3C64">
        <w:rPr>
          <w:sz w:val="20"/>
          <w:szCs w:val="20"/>
          <w:vertAlign w:val="superscript"/>
          <w:lang w:val="en-GB"/>
        </w:rPr>
        <w:footnoteRef/>
      </w:r>
      <w:r w:rsidRPr="000F3C64">
        <w:rPr>
          <w:sz w:val="20"/>
          <w:szCs w:val="20"/>
          <w:lang w:val="en-GB"/>
        </w:rPr>
        <w:t xml:space="preserve"> The chart is only needed to be completed if the Candidate Tenderer meets the eligibility criteria only or partly using the resources of any other organization (entity).</w:t>
      </w:r>
    </w:p>
  </w:footnote>
  <w:footnote w:id="24">
    <w:p w:rsidR="0072333E" w:rsidRPr="000F3C64" w:rsidRDefault="0072333E" w:rsidP="005B1246">
      <w:pPr>
        <w:autoSpaceDE w:val="0"/>
        <w:autoSpaceDN w:val="0"/>
        <w:adjustRightInd w:val="0"/>
        <w:ind w:right="282"/>
        <w:jc w:val="both"/>
        <w:rPr>
          <w:color w:val="FF0000"/>
          <w:sz w:val="20"/>
          <w:szCs w:val="20"/>
          <w:lang w:val="en-GB"/>
        </w:rPr>
      </w:pPr>
      <w:r w:rsidRPr="00E115B9">
        <w:rPr>
          <w:color w:val="FF0000"/>
          <w:sz w:val="20"/>
          <w:szCs w:val="20"/>
        </w:rPr>
        <w:footnoteRef/>
      </w:r>
      <w:r w:rsidRPr="00E115B9">
        <w:rPr>
          <w:color w:val="FF0000"/>
          <w:sz w:val="20"/>
          <w:szCs w:val="20"/>
        </w:rPr>
        <w:t xml:space="preserve"> </w:t>
      </w:r>
      <w:r w:rsidRPr="000F3C64">
        <w:rPr>
          <w:color w:val="FF0000"/>
          <w:sz w:val="20"/>
          <w:szCs w:val="20"/>
          <w:lang w:val="en-GB"/>
        </w:rPr>
        <w:t xml:space="preserve">In case you downloaded the present public procurement document by way of electronic means we kindly ask you to send the present completed and duly signed registration form without delay to the person acting on behalf of the contracting authority to the following e-mail </w:t>
      </w:r>
      <w:proofErr w:type="spellStart"/>
      <w:r w:rsidRPr="000F3C64">
        <w:rPr>
          <w:color w:val="FF0000"/>
          <w:sz w:val="20"/>
          <w:szCs w:val="20"/>
          <w:lang w:val="en-GB"/>
        </w:rPr>
        <w:t>adress</w:t>
      </w:r>
      <w:proofErr w:type="spellEnd"/>
      <w:r w:rsidRPr="000F3C64">
        <w:rPr>
          <w:color w:val="FF0000"/>
          <w:sz w:val="20"/>
          <w:szCs w:val="20"/>
          <w:lang w:val="en-GB"/>
        </w:rPr>
        <w:t xml:space="preserve">: </w:t>
      </w:r>
      <w:hyperlink r:id="rId1" w:history="1">
        <w:r w:rsidRPr="00EA30B5">
          <w:rPr>
            <w:rStyle w:val="Hiperhivatkozs"/>
            <w:sz w:val="20"/>
            <w:szCs w:val="20"/>
          </w:rPr>
          <w:t>hc@szilioffice.hu</w:t>
        </w:r>
      </w:hyperlink>
      <w:r w:rsidRPr="00EA30B5">
        <w:rPr>
          <w:color w:val="FF0000"/>
          <w:sz w:val="20"/>
          <w:szCs w:val="20"/>
          <w:lang w:val="en-GB"/>
        </w:rPr>
        <w:t>,</w:t>
      </w:r>
      <w:r w:rsidRPr="000F3C64">
        <w:rPr>
          <w:color w:val="FF0000"/>
          <w:sz w:val="20"/>
          <w:szCs w:val="20"/>
          <w:lang w:val="en-GB"/>
        </w:rPr>
        <w:t xml:space="preserve"> or the </w:t>
      </w:r>
      <w:proofErr w:type="spellStart"/>
      <w:r w:rsidRPr="000F3C64">
        <w:rPr>
          <w:color w:val="FF0000"/>
          <w:sz w:val="20"/>
          <w:szCs w:val="20"/>
          <w:lang w:val="en-GB"/>
        </w:rPr>
        <w:t>the</w:t>
      </w:r>
      <w:proofErr w:type="spellEnd"/>
      <w:r w:rsidRPr="000F3C64">
        <w:rPr>
          <w:color w:val="FF0000"/>
          <w:sz w:val="20"/>
          <w:szCs w:val="20"/>
          <w:lang w:val="en-GB"/>
        </w:rPr>
        <w:t xml:space="preserve"> telefax number: </w:t>
      </w:r>
      <w:r w:rsidRPr="00EA30B5">
        <w:rPr>
          <w:color w:val="FF0000"/>
          <w:sz w:val="20"/>
          <w:szCs w:val="20"/>
        </w:rPr>
        <w:t>(+36 1) 457-8041</w:t>
      </w:r>
      <w:r w:rsidRPr="000F3C64">
        <w:rPr>
          <w:color w:val="FF0000"/>
          <w:sz w:val="20"/>
          <w:szCs w:val="20"/>
          <w:lang w:val="en-GB"/>
        </w:rPr>
        <w:t xml:space="preserve"> addressed to Dr </w:t>
      </w:r>
      <w:proofErr w:type="spellStart"/>
      <w:r>
        <w:rPr>
          <w:color w:val="FF0000"/>
          <w:sz w:val="20"/>
          <w:szCs w:val="20"/>
          <w:lang w:val="en-GB"/>
        </w:rPr>
        <w:t>Dániel</w:t>
      </w:r>
      <w:proofErr w:type="spellEnd"/>
      <w:r>
        <w:rPr>
          <w:color w:val="FF0000"/>
          <w:sz w:val="20"/>
          <w:szCs w:val="20"/>
          <w:lang w:val="en-GB"/>
        </w:rPr>
        <w:t xml:space="preserve"> </w:t>
      </w:r>
      <w:proofErr w:type="spellStart"/>
      <w:r>
        <w:rPr>
          <w:color w:val="FF0000"/>
          <w:sz w:val="20"/>
          <w:szCs w:val="20"/>
          <w:lang w:val="en-GB"/>
        </w:rPr>
        <w:t>Koppándi</w:t>
      </w:r>
      <w:proofErr w:type="spellEnd"/>
      <w:r w:rsidRPr="000F3C64">
        <w:rPr>
          <w:color w:val="FF0000"/>
          <w:sz w:val="20"/>
          <w:szCs w:val="20"/>
          <w:lang w:val="en-GB"/>
        </w:rPr>
        <w:t>.</w:t>
      </w:r>
    </w:p>
    <w:p w:rsidR="0072333E" w:rsidRPr="000F3C64" w:rsidRDefault="0072333E" w:rsidP="005B1246">
      <w:pPr>
        <w:pStyle w:val="Bullet1"/>
        <w:spacing w:after="0"/>
        <w:rPr>
          <w:b/>
          <w:u w:val="single"/>
          <w:lang w:val="en-GB"/>
        </w:rPr>
      </w:pPr>
      <w:r w:rsidRPr="000F3C64">
        <w:rPr>
          <w:rFonts w:ascii="Times New Roman" w:eastAsia="SimSun" w:hAnsi="Times New Roman"/>
          <w:b/>
          <w:bCs/>
          <w:i/>
          <w:color w:val="FF0000"/>
          <w:sz w:val="18"/>
          <w:u w:val="single"/>
          <w:lang w:val="en-GB"/>
        </w:rPr>
        <w:t>The conditions for participating in the procedure is that at least one Candidate Tenderer or the subcontractor indicated in the participation has access to and downloads the public procurement document by way of electronic means from the designated homepage (through the path specified in the notice); and proves the download by returning the comprehensively completed registration form duly signed by the person having adequate representation rights within the prescribed deadline.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46D6"/>
    <w:multiLevelType w:val="hybridMultilevel"/>
    <w:tmpl w:val="AAA042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D84499"/>
    <w:multiLevelType w:val="hybridMultilevel"/>
    <w:tmpl w:val="B082F1FC"/>
    <w:lvl w:ilvl="0" w:tplc="03E4A2AA">
      <w:start w:val="1"/>
      <w:numFmt w:val="bullet"/>
      <w:lvlText w:val="-"/>
      <w:lvlJc w:val="left"/>
      <w:pPr>
        <w:ind w:left="720" w:hanging="360"/>
      </w:pPr>
      <w:rPr>
        <w:rFonts w:ascii="Courier" w:hAnsi="Courier" w:hint="default"/>
        <w:b w:val="0"/>
        <w:i w:val="0"/>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58627A0"/>
    <w:multiLevelType w:val="hybridMultilevel"/>
    <w:tmpl w:val="00F298C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 w15:restartNumberingAfterBreak="0">
    <w:nsid w:val="101A7982"/>
    <w:multiLevelType w:val="hybridMultilevel"/>
    <w:tmpl w:val="8BCE07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02A51BE"/>
    <w:multiLevelType w:val="hybridMultilevel"/>
    <w:tmpl w:val="347AAA92"/>
    <w:lvl w:ilvl="0" w:tplc="0F904680">
      <w:start w:val="1"/>
      <w:numFmt w:val="decimal"/>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5" w15:restartNumberingAfterBreak="0">
    <w:nsid w:val="10704AD0"/>
    <w:multiLevelType w:val="hybridMultilevel"/>
    <w:tmpl w:val="C1E04DB2"/>
    <w:lvl w:ilvl="0" w:tplc="00B0CCC8">
      <w:start w:val="1"/>
      <w:numFmt w:val="lowerLetter"/>
      <w:lvlText w:val="%1)"/>
      <w:lvlJc w:val="left"/>
      <w:pPr>
        <w:tabs>
          <w:tab w:val="num" w:pos="924"/>
        </w:tabs>
        <w:ind w:left="924" w:hanging="360"/>
      </w:pPr>
      <w:rPr>
        <w:rFonts w:hint="default"/>
        <w:b w:val="0"/>
        <w:i w:val="0"/>
      </w:rPr>
    </w:lvl>
    <w:lvl w:ilvl="1" w:tplc="040E0019" w:tentative="1">
      <w:start w:val="1"/>
      <w:numFmt w:val="lowerLetter"/>
      <w:lvlText w:val="%2."/>
      <w:lvlJc w:val="left"/>
      <w:pPr>
        <w:tabs>
          <w:tab w:val="num" w:pos="1644"/>
        </w:tabs>
        <w:ind w:left="1644" w:hanging="360"/>
      </w:pPr>
    </w:lvl>
    <w:lvl w:ilvl="2" w:tplc="040E001B" w:tentative="1">
      <w:start w:val="1"/>
      <w:numFmt w:val="lowerRoman"/>
      <w:lvlText w:val="%3."/>
      <w:lvlJc w:val="right"/>
      <w:pPr>
        <w:tabs>
          <w:tab w:val="num" w:pos="2364"/>
        </w:tabs>
        <w:ind w:left="2364" w:hanging="180"/>
      </w:pPr>
    </w:lvl>
    <w:lvl w:ilvl="3" w:tplc="040E000F" w:tentative="1">
      <w:start w:val="1"/>
      <w:numFmt w:val="decimal"/>
      <w:lvlText w:val="%4."/>
      <w:lvlJc w:val="left"/>
      <w:pPr>
        <w:tabs>
          <w:tab w:val="num" w:pos="3084"/>
        </w:tabs>
        <w:ind w:left="3084" w:hanging="360"/>
      </w:pPr>
    </w:lvl>
    <w:lvl w:ilvl="4" w:tplc="040E0019" w:tentative="1">
      <w:start w:val="1"/>
      <w:numFmt w:val="lowerLetter"/>
      <w:lvlText w:val="%5."/>
      <w:lvlJc w:val="left"/>
      <w:pPr>
        <w:tabs>
          <w:tab w:val="num" w:pos="3804"/>
        </w:tabs>
        <w:ind w:left="3804" w:hanging="360"/>
      </w:pPr>
    </w:lvl>
    <w:lvl w:ilvl="5" w:tplc="040E001B" w:tentative="1">
      <w:start w:val="1"/>
      <w:numFmt w:val="lowerRoman"/>
      <w:lvlText w:val="%6."/>
      <w:lvlJc w:val="right"/>
      <w:pPr>
        <w:tabs>
          <w:tab w:val="num" w:pos="4524"/>
        </w:tabs>
        <w:ind w:left="4524" w:hanging="180"/>
      </w:pPr>
    </w:lvl>
    <w:lvl w:ilvl="6" w:tplc="040E000F" w:tentative="1">
      <w:start w:val="1"/>
      <w:numFmt w:val="decimal"/>
      <w:lvlText w:val="%7."/>
      <w:lvlJc w:val="left"/>
      <w:pPr>
        <w:tabs>
          <w:tab w:val="num" w:pos="5244"/>
        </w:tabs>
        <w:ind w:left="5244" w:hanging="360"/>
      </w:pPr>
    </w:lvl>
    <w:lvl w:ilvl="7" w:tplc="040E0019" w:tentative="1">
      <w:start w:val="1"/>
      <w:numFmt w:val="lowerLetter"/>
      <w:lvlText w:val="%8."/>
      <w:lvlJc w:val="left"/>
      <w:pPr>
        <w:tabs>
          <w:tab w:val="num" w:pos="5964"/>
        </w:tabs>
        <w:ind w:left="5964" w:hanging="360"/>
      </w:pPr>
    </w:lvl>
    <w:lvl w:ilvl="8" w:tplc="040E001B" w:tentative="1">
      <w:start w:val="1"/>
      <w:numFmt w:val="lowerRoman"/>
      <w:lvlText w:val="%9."/>
      <w:lvlJc w:val="right"/>
      <w:pPr>
        <w:tabs>
          <w:tab w:val="num" w:pos="6684"/>
        </w:tabs>
        <w:ind w:left="6684" w:hanging="180"/>
      </w:pPr>
    </w:lvl>
  </w:abstractNum>
  <w:abstractNum w:abstractNumId="6" w15:restartNumberingAfterBreak="0">
    <w:nsid w:val="1319609F"/>
    <w:multiLevelType w:val="hybridMultilevel"/>
    <w:tmpl w:val="00F298C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7" w15:restartNumberingAfterBreak="0">
    <w:nsid w:val="14AA6A68"/>
    <w:multiLevelType w:val="hybridMultilevel"/>
    <w:tmpl w:val="DE842D04"/>
    <w:lvl w:ilvl="0" w:tplc="6A5E0A8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5980ACE"/>
    <w:multiLevelType w:val="hybridMultilevel"/>
    <w:tmpl w:val="516280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7891825"/>
    <w:multiLevelType w:val="hybridMultilevel"/>
    <w:tmpl w:val="017EB5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7DD419E"/>
    <w:multiLevelType w:val="hybridMultilevel"/>
    <w:tmpl w:val="5958F8AE"/>
    <w:lvl w:ilvl="0" w:tplc="ADBC7A46">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0E0003" w:tentative="1">
      <w:start w:val="1"/>
      <w:numFmt w:val="lowerLetter"/>
      <w:lvlText w:val="%2."/>
      <w:lvlJc w:val="left"/>
      <w:pPr>
        <w:tabs>
          <w:tab w:val="num" w:pos="1080"/>
        </w:tabs>
        <w:ind w:left="1080" w:hanging="360"/>
      </w:pPr>
    </w:lvl>
    <w:lvl w:ilvl="2" w:tplc="040E0005" w:tentative="1">
      <w:start w:val="1"/>
      <w:numFmt w:val="lowerRoman"/>
      <w:lvlText w:val="%3."/>
      <w:lvlJc w:val="right"/>
      <w:pPr>
        <w:tabs>
          <w:tab w:val="num" w:pos="1800"/>
        </w:tabs>
        <w:ind w:left="1800" w:hanging="180"/>
      </w:pPr>
    </w:lvl>
    <w:lvl w:ilvl="3" w:tplc="040E0001" w:tentative="1">
      <w:start w:val="1"/>
      <w:numFmt w:val="decimal"/>
      <w:lvlText w:val="%4."/>
      <w:lvlJc w:val="left"/>
      <w:pPr>
        <w:tabs>
          <w:tab w:val="num" w:pos="2520"/>
        </w:tabs>
        <w:ind w:left="2520" w:hanging="360"/>
      </w:pPr>
    </w:lvl>
    <w:lvl w:ilvl="4" w:tplc="040E0003" w:tentative="1">
      <w:start w:val="1"/>
      <w:numFmt w:val="lowerLetter"/>
      <w:lvlText w:val="%5."/>
      <w:lvlJc w:val="left"/>
      <w:pPr>
        <w:tabs>
          <w:tab w:val="num" w:pos="3240"/>
        </w:tabs>
        <w:ind w:left="3240" w:hanging="360"/>
      </w:pPr>
    </w:lvl>
    <w:lvl w:ilvl="5" w:tplc="040E0005" w:tentative="1">
      <w:start w:val="1"/>
      <w:numFmt w:val="lowerRoman"/>
      <w:lvlText w:val="%6."/>
      <w:lvlJc w:val="right"/>
      <w:pPr>
        <w:tabs>
          <w:tab w:val="num" w:pos="3960"/>
        </w:tabs>
        <w:ind w:left="3960" w:hanging="180"/>
      </w:pPr>
    </w:lvl>
    <w:lvl w:ilvl="6" w:tplc="040E0001" w:tentative="1">
      <w:start w:val="1"/>
      <w:numFmt w:val="decimal"/>
      <w:lvlText w:val="%7."/>
      <w:lvlJc w:val="left"/>
      <w:pPr>
        <w:tabs>
          <w:tab w:val="num" w:pos="4680"/>
        </w:tabs>
        <w:ind w:left="4680" w:hanging="360"/>
      </w:pPr>
    </w:lvl>
    <w:lvl w:ilvl="7" w:tplc="040E0003" w:tentative="1">
      <w:start w:val="1"/>
      <w:numFmt w:val="lowerLetter"/>
      <w:lvlText w:val="%8."/>
      <w:lvlJc w:val="left"/>
      <w:pPr>
        <w:tabs>
          <w:tab w:val="num" w:pos="5400"/>
        </w:tabs>
        <w:ind w:left="5400" w:hanging="360"/>
      </w:pPr>
    </w:lvl>
    <w:lvl w:ilvl="8" w:tplc="040E0005" w:tentative="1">
      <w:start w:val="1"/>
      <w:numFmt w:val="lowerRoman"/>
      <w:lvlText w:val="%9."/>
      <w:lvlJc w:val="right"/>
      <w:pPr>
        <w:tabs>
          <w:tab w:val="num" w:pos="6120"/>
        </w:tabs>
        <w:ind w:left="6120" w:hanging="180"/>
      </w:pPr>
    </w:lvl>
  </w:abstractNum>
  <w:abstractNum w:abstractNumId="11" w15:restartNumberingAfterBreak="0">
    <w:nsid w:val="17DF7CEE"/>
    <w:multiLevelType w:val="hybridMultilevel"/>
    <w:tmpl w:val="2FCC06FA"/>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8511F07"/>
    <w:multiLevelType w:val="hybridMultilevel"/>
    <w:tmpl w:val="003EB73C"/>
    <w:lvl w:ilvl="0" w:tplc="5E880174">
      <w:start w:val="1"/>
      <w:numFmt w:val="decimal"/>
      <w:lvlText w:val="(%1)"/>
      <w:lvlJc w:val="left"/>
      <w:pPr>
        <w:tabs>
          <w:tab w:val="num" w:pos="924"/>
        </w:tabs>
        <w:ind w:left="924"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1C760808"/>
    <w:multiLevelType w:val="hybridMultilevel"/>
    <w:tmpl w:val="A8A092E2"/>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0592ADD"/>
    <w:multiLevelType w:val="hybridMultilevel"/>
    <w:tmpl w:val="2604F4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06878F5"/>
    <w:multiLevelType w:val="singleLevel"/>
    <w:tmpl w:val="F1B2BE12"/>
    <w:lvl w:ilvl="0">
      <w:start w:val="1"/>
      <w:numFmt w:val="bullet"/>
      <w:pStyle w:val="FSfelsorolas"/>
      <w:lvlText w:val=""/>
      <w:lvlJc w:val="left"/>
      <w:pPr>
        <w:tabs>
          <w:tab w:val="num" w:pos="360"/>
        </w:tabs>
        <w:ind w:left="360" w:hanging="360"/>
      </w:pPr>
      <w:rPr>
        <w:rFonts w:ascii="Symbol" w:hAnsi="Symbol" w:hint="default"/>
      </w:rPr>
    </w:lvl>
  </w:abstractNum>
  <w:abstractNum w:abstractNumId="16" w15:restartNumberingAfterBreak="0">
    <w:nsid w:val="21223E7D"/>
    <w:multiLevelType w:val="hybridMultilevel"/>
    <w:tmpl w:val="DF82354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15:restartNumberingAfterBreak="0">
    <w:nsid w:val="28EA516C"/>
    <w:multiLevelType w:val="hybridMultilevel"/>
    <w:tmpl w:val="AB60ECC4"/>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8" w15:restartNumberingAfterBreak="0">
    <w:nsid w:val="2F6D3028"/>
    <w:multiLevelType w:val="hybridMultilevel"/>
    <w:tmpl w:val="93885ADC"/>
    <w:lvl w:ilvl="0" w:tplc="040E0017">
      <w:start w:val="1"/>
      <w:numFmt w:val="bullet"/>
      <w:pStyle w:val="FVfelsorolsvge"/>
      <w:lvlText w:val=""/>
      <w:lvlJc w:val="left"/>
      <w:pPr>
        <w:tabs>
          <w:tab w:val="num" w:pos="360"/>
        </w:tabs>
        <w:ind w:left="360" w:hanging="360"/>
      </w:pPr>
      <w:rPr>
        <w:rFonts w:ascii="Symbol" w:hAnsi="Symbol"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9" w15:restartNumberingAfterBreak="0">
    <w:nsid w:val="2FEE7E12"/>
    <w:multiLevelType w:val="hybridMultilevel"/>
    <w:tmpl w:val="5F746920"/>
    <w:lvl w:ilvl="0" w:tplc="6A5E0A8E">
      <w:start w:val="1"/>
      <w:numFmt w:val="bullet"/>
      <w:lvlText w:val=""/>
      <w:lvlJc w:val="left"/>
      <w:pPr>
        <w:tabs>
          <w:tab w:val="num" w:pos="360"/>
        </w:tabs>
        <w:ind w:left="360" w:hanging="360"/>
      </w:pPr>
      <w:rPr>
        <w:rFonts w:ascii="Symbol" w:hAnsi="Symbol" w:hint="default"/>
      </w:rPr>
    </w:lvl>
    <w:lvl w:ilvl="1" w:tplc="040E0001">
      <w:start w:val="1"/>
      <w:numFmt w:val="decimal"/>
      <w:lvlText w:val="%2."/>
      <w:lvlJc w:val="left"/>
      <w:pPr>
        <w:tabs>
          <w:tab w:val="num" w:pos="360"/>
        </w:tabs>
        <w:ind w:left="360" w:hanging="360"/>
      </w:pPr>
      <w:rPr>
        <w:rFonts w:hint="default"/>
        <w:b w:val="0"/>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5675C0"/>
    <w:multiLevelType w:val="hybridMultilevel"/>
    <w:tmpl w:val="27D0AA9C"/>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1" w15:restartNumberingAfterBreak="0">
    <w:nsid w:val="340023AB"/>
    <w:multiLevelType w:val="hybridMultilevel"/>
    <w:tmpl w:val="11CAF412"/>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2" w15:restartNumberingAfterBreak="0">
    <w:nsid w:val="34375623"/>
    <w:multiLevelType w:val="hybridMultilevel"/>
    <w:tmpl w:val="E8C0D186"/>
    <w:lvl w:ilvl="0" w:tplc="040E000F">
      <w:start w:val="1"/>
      <w:numFmt w:val="decimal"/>
      <w:lvlText w:val="%1."/>
      <w:lvlJc w:val="left"/>
      <w:pPr>
        <w:ind w:left="720" w:hanging="360"/>
      </w:pPr>
    </w:lvl>
    <w:lvl w:ilvl="1" w:tplc="1478A910">
      <w:start w:val="1"/>
      <w:numFmt w:val="lowerLetter"/>
      <w:lvlText w:val="%2)"/>
      <w:lvlJc w:val="left"/>
      <w:pPr>
        <w:ind w:left="1440" w:hanging="360"/>
      </w:pPr>
      <w:rPr>
        <w:rFonts w:hint="default"/>
      </w:rPr>
    </w:lvl>
    <w:lvl w:ilvl="2" w:tplc="861A21F0">
      <w:start w:val="4"/>
      <w:numFmt w:val="bullet"/>
      <w:lvlText w:val="—"/>
      <w:lvlJc w:val="left"/>
      <w:pPr>
        <w:ind w:left="2340" w:hanging="360"/>
      </w:pPr>
      <w:rPr>
        <w:rFonts w:ascii="Times New Roman" w:eastAsia="Times New Roman" w:hAnsi="Times New Roman"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6FF22E4"/>
    <w:multiLevelType w:val="hybridMultilevel"/>
    <w:tmpl w:val="A0927774"/>
    <w:lvl w:ilvl="0" w:tplc="F572B954">
      <w:start w:val="1"/>
      <w:numFmt w:val="lowerLetter"/>
      <w:lvlText w:val="%1)"/>
      <w:lvlJc w:val="left"/>
      <w:pPr>
        <w:tabs>
          <w:tab w:val="num" w:pos="924"/>
        </w:tabs>
        <w:ind w:left="924"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396921FE"/>
    <w:multiLevelType w:val="hybridMultilevel"/>
    <w:tmpl w:val="855CC374"/>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5" w15:restartNumberingAfterBreak="0">
    <w:nsid w:val="3AB43CFA"/>
    <w:multiLevelType w:val="hybridMultilevel"/>
    <w:tmpl w:val="F6884D9A"/>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6" w15:restartNumberingAfterBreak="0">
    <w:nsid w:val="3C066F7B"/>
    <w:multiLevelType w:val="hybridMultilevel"/>
    <w:tmpl w:val="08D8B9F6"/>
    <w:lvl w:ilvl="0" w:tplc="F572B954">
      <w:start w:val="1"/>
      <w:numFmt w:val="lowerLetter"/>
      <w:pStyle w:val="Felsorolasabc"/>
      <w:lvlText w:val="%1)"/>
      <w:lvlJc w:val="left"/>
      <w:pPr>
        <w:tabs>
          <w:tab w:val="num" w:pos="1100"/>
        </w:tabs>
        <w:ind w:left="1100" w:hanging="570"/>
      </w:pPr>
      <w:rPr>
        <w:rFonts w:ascii="Arial" w:hAnsi="Arial" w:hint="default"/>
        <w:sz w:val="20"/>
      </w:rPr>
    </w:lvl>
    <w:lvl w:ilvl="1" w:tplc="040E0019" w:tentative="1">
      <w:start w:val="1"/>
      <w:numFmt w:val="lowerLetter"/>
      <w:lvlText w:val="%2."/>
      <w:lvlJc w:val="left"/>
      <w:pPr>
        <w:tabs>
          <w:tab w:val="num" w:pos="1610"/>
        </w:tabs>
        <w:ind w:left="1610" w:hanging="360"/>
      </w:pPr>
    </w:lvl>
    <w:lvl w:ilvl="2" w:tplc="040E001B" w:tentative="1">
      <w:start w:val="1"/>
      <w:numFmt w:val="lowerRoman"/>
      <w:lvlText w:val="%3."/>
      <w:lvlJc w:val="right"/>
      <w:pPr>
        <w:tabs>
          <w:tab w:val="num" w:pos="2330"/>
        </w:tabs>
        <w:ind w:left="2330" w:hanging="180"/>
      </w:pPr>
    </w:lvl>
    <w:lvl w:ilvl="3" w:tplc="040E000F" w:tentative="1">
      <w:start w:val="1"/>
      <w:numFmt w:val="decimal"/>
      <w:lvlText w:val="%4."/>
      <w:lvlJc w:val="left"/>
      <w:pPr>
        <w:tabs>
          <w:tab w:val="num" w:pos="3050"/>
        </w:tabs>
        <w:ind w:left="3050" w:hanging="360"/>
      </w:pPr>
    </w:lvl>
    <w:lvl w:ilvl="4" w:tplc="040E0019" w:tentative="1">
      <w:start w:val="1"/>
      <w:numFmt w:val="lowerLetter"/>
      <w:lvlText w:val="%5."/>
      <w:lvlJc w:val="left"/>
      <w:pPr>
        <w:tabs>
          <w:tab w:val="num" w:pos="3770"/>
        </w:tabs>
        <w:ind w:left="3770" w:hanging="360"/>
      </w:pPr>
    </w:lvl>
    <w:lvl w:ilvl="5" w:tplc="040E001B" w:tentative="1">
      <w:start w:val="1"/>
      <w:numFmt w:val="lowerRoman"/>
      <w:lvlText w:val="%6."/>
      <w:lvlJc w:val="right"/>
      <w:pPr>
        <w:tabs>
          <w:tab w:val="num" w:pos="4490"/>
        </w:tabs>
        <w:ind w:left="4490" w:hanging="180"/>
      </w:pPr>
    </w:lvl>
    <w:lvl w:ilvl="6" w:tplc="040E000F" w:tentative="1">
      <w:start w:val="1"/>
      <w:numFmt w:val="decimal"/>
      <w:lvlText w:val="%7."/>
      <w:lvlJc w:val="left"/>
      <w:pPr>
        <w:tabs>
          <w:tab w:val="num" w:pos="5210"/>
        </w:tabs>
        <w:ind w:left="5210" w:hanging="360"/>
      </w:pPr>
    </w:lvl>
    <w:lvl w:ilvl="7" w:tplc="040E0019" w:tentative="1">
      <w:start w:val="1"/>
      <w:numFmt w:val="lowerLetter"/>
      <w:lvlText w:val="%8."/>
      <w:lvlJc w:val="left"/>
      <w:pPr>
        <w:tabs>
          <w:tab w:val="num" w:pos="5930"/>
        </w:tabs>
        <w:ind w:left="5930" w:hanging="360"/>
      </w:pPr>
    </w:lvl>
    <w:lvl w:ilvl="8" w:tplc="040E001B" w:tentative="1">
      <w:start w:val="1"/>
      <w:numFmt w:val="lowerRoman"/>
      <w:lvlText w:val="%9."/>
      <w:lvlJc w:val="right"/>
      <w:pPr>
        <w:tabs>
          <w:tab w:val="num" w:pos="6650"/>
        </w:tabs>
        <w:ind w:left="6650" w:hanging="180"/>
      </w:pPr>
    </w:lvl>
  </w:abstractNum>
  <w:abstractNum w:abstractNumId="27" w15:restartNumberingAfterBreak="0">
    <w:nsid w:val="3E620731"/>
    <w:multiLevelType w:val="multilevel"/>
    <w:tmpl w:val="73449BEC"/>
    <w:styleLink w:val="Stlus5"/>
    <w:lvl w:ilvl="0">
      <w:start w:val="1"/>
      <w:numFmt w:val="decimal"/>
      <w:lvlText w:val="%1."/>
      <w:lvlJc w:val="left"/>
      <w:pPr>
        <w:ind w:left="360" w:hanging="360"/>
      </w:pPr>
      <w:rPr>
        <w:rFonts w:ascii="Times New Roman" w:hAnsi="Times New Roman"/>
        <w:sz w:val="24"/>
        <w:szCs w:val="24"/>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F027454"/>
    <w:multiLevelType w:val="hybridMultilevel"/>
    <w:tmpl w:val="F7ECA316"/>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49A1975"/>
    <w:multiLevelType w:val="hybridMultilevel"/>
    <w:tmpl w:val="8AB8216A"/>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4C27D3B"/>
    <w:multiLevelType w:val="hybridMultilevel"/>
    <w:tmpl w:val="A58A37FE"/>
    <w:lvl w:ilvl="0" w:tplc="9CF61572">
      <w:start w:val="1"/>
      <w:numFmt w:val="decimal"/>
      <w:pStyle w:val="Cmsor2"/>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5D659C6"/>
    <w:multiLevelType w:val="hybridMultilevel"/>
    <w:tmpl w:val="51F451F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467828FC"/>
    <w:multiLevelType w:val="hybridMultilevel"/>
    <w:tmpl w:val="DE7CB432"/>
    <w:lvl w:ilvl="0" w:tplc="3494727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3" w15:restartNumberingAfterBreak="0">
    <w:nsid w:val="4E4B4E3E"/>
    <w:multiLevelType w:val="multilevel"/>
    <w:tmpl w:val="77383310"/>
    <w:name w:val="AOSch"/>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0"/>
        </w:tabs>
        <w:ind w:left="709" w:hanging="709"/>
      </w:pPr>
      <w:rPr>
        <w:rFonts w:hint="default"/>
        <w:b/>
      </w:rPr>
    </w:lvl>
    <w:lvl w:ilvl="2">
      <w:start w:val="1"/>
      <w:numFmt w:val="lowerLetter"/>
      <w:pStyle w:val="AOHead3"/>
      <w:lvlText w:val="(%3)"/>
      <w:lvlJc w:val="left"/>
      <w:pPr>
        <w:tabs>
          <w:tab w:val="num" w:pos="1440"/>
        </w:tabs>
        <w:ind w:left="1440" w:hanging="720"/>
      </w:pPr>
      <w:rPr>
        <w:b w:val="0"/>
      </w:rPr>
    </w:lvl>
    <w:lvl w:ilvl="3">
      <w:start w:val="1"/>
      <w:numFmt w:val="lowerRoman"/>
      <w:pStyle w:val="AOHead4"/>
      <w:lvlText w:val="(%4)"/>
      <w:lvlJc w:val="left"/>
      <w:pPr>
        <w:tabs>
          <w:tab w:val="num" w:pos="2138"/>
        </w:tabs>
        <w:ind w:left="2138" w:hanging="720"/>
      </w:pPr>
      <w:rPr>
        <w:rFonts w:hint="default"/>
        <w:b w:val="0"/>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4" w15:restartNumberingAfterBreak="0">
    <w:nsid w:val="4F8907B6"/>
    <w:multiLevelType w:val="hybridMultilevel"/>
    <w:tmpl w:val="FE7A5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56387985"/>
    <w:multiLevelType w:val="hybridMultilevel"/>
    <w:tmpl w:val="DF4E5B7A"/>
    <w:lvl w:ilvl="0" w:tplc="E7983A96">
      <w:start w:val="1"/>
      <w:numFmt w:val="lowerLetter"/>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36" w15:restartNumberingAfterBreak="0">
    <w:nsid w:val="57A2311B"/>
    <w:multiLevelType w:val="hybridMultilevel"/>
    <w:tmpl w:val="4A2E28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59C236AA"/>
    <w:multiLevelType w:val="hybridMultilevel"/>
    <w:tmpl w:val="BDE8F16A"/>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5BBB5B91"/>
    <w:multiLevelType w:val="hybridMultilevel"/>
    <w:tmpl w:val="2AD0D9F6"/>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9" w15:restartNumberingAfterBreak="0">
    <w:nsid w:val="5C0032D8"/>
    <w:multiLevelType w:val="hybridMultilevel"/>
    <w:tmpl w:val="A08CAE3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hint="default"/>
      </w:rPr>
    </w:lvl>
    <w:lvl w:ilvl="8" w:tplc="040E0005">
      <w:start w:val="1"/>
      <w:numFmt w:val="bullet"/>
      <w:lvlText w:val=""/>
      <w:lvlJc w:val="left"/>
      <w:pPr>
        <w:ind w:left="6687" w:hanging="360"/>
      </w:pPr>
      <w:rPr>
        <w:rFonts w:ascii="Wingdings" w:hAnsi="Wingdings" w:hint="default"/>
      </w:rPr>
    </w:lvl>
  </w:abstractNum>
  <w:abstractNum w:abstractNumId="40" w15:restartNumberingAfterBreak="0">
    <w:nsid w:val="5C880EA9"/>
    <w:multiLevelType w:val="singleLevel"/>
    <w:tmpl w:val="485450CC"/>
    <w:lvl w:ilvl="0">
      <w:start w:val="1"/>
      <w:numFmt w:val="bullet"/>
      <w:pStyle w:val="B1bek"/>
      <w:lvlText w:val=""/>
      <w:lvlJc w:val="left"/>
      <w:pPr>
        <w:tabs>
          <w:tab w:val="num" w:pos="360"/>
        </w:tabs>
        <w:ind w:left="360" w:hanging="360"/>
      </w:pPr>
      <w:rPr>
        <w:rFonts w:ascii="Symbol" w:hAnsi="Symbol" w:hint="default"/>
      </w:rPr>
    </w:lvl>
  </w:abstractNum>
  <w:abstractNum w:abstractNumId="41" w15:restartNumberingAfterBreak="0">
    <w:nsid w:val="5DD504DF"/>
    <w:multiLevelType w:val="hybridMultilevel"/>
    <w:tmpl w:val="1E24D3B2"/>
    <w:lvl w:ilvl="0" w:tplc="C3B69ED4">
      <w:start w:val="1"/>
      <w:numFmt w:val="lowerLetter"/>
      <w:lvlText w:val="k%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60137F07"/>
    <w:multiLevelType w:val="hybridMultilevel"/>
    <w:tmpl w:val="FAB6B3D2"/>
    <w:lvl w:ilvl="0" w:tplc="040E0001">
      <w:start w:val="1"/>
      <w:numFmt w:val="decimal"/>
      <w:pStyle w:val="Normszmozott"/>
      <w:lvlText w:val="%1."/>
      <w:lvlJc w:val="left"/>
      <w:pPr>
        <w:tabs>
          <w:tab w:val="num" w:pos="567"/>
        </w:tabs>
        <w:ind w:left="567" w:hanging="567"/>
      </w:pPr>
      <w:rPr>
        <w:rFonts w:ascii="Times New Roman" w:hAnsi="Times New Roman" w:hint="default"/>
        <w:b/>
        <w:i w:val="0"/>
        <w:sz w:val="24"/>
      </w:rPr>
    </w:lvl>
    <w:lvl w:ilvl="1" w:tplc="040E0003">
      <w:start w:val="4"/>
      <w:numFmt w:val="bullet"/>
      <w:lvlText w:val="-"/>
      <w:lvlJc w:val="left"/>
      <w:pPr>
        <w:tabs>
          <w:tab w:val="num" w:pos="360"/>
        </w:tabs>
        <w:ind w:left="360" w:hanging="360"/>
      </w:pPr>
      <w:rPr>
        <w:rFonts w:ascii="Times New Roman" w:eastAsia="Times New Roman" w:hAnsi="Times New Roman" w:cs="Times New Roman" w:hint="default"/>
        <w:b/>
        <w:i w:val="0"/>
        <w:sz w:val="24"/>
      </w:r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43" w15:restartNumberingAfterBreak="0">
    <w:nsid w:val="61EF695B"/>
    <w:multiLevelType w:val="hybridMultilevel"/>
    <w:tmpl w:val="0A246E00"/>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662C772E"/>
    <w:multiLevelType w:val="hybridMultilevel"/>
    <w:tmpl w:val="D35CEF36"/>
    <w:lvl w:ilvl="0" w:tplc="040E0001">
      <w:start w:val="1"/>
      <w:numFmt w:val="bullet"/>
      <w:lvlText w:val=""/>
      <w:lvlJc w:val="left"/>
      <w:pPr>
        <w:ind w:left="720" w:hanging="360"/>
      </w:pPr>
      <w:rPr>
        <w:rFonts w:ascii="Symbol" w:hAnsi="Symbol" w:hint="default"/>
        <w:b/>
        <w:i w:val="0"/>
        <w:sz w:val="20"/>
        <w:szCs w:val="20"/>
      </w:rPr>
    </w:lvl>
    <w:lvl w:ilvl="1" w:tplc="721E7504">
      <w:start w:val="3"/>
      <w:numFmt w:val="bullet"/>
      <w:lvlText w:val="•"/>
      <w:lvlJc w:val="left"/>
      <w:pPr>
        <w:ind w:left="1785" w:hanging="705"/>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666279AE"/>
    <w:multiLevelType w:val="hybridMultilevel"/>
    <w:tmpl w:val="C93A69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689F74DE"/>
    <w:multiLevelType w:val="hybridMultilevel"/>
    <w:tmpl w:val="57E436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6F5D0AC5"/>
    <w:multiLevelType w:val="hybridMultilevel"/>
    <w:tmpl w:val="C2D2903A"/>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48" w15:restartNumberingAfterBreak="0">
    <w:nsid w:val="707B66A4"/>
    <w:multiLevelType w:val="hybridMultilevel"/>
    <w:tmpl w:val="DE982CB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715A61C0"/>
    <w:multiLevelType w:val="hybridMultilevel"/>
    <w:tmpl w:val="3C4699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726023BC"/>
    <w:multiLevelType w:val="hybridMultilevel"/>
    <w:tmpl w:val="33BACF5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76C82B27"/>
    <w:multiLevelType w:val="hybridMultilevel"/>
    <w:tmpl w:val="F8D48A02"/>
    <w:lvl w:ilvl="0" w:tplc="17EAC262">
      <w:start w:val="1"/>
      <w:numFmt w:val="decimal"/>
      <w:pStyle w:val="Szmozs1"/>
      <w:lvlText w:val="%1."/>
      <w:lvlJc w:val="left"/>
      <w:pPr>
        <w:tabs>
          <w:tab w:val="num" w:pos="567"/>
        </w:tabs>
        <w:ind w:left="567" w:hanging="567"/>
      </w:pPr>
      <w:rPr>
        <w:rFonts w:ascii="Trebuchet MS" w:hAnsi="Trebuchet MS" w:hint="default"/>
        <w:b/>
        <w:i w:val="0"/>
        <w:color w:val="4C0E5F"/>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2" w15:restartNumberingAfterBreak="0">
    <w:nsid w:val="77374F27"/>
    <w:multiLevelType w:val="hybridMultilevel"/>
    <w:tmpl w:val="00F298C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53" w15:restartNumberingAfterBreak="0">
    <w:nsid w:val="7974266B"/>
    <w:multiLevelType w:val="hybridMultilevel"/>
    <w:tmpl w:val="00F298C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54" w15:restartNumberingAfterBreak="0">
    <w:nsid w:val="7BE71320"/>
    <w:multiLevelType w:val="hybridMultilevel"/>
    <w:tmpl w:val="B73C0A28"/>
    <w:lvl w:ilvl="0" w:tplc="FFFFFFFF">
      <w:start w:val="1"/>
      <w:numFmt w:val="lowerLetter"/>
      <w:lvlText w:val="%1)"/>
      <w:lvlJc w:val="left"/>
      <w:pPr>
        <w:tabs>
          <w:tab w:val="num" w:pos="924"/>
        </w:tabs>
        <w:ind w:left="924"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7F791D01"/>
    <w:multiLevelType w:val="hybridMultilevel"/>
    <w:tmpl w:val="C8C4A8E6"/>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2"/>
  </w:num>
  <w:num w:numId="2">
    <w:abstractNumId w:val="26"/>
  </w:num>
  <w:num w:numId="3">
    <w:abstractNumId w:val="18"/>
  </w:num>
  <w:num w:numId="4">
    <w:abstractNumId w:val="10"/>
  </w:num>
  <w:num w:numId="5">
    <w:abstractNumId w:val="15"/>
  </w:num>
  <w:num w:numId="6">
    <w:abstractNumId w:val="40"/>
  </w:num>
  <w:num w:numId="7">
    <w:abstractNumId w:val="27"/>
  </w:num>
  <w:num w:numId="8">
    <w:abstractNumId w:val="33"/>
  </w:num>
  <w:num w:numId="9">
    <w:abstractNumId w:val="51"/>
  </w:num>
  <w:num w:numId="10">
    <w:abstractNumId w:val="30"/>
  </w:num>
  <w:num w:numId="11">
    <w:abstractNumId w:val="19"/>
  </w:num>
  <w:num w:numId="12">
    <w:abstractNumId w:val="16"/>
  </w:num>
  <w:num w:numId="13">
    <w:abstractNumId w:val="44"/>
  </w:num>
  <w:num w:numId="14">
    <w:abstractNumId w:val="50"/>
  </w:num>
  <w:num w:numId="15">
    <w:abstractNumId w:val="39"/>
  </w:num>
  <w:num w:numId="16">
    <w:abstractNumId w:val="43"/>
  </w:num>
  <w:num w:numId="17">
    <w:abstractNumId w:val="29"/>
  </w:num>
  <w:num w:numId="18">
    <w:abstractNumId w:val="11"/>
  </w:num>
  <w:num w:numId="19">
    <w:abstractNumId w:val="28"/>
  </w:num>
  <w:num w:numId="20">
    <w:abstractNumId w:val="13"/>
  </w:num>
  <w:num w:numId="21">
    <w:abstractNumId w:val="37"/>
  </w:num>
  <w:num w:numId="22">
    <w:abstractNumId w:val="41"/>
  </w:num>
  <w:num w:numId="23">
    <w:abstractNumId w:val="45"/>
  </w:num>
  <w:num w:numId="24">
    <w:abstractNumId w:val="3"/>
  </w:num>
  <w:num w:numId="25">
    <w:abstractNumId w:val="34"/>
  </w:num>
  <w:num w:numId="26">
    <w:abstractNumId w:val="14"/>
  </w:num>
  <w:num w:numId="27">
    <w:abstractNumId w:val="46"/>
  </w:num>
  <w:num w:numId="28">
    <w:abstractNumId w:val="48"/>
  </w:num>
  <w:num w:numId="29">
    <w:abstractNumId w:val="8"/>
  </w:num>
  <w:num w:numId="30">
    <w:abstractNumId w:val="38"/>
  </w:num>
  <w:num w:numId="31">
    <w:abstractNumId w:val="47"/>
  </w:num>
  <w:num w:numId="32">
    <w:abstractNumId w:val="20"/>
  </w:num>
  <w:num w:numId="33">
    <w:abstractNumId w:val="9"/>
  </w:num>
  <w:num w:numId="34">
    <w:abstractNumId w:val="21"/>
  </w:num>
  <w:num w:numId="35">
    <w:abstractNumId w:val="25"/>
  </w:num>
  <w:num w:numId="36">
    <w:abstractNumId w:val="24"/>
  </w:num>
  <w:num w:numId="37">
    <w:abstractNumId w:val="17"/>
  </w:num>
  <w:num w:numId="38">
    <w:abstractNumId w:val="53"/>
  </w:num>
  <w:num w:numId="39">
    <w:abstractNumId w:val="52"/>
  </w:num>
  <w:num w:numId="40">
    <w:abstractNumId w:val="6"/>
  </w:num>
  <w:num w:numId="41">
    <w:abstractNumId w:val="4"/>
  </w:num>
  <w:num w:numId="42">
    <w:abstractNumId w:val="36"/>
  </w:num>
  <w:num w:numId="43">
    <w:abstractNumId w:val="7"/>
  </w:num>
  <w:num w:numId="44">
    <w:abstractNumId w:val="55"/>
  </w:num>
  <w:num w:numId="45">
    <w:abstractNumId w:val="22"/>
  </w:num>
  <w:num w:numId="46">
    <w:abstractNumId w:val="1"/>
  </w:num>
  <w:num w:numId="47">
    <w:abstractNumId w:val="32"/>
  </w:num>
  <w:num w:numId="48">
    <w:abstractNumId w:val="49"/>
  </w:num>
  <w:num w:numId="49">
    <w:abstractNumId w:val="0"/>
  </w:num>
  <w:num w:numId="50">
    <w:abstractNumId w:val="31"/>
  </w:num>
  <w:num w:numId="51">
    <w:abstractNumId w:val="2"/>
  </w:num>
  <w:num w:numId="52">
    <w:abstractNumId w:val="35"/>
  </w:num>
  <w:num w:numId="53">
    <w:abstractNumId w:val="12"/>
  </w:num>
  <w:num w:numId="54">
    <w:abstractNumId w:val="5"/>
  </w:num>
  <w:num w:numId="55">
    <w:abstractNumId w:val="23"/>
  </w:num>
  <w:num w:numId="56">
    <w:abstractNumId w:val="5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72"/>
    <w:rsid w:val="000012AD"/>
    <w:rsid w:val="00003ABE"/>
    <w:rsid w:val="000046A9"/>
    <w:rsid w:val="00004DA5"/>
    <w:rsid w:val="000057A1"/>
    <w:rsid w:val="00005835"/>
    <w:rsid w:val="00005AE8"/>
    <w:rsid w:val="000069C2"/>
    <w:rsid w:val="00006BB5"/>
    <w:rsid w:val="00006D7A"/>
    <w:rsid w:val="000070DC"/>
    <w:rsid w:val="00007500"/>
    <w:rsid w:val="00007C47"/>
    <w:rsid w:val="00007C7F"/>
    <w:rsid w:val="00010747"/>
    <w:rsid w:val="00011EE5"/>
    <w:rsid w:val="000135DE"/>
    <w:rsid w:val="00013627"/>
    <w:rsid w:val="00014D49"/>
    <w:rsid w:val="00016677"/>
    <w:rsid w:val="00016749"/>
    <w:rsid w:val="00016AB3"/>
    <w:rsid w:val="00016C15"/>
    <w:rsid w:val="00017DE7"/>
    <w:rsid w:val="00020066"/>
    <w:rsid w:val="00023427"/>
    <w:rsid w:val="00023A33"/>
    <w:rsid w:val="000242B2"/>
    <w:rsid w:val="0002521B"/>
    <w:rsid w:val="00026014"/>
    <w:rsid w:val="00027BA4"/>
    <w:rsid w:val="00027DEC"/>
    <w:rsid w:val="000302C5"/>
    <w:rsid w:val="0003075C"/>
    <w:rsid w:val="00030DC8"/>
    <w:rsid w:val="000314BB"/>
    <w:rsid w:val="00032104"/>
    <w:rsid w:val="00033898"/>
    <w:rsid w:val="00035FB0"/>
    <w:rsid w:val="0003617D"/>
    <w:rsid w:val="00043740"/>
    <w:rsid w:val="000439D7"/>
    <w:rsid w:val="00043E36"/>
    <w:rsid w:val="000452C1"/>
    <w:rsid w:val="00045501"/>
    <w:rsid w:val="00054A15"/>
    <w:rsid w:val="000550A1"/>
    <w:rsid w:val="0005576B"/>
    <w:rsid w:val="000576F8"/>
    <w:rsid w:val="000604FA"/>
    <w:rsid w:val="000616CB"/>
    <w:rsid w:val="00062986"/>
    <w:rsid w:val="000639A7"/>
    <w:rsid w:val="00063DEE"/>
    <w:rsid w:val="0006461B"/>
    <w:rsid w:val="00065441"/>
    <w:rsid w:val="000659C4"/>
    <w:rsid w:val="00065DEE"/>
    <w:rsid w:val="00067323"/>
    <w:rsid w:val="000706D6"/>
    <w:rsid w:val="00071FA2"/>
    <w:rsid w:val="00074998"/>
    <w:rsid w:val="000753BD"/>
    <w:rsid w:val="0007673D"/>
    <w:rsid w:val="00077843"/>
    <w:rsid w:val="00080066"/>
    <w:rsid w:val="000825DC"/>
    <w:rsid w:val="00083867"/>
    <w:rsid w:val="00083986"/>
    <w:rsid w:val="00083CA5"/>
    <w:rsid w:val="0008684F"/>
    <w:rsid w:val="00086A7C"/>
    <w:rsid w:val="000915A5"/>
    <w:rsid w:val="00092D9F"/>
    <w:rsid w:val="00093792"/>
    <w:rsid w:val="000941A5"/>
    <w:rsid w:val="00094D60"/>
    <w:rsid w:val="00096286"/>
    <w:rsid w:val="00096E9B"/>
    <w:rsid w:val="0009787D"/>
    <w:rsid w:val="00097E4C"/>
    <w:rsid w:val="000A01C9"/>
    <w:rsid w:val="000A0345"/>
    <w:rsid w:val="000A15AF"/>
    <w:rsid w:val="000A161D"/>
    <w:rsid w:val="000A1A0B"/>
    <w:rsid w:val="000A27C3"/>
    <w:rsid w:val="000A2C8A"/>
    <w:rsid w:val="000A2F6F"/>
    <w:rsid w:val="000A4DF4"/>
    <w:rsid w:val="000A5669"/>
    <w:rsid w:val="000A5AAE"/>
    <w:rsid w:val="000A7291"/>
    <w:rsid w:val="000A7398"/>
    <w:rsid w:val="000A77CE"/>
    <w:rsid w:val="000B0200"/>
    <w:rsid w:val="000B087B"/>
    <w:rsid w:val="000B0EAC"/>
    <w:rsid w:val="000B1B97"/>
    <w:rsid w:val="000B2A1A"/>
    <w:rsid w:val="000B2B20"/>
    <w:rsid w:val="000B52BB"/>
    <w:rsid w:val="000B539C"/>
    <w:rsid w:val="000B5E16"/>
    <w:rsid w:val="000B6180"/>
    <w:rsid w:val="000B7BD5"/>
    <w:rsid w:val="000B7CC1"/>
    <w:rsid w:val="000B7E07"/>
    <w:rsid w:val="000C1B09"/>
    <w:rsid w:val="000C1E7F"/>
    <w:rsid w:val="000C26A7"/>
    <w:rsid w:val="000C2A4A"/>
    <w:rsid w:val="000C3D7C"/>
    <w:rsid w:val="000C3DFE"/>
    <w:rsid w:val="000C40FD"/>
    <w:rsid w:val="000C6F30"/>
    <w:rsid w:val="000D03EE"/>
    <w:rsid w:val="000D0980"/>
    <w:rsid w:val="000D1370"/>
    <w:rsid w:val="000D1493"/>
    <w:rsid w:val="000D1BC2"/>
    <w:rsid w:val="000D2091"/>
    <w:rsid w:val="000D2B64"/>
    <w:rsid w:val="000D2C08"/>
    <w:rsid w:val="000D3E31"/>
    <w:rsid w:val="000D42C2"/>
    <w:rsid w:val="000D498F"/>
    <w:rsid w:val="000D5C88"/>
    <w:rsid w:val="000D72AE"/>
    <w:rsid w:val="000E05AD"/>
    <w:rsid w:val="000E0E35"/>
    <w:rsid w:val="000E26C7"/>
    <w:rsid w:val="000E2A97"/>
    <w:rsid w:val="000E2BBB"/>
    <w:rsid w:val="000E451A"/>
    <w:rsid w:val="000E4582"/>
    <w:rsid w:val="000E50D5"/>
    <w:rsid w:val="000E68B5"/>
    <w:rsid w:val="000E6A1A"/>
    <w:rsid w:val="000F067C"/>
    <w:rsid w:val="000F0D37"/>
    <w:rsid w:val="000F184C"/>
    <w:rsid w:val="000F1CE7"/>
    <w:rsid w:val="000F3B82"/>
    <w:rsid w:val="000F3FE3"/>
    <w:rsid w:val="000F4105"/>
    <w:rsid w:val="000F52E1"/>
    <w:rsid w:val="000F5C80"/>
    <w:rsid w:val="000F6BAA"/>
    <w:rsid w:val="000F7E3A"/>
    <w:rsid w:val="0010013C"/>
    <w:rsid w:val="00100AE1"/>
    <w:rsid w:val="00100F17"/>
    <w:rsid w:val="00101C3E"/>
    <w:rsid w:val="001034FE"/>
    <w:rsid w:val="00104F1B"/>
    <w:rsid w:val="0010616C"/>
    <w:rsid w:val="00107016"/>
    <w:rsid w:val="001075A9"/>
    <w:rsid w:val="0010788D"/>
    <w:rsid w:val="0011161D"/>
    <w:rsid w:val="00112A37"/>
    <w:rsid w:val="00113BC7"/>
    <w:rsid w:val="00114868"/>
    <w:rsid w:val="00114ED9"/>
    <w:rsid w:val="001153A3"/>
    <w:rsid w:val="0011554A"/>
    <w:rsid w:val="00116269"/>
    <w:rsid w:val="00121E8B"/>
    <w:rsid w:val="001221E6"/>
    <w:rsid w:val="00123F5D"/>
    <w:rsid w:val="001240DA"/>
    <w:rsid w:val="00125D73"/>
    <w:rsid w:val="00130B01"/>
    <w:rsid w:val="00130EBA"/>
    <w:rsid w:val="0013247A"/>
    <w:rsid w:val="0013519B"/>
    <w:rsid w:val="001367DC"/>
    <w:rsid w:val="0013686B"/>
    <w:rsid w:val="00136DFD"/>
    <w:rsid w:val="001400C0"/>
    <w:rsid w:val="001407F5"/>
    <w:rsid w:val="00140A3D"/>
    <w:rsid w:val="001422C2"/>
    <w:rsid w:val="00142749"/>
    <w:rsid w:val="001429AD"/>
    <w:rsid w:val="00143364"/>
    <w:rsid w:val="00143F87"/>
    <w:rsid w:val="001440B8"/>
    <w:rsid w:val="00146C47"/>
    <w:rsid w:val="00147475"/>
    <w:rsid w:val="001504B1"/>
    <w:rsid w:val="001505E7"/>
    <w:rsid w:val="00150662"/>
    <w:rsid w:val="0015138D"/>
    <w:rsid w:val="0015283B"/>
    <w:rsid w:val="0015403C"/>
    <w:rsid w:val="00154418"/>
    <w:rsid w:val="001546C8"/>
    <w:rsid w:val="00154CD8"/>
    <w:rsid w:val="00155F70"/>
    <w:rsid w:val="001567A6"/>
    <w:rsid w:val="001633C3"/>
    <w:rsid w:val="00163EFC"/>
    <w:rsid w:val="00164AB7"/>
    <w:rsid w:val="00164ED2"/>
    <w:rsid w:val="0016508D"/>
    <w:rsid w:val="001659D9"/>
    <w:rsid w:val="00165FC9"/>
    <w:rsid w:val="00166AA8"/>
    <w:rsid w:val="001679AB"/>
    <w:rsid w:val="00167C48"/>
    <w:rsid w:val="00167EC5"/>
    <w:rsid w:val="0017059F"/>
    <w:rsid w:val="00170674"/>
    <w:rsid w:val="00170D52"/>
    <w:rsid w:val="00171720"/>
    <w:rsid w:val="00174076"/>
    <w:rsid w:val="001749C5"/>
    <w:rsid w:val="00174DBE"/>
    <w:rsid w:val="00176B20"/>
    <w:rsid w:val="001773D1"/>
    <w:rsid w:val="00180103"/>
    <w:rsid w:val="00181CCC"/>
    <w:rsid w:val="00182979"/>
    <w:rsid w:val="00183F00"/>
    <w:rsid w:val="00185107"/>
    <w:rsid w:val="001860D6"/>
    <w:rsid w:val="00187D7D"/>
    <w:rsid w:val="001902D3"/>
    <w:rsid w:val="00191BB6"/>
    <w:rsid w:val="00192BE6"/>
    <w:rsid w:val="00193B91"/>
    <w:rsid w:val="00194D33"/>
    <w:rsid w:val="00195625"/>
    <w:rsid w:val="00195BC6"/>
    <w:rsid w:val="00196A24"/>
    <w:rsid w:val="001A1D69"/>
    <w:rsid w:val="001A30BB"/>
    <w:rsid w:val="001A3989"/>
    <w:rsid w:val="001A4CEA"/>
    <w:rsid w:val="001B0374"/>
    <w:rsid w:val="001B071C"/>
    <w:rsid w:val="001B1ADA"/>
    <w:rsid w:val="001B31B1"/>
    <w:rsid w:val="001B37AD"/>
    <w:rsid w:val="001B628B"/>
    <w:rsid w:val="001B6E24"/>
    <w:rsid w:val="001B7AAB"/>
    <w:rsid w:val="001C06C2"/>
    <w:rsid w:val="001C4A56"/>
    <w:rsid w:val="001C5429"/>
    <w:rsid w:val="001C5A1B"/>
    <w:rsid w:val="001C7972"/>
    <w:rsid w:val="001D19D4"/>
    <w:rsid w:val="001D39D0"/>
    <w:rsid w:val="001D45F8"/>
    <w:rsid w:val="001D5343"/>
    <w:rsid w:val="001D6682"/>
    <w:rsid w:val="001D744D"/>
    <w:rsid w:val="001D7AA3"/>
    <w:rsid w:val="001E0946"/>
    <w:rsid w:val="001E12ED"/>
    <w:rsid w:val="001E2A5B"/>
    <w:rsid w:val="001E32AB"/>
    <w:rsid w:val="001E5E98"/>
    <w:rsid w:val="001E661B"/>
    <w:rsid w:val="001F07AC"/>
    <w:rsid w:val="001F2E03"/>
    <w:rsid w:val="001F3826"/>
    <w:rsid w:val="001F5D05"/>
    <w:rsid w:val="001F5E06"/>
    <w:rsid w:val="001F5E72"/>
    <w:rsid w:val="001F7AC8"/>
    <w:rsid w:val="001F7C00"/>
    <w:rsid w:val="0020306B"/>
    <w:rsid w:val="0020669D"/>
    <w:rsid w:val="0020694A"/>
    <w:rsid w:val="00207877"/>
    <w:rsid w:val="00210354"/>
    <w:rsid w:val="00211D43"/>
    <w:rsid w:val="00211F83"/>
    <w:rsid w:val="00212438"/>
    <w:rsid w:val="002126E6"/>
    <w:rsid w:val="002139CA"/>
    <w:rsid w:val="00214C57"/>
    <w:rsid w:val="00216892"/>
    <w:rsid w:val="00217845"/>
    <w:rsid w:val="00217B63"/>
    <w:rsid w:val="002203D6"/>
    <w:rsid w:val="0022058E"/>
    <w:rsid w:val="002207DA"/>
    <w:rsid w:val="00220E09"/>
    <w:rsid w:val="00220EAF"/>
    <w:rsid w:val="00221C3E"/>
    <w:rsid w:val="00221C40"/>
    <w:rsid w:val="00222F63"/>
    <w:rsid w:val="002254A8"/>
    <w:rsid w:val="002262B5"/>
    <w:rsid w:val="00226390"/>
    <w:rsid w:val="00226D1A"/>
    <w:rsid w:val="00227188"/>
    <w:rsid w:val="00227C39"/>
    <w:rsid w:val="002300B5"/>
    <w:rsid w:val="002301B5"/>
    <w:rsid w:val="00230548"/>
    <w:rsid w:val="00230C3E"/>
    <w:rsid w:val="00231BF9"/>
    <w:rsid w:val="002324DA"/>
    <w:rsid w:val="002330B1"/>
    <w:rsid w:val="002335A1"/>
    <w:rsid w:val="00233BED"/>
    <w:rsid w:val="0023533F"/>
    <w:rsid w:val="0023587A"/>
    <w:rsid w:val="00236C3D"/>
    <w:rsid w:val="002373F7"/>
    <w:rsid w:val="002404FF"/>
    <w:rsid w:val="00240E2F"/>
    <w:rsid w:val="0024278E"/>
    <w:rsid w:val="002454B9"/>
    <w:rsid w:val="00245C5E"/>
    <w:rsid w:val="0025006E"/>
    <w:rsid w:val="002504FC"/>
    <w:rsid w:val="00251445"/>
    <w:rsid w:val="002524D6"/>
    <w:rsid w:val="00252B4E"/>
    <w:rsid w:val="0025371B"/>
    <w:rsid w:val="00253D70"/>
    <w:rsid w:val="00253EA0"/>
    <w:rsid w:val="00254C0D"/>
    <w:rsid w:val="00255294"/>
    <w:rsid w:val="002556CD"/>
    <w:rsid w:val="00255777"/>
    <w:rsid w:val="00261550"/>
    <w:rsid w:val="00261B6F"/>
    <w:rsid w:val="00261C7F"/>
    <w:rsid w:val="00262204"/>
    <w:rsid w:val="002649F3"/>
    <w:rsid w:val="00264A69"/>
    <w:rsid w:val="00265640"/>
    <w:rsid w:val="00265BCE"/>
    <w:rsid w:val="002662E2"/>
    <w:rsid w:val="00272192"/>
    <w:rsid w:val="002725C4"/>
    <w:rsid w:val="00272B0A"/>
    <w:rsid w:val="00272C9B"/>
    <w:rsid w:val="002735BB"/>
    <w:rsid w:val="0027374F"/>
    <w:rsid w:val="00273A56"/>
    <w:rsid w:val="00274266"/>
    <w:rsid w:val="002747F1"/>
    <w:rsid w:val="00275359"/>
    <w:rsid w:val="00275A9B"/>
    <w:rsid w:val="00275B98"/>
    <w:rsid w:val="00276428"/>
    <w:rsid w:val="00276B11"/>
    <w:rsid w:val="002770F9"/>
    <w:rsid w:val="00277438"/>
    <w:rsid w:val="0027765A"/>
    <w:rsid w:val="00281C74"/>
    <w:rsid w:val="002833CB"/>
    <w:rsid w:val="00283D20"/>
    <w:rsid w:val="00283F0F"/>
    <w:rsid w:val="0028497C"/>
    <w:rsid w:val="00291AAA"/>
    <w:rsid w:val="00292883"/>
    <w:rsid w:val="00293838"/>
    <w:rsid w:val="00297316"/>
    <w:rsid w:val="002A0B33"/>
    <w:rsid w:val="002A25E9"/>
    <w:rsid w:val="002A3FCE"/>
    <w:rsid w:val="002A4233"/>
    <w:rsid w:val="002A4898"/>
    <w:rsid w:val="002A48D7"/>
    <w:rsid w:val="002A4C17"/>
    <w:rsid w:val="002A51D9"/>
    <w:rsid w:val="002A6481"/>
    <w:rsid w:val="002A6908"/>
    <w:rsid w:val="002A72E7"/>
    <w:rsid w:val="002A75ED"/>
    <w:rsid w:val="002B1484"/>
    <w:rsid w:val="002B287E"/>
    <w:rsid w:val="002B2998"/>
    <w:rsid w:val="002B37EA"/>
    <w:rsid w:val="002B55AC"/>
    <w:rsid w:val="002B5B40"/>
    <w:rsid w:val="002C0AD1"/>
    <w:rsid w:val="002C228F"/>
    <w:rsid w:val="002C24D3"/>
    <w:rsid w:val="002C3390"/>
    <w:rsid w:val="002C3E3C"/>
    <w:rsid w:val="002C40E9"/>
    <w:rsid w:val="002C5479"/>
    <w:rsid w:val="002C62A6"/>
    <w:rsid w:val="002C62B6"/>
    <w:rsid w:val="002C66FA"/>
    <w:rsid w:val="002C7B8D"/>
    <w:rsid w:val="002D0127"/>
    <w:rsid w:val="002D081D"/>
    <w:rsid w:val="002D0D30"/>
    <w:rsid w:val="002D246C"/>
    <w:rsid w:val="002D47BA"/>
    <w:rsid w:val="002D528C"/>
    <w:rsid w:val="002D52B5"/>
    <w:rsid w:val="002D6524"/>
    <w:rsid w:val="002E0B79"/>
    <w:rsid w:val="002E12AF"/>
    <w:rsid w:val="002E2239"/>
    <w:rsid w:val="002E2BAB"/>
    <w:rsid w:val="002E36F6"/>
    <w:rsid w:val="002E4AB3"/>
    <w:rsid w:val="002E4D3C"/>
    <w:rsid w:val="002F088D"/>
    <w:rsid w:val="002F08E0"/>
    <w:rsid w:val="002F0967"/>
    <w:rsid w:val="002F0C81"/>
    <w:rsid w:val="002F100D"/>
    <w:rsid w:val="002F1BD8"/>
    <w:rsid w:val="002F21C6"/>
    <w:rsid w:val="002F3322"/>
    <w:rsid w:val="002F4F06"/>
    <w:rsid w:val="002F6348"/>
    <w:rsid w:val="002F72D4"/>
    <w:rsid w:val="00300B76"/>
    <w:rsid w:val="00301CD2"/>
    <w:rsid w:val="003025FB"/>
    <w:rsid w:val="00302DB9"/>
    <w:rsid w:val="003035D2"/>
    <w:rsid w:val="0030437E"/>
    <w:rsid w:val="00304B79"/>
    <w:rsid w:val="00304D60"/>
    <w:rsid w:val="00310FCC"/>
    <w:rsid w:val="0031150A"/>
    <w:rsid w:val="00311FBF"/>
    <w:rsid w:val="0031257F"/>
    <w:rsid w:val="00312F92"/>
    <w:rsid w:val="00314CCD"/>
    <w:rsid w:val="0031611D"/>
    <w:rsid w:val="003163BA"/>
    <w:rsid w:val="00316E01"/>
    <w:rsid w:val="003170A6"/>
    <w:rsid w:val="003174FE"/>
    <w:rsid w:val="003225ED"/>
    <w:rsid w:val="00322DF3"/>
    <w:rsid w:val="00322F0C"/>
    <w:rsid w:val="00324866"/>
    <w:rsid w:val="00325B79"/>
    <w:rsid w:val="003262B8"/>
    <w:rsid w:val="0032685B"/>
    <w:rsid w:val="0032747E"/>
    <w:rsid w:val="003279B1"/>
    <w:rsid w:val="00327BA9"/>
    <w:rsid w:val="00330017"/>
    <w:rsid w:val="0033084B"/>
    <w:rsid w:val="00331135"/>
    <w:rsid w:val="003312C8"/>
    <w:rsid w:val="003320E1"/>
    <w:rsid w:val="003330DA"/>
    <w:rsid w:val="00334318"/>
    <w:rsid w:val="00335E6E"/>
    <w:rsid w:val="00335FA7"/>
    <w:rsid w:val="0033626F"/>
    <w:rsid w:val="003373E5"/>
    <w:rsid w:val="0033783E"/>
    <w:rsid w:val="0034030A"/>
    <w:rsid w:val="00340481"/>
    <w:rsid w:val="003404B0"/>
    <w:rsid w:val="003416F2"/>
    <w:rsid w:val="003419A3"/>
    <w:rsid w:val="0034285D"/>
    <w:rsid w:val="0034488A"/>
    <w:rsid w:val="00347C59"/>
    <w:rsid w:val="00350921"/>
    <w:rsid w:val="00351E69"/>
    <w:rsid w:val="003529DB"/>
    <w:rsid w:val="00354219"/>
    <w:rsid w:val="00354BFA"/>
    <w:rsid w:val="00355461"/>
    <w:rsid w:val="0035647E"/>
    <w:rsid w:val="00356610"/>
    <w:rsid w:val="00361825"/>
    <w:rsid w:val="00362307"/>
    <w:rsid w:val="0036347B"/>
    <w:rsid w:val="00364002"/>
    <w:rsid w:val="00367E7C"/>
    <w:rsid w:val="003704BC"/>
    <w:rsid w:val="003712F1"/>
    <w:rsid w:val="00371E64"/>
    <w:rsid w:val="003726E3"/>
    <w:rsid w:val="00372C25"/>
    <w:rsid w:val="00373DA6"/>
    <w:rsid w:val="003755D3"/>
    <w:rsid w:val="00376CFF"/>
    <w:rsid w:val="00382C8F"/>
    <w:rsid w:val="0038328C"/>
    <w:rsid w:val="00384FB0"/>
    <w:rsid w:val="003877FF"/>
    <w:rsid w:val="00390EA3"/>
    <w:rsid w:val="00396262"/>
    <w:rsid w:val="003966B4"/>
    <w:rsid w:val="00397C7C"/>
    <w:rsid w:val="003A0447"/>
    <w:rsid w:val="003A31F2"/>
    <w:rsid w:val="003A4966"/>
    <w:rsid w:val="003A498E"/>
    <w:rsid w:val="003A55B4"/>
    <w:rsid w:val="003A6248"/>
    <w:rsid w:val="003A69C0"/>
    <w:rsid w:val="003A6E91"/>
    <w:rsid w:val="003A747E"/>
    <w:rsid w:val="003A7621"/>
    <w:rsid w:val="003A763E"/>
    <w:rsid w:val="003B070D"/>
    <w:rsid w:val="003B0BF6"/>
    <w:rsid w:val="003B102F"/>
    <w:rsid w:val="003B1918"/>
    <w:rsid w:val="003B3B6E"/>
    <w:rsid w:val="003B3BB6"/>
    <w:rsid w:val="003B6B28"/>
    <w:rsid w:val="003B7BE5"/>
    <w:rsid w:val="003C10FE"/>
    <w:rsid w:val="003C4FF0"/>
    <w:rsid w:val="003C598F"/>
    <w:rsid w:val="003C6F80"/>
    <w:rsid w:val="003C733B"/>
    <w:rsid w:val="003C7646"/>
    <w:rsid w:val="003D0518"/>
    <w:rsid w:val="003D0D8A"/>
    <w:rsid w:val="003D11E9"/>
    <w:rsid w:val="003D1FFA"/>
    <w:rsid w:val="003D2D8D"/>
    <w:rsid w:val="003D404D"/>
    <w:rsid w:val="003D4195"/>
    <w:rsid w:val="003D458C"/>
    <w:rsid w:val="003D4777"/>
    <w:rsid w:val="003D4900"/>
    <w:rsid w:val="003D4AF3"/>
    <w:rsid w:val="003D5EFD"/>
    <w:rsid w:val="003D5FA5"/>
    <w:rsid w:val="003D6D38"/>
    <w:rsid w:val="003D71AF"/>
    <w:rsid w:val="003D71B2"/>
    <w:rsid w:val="003D7B43"/>
    <w:rsid w:val="003E0198"/>
    <w:rsid w:val="003E07F9"/>
    <w:rsid w:val="003E1869"/>
    <w:rsid w:val="003E2983"/>
    <w:rsid w:val="003E35AA"/>
    <w:rsid w:val="003E38ED"/>
    <w:rsid w:val="003E3A2E"/>
    <w:rsid w:val="003E46FE"/>
    <w:rsid w:val="003E5849"/>
    <w:rsid w:val="003E5BE8"/>
    <w:rsid w:val="003E6E72"/>
    <w:rsid w:val="003F083A"/>
    <w:rsid w:val="003F0862"/>
    <w:rsid w:val="003F0B63"/>
    <w:rsid w:val="003F1820"/>
    <w:rsid w:val="003F31B5"/>
    <w:rsid w:val="003F42B0"/>
    <w:rsid w:val="003F481D"/>
    <w:rsid w:val="003F4984"/>
    <w:rsid w:val="003F4B79"/>
    <w:rsid w:val="003F6A0A"/>
    <w:rsid w:val="003F78BE"/>
    <w:rsid w:val="004014CA"/>
    <w:rsid w:val="00401A87"/>
    <w:rsid w:val="00401CB1"/>
    <w:rsid w:val="00401CDB"/>
    <w:rsid w:val="0040296E"/>
    <w:rsid w:val="00402FBB"/>
    <w:rsid w:val="00404209"/>
    <w:rsid w:val="004115A1"/>
    <w:rsid w:val="00411CF2"/>
    <w:rsid w:val="0041242D"/>
    <w:rsid w:val="00413409"/>
    <w:rsid w:val="00416B4D"/>
    <w:rsid w:val="004221C9"/>
    <w:rsid w:val="004223CB"/>
    <w:rsid w:val="00422D64"/>
    <w:rsid w:val="00423145"/>
    <w:rsid w:val="00423D31"/>
    <w:rsid w:val="00424AEC"/>
    <w:rsid w:val="00427C67"/>
    <w:rsid w:val="00427FFE"/>
    <w:rsid w:val="00430287"/>
    <w:rsid w:val="004305F6"/>
    <w:rsid w:val="00431D52"/>
    <w:rsid w:val="00433D3A"/>
    <w:rsid w:val="004357F8"/>
    <w:rsid w:val="0043680C"/>
    <w:rsid w:val="00437A6E"/>
    <w:rsid w:val="00443807"/>
    <w:rsid w:val="0044452F"/>
    <w:rsid w:val="004452DB"/>
    <w:rsid w:val="00445566"/>
    <w:rsid w:val="004460F6"/>
    <w:rsid w:val="004475C4"/>
    <w:rsid w:val="00447A0A"/>
    <w:rsid w:val="00447A5F"/>
    <w:rsid w:val="00447BAB"/>
    <w:rsid w:val="00447F5B"/>
    <w:rsid w:val="00447FD1"/>
    <w:rsid w:val="004514CF"/>
    <w:rsid w:val="00451BE8"/>
    <w:rsid w:val="00453284"/>
    <w:rsid w:val="004547DB"/>
    <w:rsid w:val="00455A1E"/>
    <w:rsid w:val="00455E38"/>
    <w:rsid w:val="0045635F"/>
    <w:rsid w:val="004565F3"/>
    <w:rsid w:val="00460D5A"/>
    <w:rsid w:val="00461CAE"/>
    <w:rsid w:val="0046219F"/>
    <w:rsid w:val="00462714"/>
    <w:rsid w:val="00462B95"/>
    <w:rsid w:val="00462F0E"/>
    <w:rsid w:val="00465A20"/>
    <w:rsid w:val="00465B6D"/>
    <w:rsid w:val="004663EC"/>
    <w:rsid w:val="004665EA"/>
    <w:rsid w:val="00467E58"/>
    <w:rsid w:val="00467F1C"/>
    <w:rsid w:val="00470742"/>
    <w:rsid w:val="004714F9"/>
    <w:rsid w:val="00472937"/>
    <w:rsid w:val="00472DBE"/>
    <w:rsid w:val="004746CF"/>
    <w:rsid w:val="00477D5A"/>
    <w:rsid w:val="0048017D"/>
    <w:rsid w:val="004832CF"/>
    <w:rsid w:val="00484A05"/>
    <w:rsid w:val="004872D7"/>
    <w:rsid w:val="004875EE"/>
    <w:rsid w:val="00490817"/>
    <w:rsid w:val="00490A17"/>
    <w:rsid w:val="00491376"/>
    <w:rsid w:val="004925BF"/>
    <w:rsid w:val="00492E83"/>
    <w:rsid w:val="00492EAB"/>
    <w:rsid w:val="004934CF"/>
    <w:rsid w:val="004935B0"/>
    <w:rsid w:val="00493E82"/>
    <w:rsid w:val="00494704"/>
    <w:rsid w:val="00495BBA"/>
    <w:rsid w:val="004968DC"/>
    <w:rsid w:val="00496B80"/>
    <w:rsid w:val="004975C0"/>
    <w:rsid w:val="00497EF5"/>
    <w:rsid w:val="004A0297"/>
    <w:rsid w:val="004A0E3C"/>
    <w:rsid w:val="004A18E5"/>
    <w:rsid w:val="004A204E"/>
    <w:rsid w:val="004A2D45"/>
    <w:rsid w:val="004A3524"/>
    <w:rsid w:val="004A3F45"/>
    <w:rsid w:val="004A6D7E"/>
    <w:rsid w:val="004A6E88"/>
    <w:rsid w:val="004A7A5A"/>
    <w:rsid w:val="004A7DC5"/>
    <w:rsid w:val="004B0279"/>
    <w:rsid w:val="004B0D2A"/>
    <w:rsid w:val="004B1290"/>
    <w:rsid w:val="004B1E7F"/>
    <w:rsid w:val="004B2FA8"/>
    <w:rsid w:val="004B4883"/>
    <w:rsid w:val="004B50DB"/>
    <w:rsid w:val="004B53B4"/>
    <w:rsid w:val="004B7DB5"/>
    <w:rsid w:val="004C131C"/>
    <w:rsid w:val="004C13B4"/>
    <w:rsid w:val="004C3840"/>
    <w:rsid w:val="004C3E20"/>
    <w:rsid w:val="004C489E"/>
    <w:rsid w:val="004C4DC6"/>
    <w:rsid w:val="004C5894"/>
    <w:rsid w:val="004C64E3"/>
    <w:rsid w:val="004C7056"/>
    <w:rsid w:val="004C7B7E"/>
    <w:rsid w:val="004C7BC9"/>
    <w:rsid w:val="004C7F93"/>
    <w:rsid w:val="004D0101"/>
    <w:rsid w:val="004D12EF"/>
    <w:rsid w:val="004D738A"/>
    <w:rsid w:val="004E04B9"/>
    <w:rsid w:val="004E1792"/>
    <w:rsid w:val="004E1CCC"/>
    <w:rsid w:val="004E26ED"/>
    <w:rsid w:val="004E35D2"/>
    <w:rsid w:val="004E3B42"/>
    <w:rsid w:val="004E4379"/>
    <w:rsid w:val="004E4A57"/>
    <w:rsid w:val="004E56A5"/>
    <w:rsid w:val="004E673B"/>
    <w:rsid w:val="004E7837"/>
    <w:rsid w:val="004F03E5"/>
    <w:rsid w:val="004F1FBB"/>
    <w:rsid w:val="004F20B6"/>
    <w:rsid w:val="004F21AD"/>
    <w:rsid w:val="004F3057"/>
    <w:rsid w:val="004F3D33"/>
    <w:rsid w:val="004F62B9"/>
    <w:rsid w:val="004F6FD9"/>
    <w:rsid w:val="00500325"/>
    <w:rsid w:val="0050279F"/>
    <w:rsid w:val="00503992"/>
    <w:rsid w:val="00504812"/>
    <w:rsid w:val="005068C8"/>
    <w:rsid w:val="00506DFA"/>
    <w:rsid w:val="005078C8"/>
    <w:rsid w:val="0051005F"/>
    <w:rsid w:val="00510847"/>
    <w:rsid w:val="00511BBC"/>
    <w:rsid w:val="00511EDD"/>
    <w:rsid w:val="005124F0"/>
    <w:rsid w:val="0051370C"/>
    <w:rsid w:val="0051380A"/>
    <w:rsid w:val="00517048"/>
    <w:rsid w:val="005201C9"/>
    <w:rsid w:val="005230D5"/>
    <w:rsid w:val="005234BD"/>
    <w:rsid w:val="005242B7"/>
    <w:rsid w:val="00525912"/>
    <w:rsid w:val="00525C25"/>
    <w:rsid w:val="005267D9"/>
    <w:rsid w:val="00526E14"/>
    <w:rsid w:val="00530721"/>
    <w:rsid w:val="00530EE1"/>
    <w:rsid w:val="00530EEF"/>
    <w:rsid w:val="00531F6C"/>
    <w:rsid w:val="005326F6"/>
    <w:rsid w:val="0053349B"/>
    <w:rsid w:val="005349FC"/>
    <w:rsid w:val="00535279"/>
    <w:rsid w:val="00535F6E"/>
    <w:rsid w:val="00536420"/>
    <w:rsid w:val="00536837"/>
    <w:rsid w:val="00536959"/>
    <w:rsid w:val="005375F3"/>
    <w:rsid w:val="00537680"/>
    <w:rsid w:val="00537A57"/>
    <w:rsid w:val="00537E6A"/>
    <w:rsid w:val="005408C4"/>
    <w:rsid w:val="005408F8"/>
    <w:rsid w:val="005412A4"/>
    <w:rsid w:val="0054139E"/>
    <w:rsid w:val="005413CF"/>
    <w:rsid w:val="005429D3"/>
    <w:rsid w:val="00543505"/>
    <w:rsid w:val="005453FC"/>
    <w:rsid w:val="00545D82"/>
    <w:rsid w:val="00546482"/>
    <w:rsid w:val="0054651A"/>
    <w:rsid w:val="0054761C"/>
    <w:rsid w:val="00550F6F"/>
    <w:rsid w:val="00553D30"/>
    <w:rsid w:val="0055551D"/>
    <w:rsid w:val="0055553C"/>
    <w:rsid w:val="00555B10"/>
    <w:rsid w:val="00557890"/>
    <w:rsid w:val="00557DA5"/>
    <w:rsid w:val="0056014B"/>
    <w:rsid w:val="00560900"/>
    <w:rsid w:val="00560E5A"/>
    <w:rsid w:val="00561346"/>
    <w:rsid w:val="005626F2"/>
    <w:rsid w:val="00563484"/>
    <w:rsid w:val="0056353E"/>
    <w:rsid w:val="00563DCB"/>
    <w:rsid w:val="00563FE7"/>
    <w:rsid w:val="00564184"/>
    <w:rsid w:val="005646D4"/>
    <w:rsid w:val="0056480F"/>
    <w:rsid w:val="0057175D"/>
    <w:rsid w:val="00572B79"/>
    <w:rsid w:val="005733F2"/>
    <w:rsid w:val="0057520F"/>
    <w:rsid w:val="00575361"/>
    <w:rsid w:val="005757DE"/>
    <w:rsid w:val="00575B39"/>
    <w:rsid w:val="00575D9D"/>
    <w:rsid w:val="00576BE5"/>
    <w:rsid w:val="0057763C"/>
    <w:rsid w:val="00580051"/>
    <w:rsid w:val="005830C2"/>
    <w:rsid w:val="005859C1"/>
    <w:rsid w:val="005903EA"/>
    <w:rsid w:val="005904CB"/>
    <w:rsid w:val="005908F4"/>
    <w:rsid w:val="00591F54"/>
    <w:rsid w:val="005927CE"/>
    <w:rsid w:val="00593C54"/>
    <w:rsid w:val="00593F8F"/>
    <w:rsid w:val="005950B5"/>
    <w:rsid w:val="00595C81"/>
    <w:rsid w:val="00596D7D"/>
    <w:rsid w:val="0059794C"/>
    <w:rsid w:val="005A0C26"/>
    <w:rsid w:val="005A1B52"/>
    <w:rsid w:val="005A1D53"/>
    <w:rsid w:val="005A2063"/>
    <w:rsid w:val="005A25CA"/>
    <w:rsid w:val="005A2705"/>
    <w:rsid w:val="005A335E"/>
    <w:rsid w:val="005A3497"/>
    <w:rsid w:val="005A3FB4"/>
    <w:rsid w:val="005A429F"/>
    <w:rsid w:val="005A5314"/>
    <w:rsid w:val="005A5E30"/>
    <w:rsid w:val="005A76F0"/>
    <w:rsid w:val="005A77E7"/>
    <w:rsid w:val="005A7FF2"/>
    <w:rsid w:val="005B1246"/>
    <w:rsid w:val="005B1416"/>
    <w:rsid w:val="005B1DB3"/>
    <w:rsid w:val="005B20AA"/>
    <w:rsid w:val="005B44C8"/>
    <w:rsid w:val="005B59C0"/>
    <w:rsid w:val="005B5A60"/>
    <w:rsid w:val="005B750B"/>
    <w:rsid w:val="005C1765"/>
    <w:rsid w:val="005C3CA3"/>
    <w:rsid w:val="005C3F4A"/>
    <w:rsid w:val="005C4BCC"/>
    <w:rsid w:val="005C511F"/>
    <w:rsid w:val="005C79C6"/>
    <w:rsid w:val="005D1BC9"/>
    <w:rsid w:val="005D1C6E"/>
    <w:rsid w:val="005D21BD"/>
    <w:rsid w:val="005D2984"/>
    <w:rsid w:val="005D3367"/>
    <w:rsid w:val="005D4196"/>
    <w:rsid w:val="005D4396"/>
    <w:rsid w:val="005D4888"/>
    <w:rsid w:val="005D5F66"/>
    <w:rsid w:val="005D7CF3"/>
    <w:rsid w:val="005D7E44"/>
    <w:rsid w:val="005E1217"/>
    <w:rsid w:val="005E2A8C"/>
    <w:rsid w:val="005E3283"/>
    <w:rsid w:val="005E3D7D"/>
    <w:rsid w:val="005E4A27"/>
    <w:rsid w:val="005E7A91"/>
    <w:rsid w:val="005E7C12"/>
    <w:rsid w:val="005F002A"/>
    <w:rsid w:val="005F3F8A"/>
    <w:rsid w:val="005F591A"/>
    <w:rsid w:val="005F62DC"/>
    <w:rsid w:val="005F7643"/>
    <w:rsid w:val="00603C7A"/>
    <w:rsid w:val="00603DB2"/>
    <w:rsid w:val="00604889"/>
    <w:rsid w:val="00604BF6"/>
    <w:rsid w:val="00604EAE"/>
    <w:rsid w:val="00604F55"/>
    <w:rsid w:val="00606D2F"/>
    <w:rsid w:val="00607FE9"/>
    <w:rsid w:val="006102BB"/>
    <w:rsid w:val="0061046A"/>
    <w:rsid w:val="006109AF"/>
    <w:rsid w:val="006114BD"/>
    <w:rsid w:val="00611539"/>
    <w:rsid w:val="006127EE"/>
    <w:rsid w:val="006137BB"/>
    <w:rsid w:val="00614332"/>
    <w:rsid w:val="006147B2"/>
    <w:rsid w:val="00616026"/>
    <w:rsid w:val="00617CB9"/>
    <w:rsid w:val="00620B93"/>
    <w:rsid w:val="0062122B"/>
    <w:rsid w:val="00622394"/>
    <w:rsid w:val="006258B9"/>
    <w:rsid w:val="006264A6"/>
    <w:rsid w:val="00627B36"/>
    <w:rsid w:val="0063032B"/>
    <w:rsid w:val="006309C3"/>
    <w:rsid w:val="0063124D"/>
    <w:rsid w:val="00631488"/>
    <w:rsid w:val="00631557"/>
    <w:rsid w:val="00632582"/>
    <w:rsid w:val="006334E3"/>
    <w:rsid w:val="00633B21"/>
    <w:rsid w:val="00633D66"/>
    <w:rsid w:val="00635C3D"/>
    <w:rsid w:val="00635E6F"/>
    <w:rsid w:val="006401DF"/>
    <w:rsid w:val="006405EC"/>
    <w:rsid w:val="00640715"/>
    <w:rsid w:val="00642363"/>
    <w:rsid w:val="00643D95"/>
    <w:rsid w:val="0064454D"/>
    <w:rsid w:val="006453B1"/>
    <w:rsid w:val="0064540F"/>
    <w:rsid w:val="00646ADF"/>
    <w:rsid w:val="00646CD5"/>
    <w:rsid w:val="0064790A"/>
    <w:rsid w:val="006516BE"/>
    <w:rsid w:val="0065246B"/>
    <w:rsid w:val="00652DF4"/>
    <w:rsid w:val="00653B00"/>
    <w:rsid w:val="00654E98"/>
    <w:rsid w:val="0065519E"/>
    <w:rsid w:val="006558BF"/>
    <w:rsid w:val="006559A3"/>
    <w:rsid w:val="00656454"/>
    <w:rsid w:val="00656F2A"/>
    <w:rsid w:val="00657489"/>
    <w:rsid w:val="006576F4"/>
    <w:rsid w:val="00661B75"/>
    <w:rsid w:val="0066342B"/>
    <w:rsid w:val="0066493A"/>
    <w:rsid w:val="00664ECC"/>
    <w:rsid w:val="006652EA"/>
    <w:rsid w:val="00666D2C"/>
    <w:rsid w:val="006671E7"/>
    <w:rsid w:val="00673DDE"/>
    <w:rsid w:val="006741FB"/>
    <w:rsid w:val="00674359"/>
    <w:rsid w:val="00675D9C"/>
    <w:rsid w:val="00676169"/>
    <w:rsid w:val="006761BB"/>
    <w:rsid w:val="00677E44"/>
    <w:rsid w:val="00680F6B"/>
    <w:rsid w:val="006823B8"/>
    <w:rsid w:val="0068609F"/>
    <w:rsid w:val="006861C4"/>
    <w:rsid w:val="006865DD"/>
    <w:rsid w:val="00687C0F"/>
    <w:rsid w:val="0069244E"/>
    <w:rsid w:val="00696B11"/>
    <w:rsid w:val="00697A8F"/>
    <w:rsid w:val="006A0018"/>
    <w:rsid w:val="006A0708"/>
    <w:rsid w:val="006A0E04"/>
    <w:rsid w:val="006A1131"/>
    <w:rsid w:val="006A19B9"/>
    <w:rsid w:val="006A35F2"/>
    <w:rsid w:val="006A5BAA"/>
    <w:rsid w:val="006A6ACC"/>
    <w:rsid w:val="006A7B98"/>
    <w:rsid w:val="006B05B3"/>
    <w:rsid w:val="006B1251"/>
    <w:rsid w:val="006B1A09"/>
    <w:rsid w:val="006B30D0"/>
    <w:rsid w:val="006B53D5"/>
    <w:rsid w:val="006B7BCA"/>
    <w:rsid w:val="006C2496"/>
    <w:rsid w:val="006C3352"/>
    <w:rsid w:val="006C38D0"/>
    <w:rsid w:val="006C6FBE"/>
    <w:rsid w:val="006C71FD"/>
    <w:rsid w:val="006C7F56"/>
    <w:rsid w:val="006D030E"/>
    <w:rsid w:val="006D3B39"/>
    <w:rsid w:val="006D409D"/>
    <w:rsid w:val="006D4B22"/>
    <w:rsid w:val="006D57E7"/>
    <w:rsid w:val="006D57F4"/>
    <w:rsid w:val="006D62AE"/>
    <w:rsid w:val="006D6DD9"/>
    <w:rsid w:val="006D6DE4"/>
    <w:rsid w:val="006D7231"/>
    <w:rsid w:val="006D785F"/>
    <w:rsid w:val="006E3A85"/>
    <w:rsid w:val="006E44C3"/>
    <w:rsid w:val="006E48F6"/>
    <w:rsid w:val="006E6B05"/>
    <w:rsid w:val="006F02E4"/>
    <w:rsid w:val="006F11BE"/>
    <w:rsid w:val="006F468B"/>
    <w:rsid w:val="006F588A"/>
    <w:rsid w:val="006F611F"/>
    <w:rsid w:val="006F683A"/>
    <w:rsid w:val="006F73DA"/>
    <w:rsid w:val="006F76F7"/>
    <w:rsid w:val="00700667"/>
    <w:rsid w:val="00701D9C"/>
    <w:rsid w:val="00701F68"/>
    <w:rsid w:val="00703B99"/>
    <w:rsid w:val="00704938"/>
    <w:rsid w:val="00705560"/>
    <w:rsid w:val="007059E9"/>
    <w:rsid w:val="00705C55"/>
    <w:rsid w:val="00706A6E"/>
    <w:rsid w:val="007073D3"/>
    <w:rsid w:val="00707948"/>
    <w:rsid w:val="00711404"/>
    <w:rsid w:val="007134B9"/>
    <w:rsid w:val="007134D2"/>
    <w:rsid w:val="00713C44"/>
    <w:rsid w:val="00713D5C"/>
    <w:rsid w:val="007145C5"/>
    <w:rsid w:val="00714D7B"/>
    <w:rsid w:val="00714F3F"/>
    <w:rsid w:val="007158E8"/>
    <w:rsid w:val="00716592"/>
    <w:rsid w:val="00717413"/>
    <w:rsid w:val="00717451"/>
    <w:rsid w:val="00717B6A"/>
    <w:rsid w:val="0072333E"/>
    <w:rsid w:val="00723CD1"/>
    <w:rsid w:val="00723DF2"/>
    <w:rsid w:val="00725CCB"/>
    <w:rsid w:val="00727038"/>
    <w:rsid w:val="00730A35"/>
    <w:rsid w:val="007315FA"/>
    <w:rsid w:val="007325D9"/>
    <w:rsid w:val="00732EEA"/>
    <w:rsid w:val="00734F63"/>
    <w:rsid w:val="007358DB"/>
    <w:rsid w:val="007365E0"/>
    <w:rsid w:val="00737201"/>
    <w:rsid w:val="0073734B"/>
    <w:rsid w:val="00743563"/>
    <w:rsid w:val="00743839"/>
    <w:rsid w:val="00744274"/>
    <w:rsid w:val="00744EB7"/>
    <w:rsid w:val="007470F6"/>
    <w:rsid w:val="00750B79"/>
    <w:rsid w:val="00751FC5"/>
    <w:rsid w:val="00752666"/>
    <w:rsid w:val="00752CA5"/>
    <w:rsid w:val="00753CBD"/>
    <w:rsid w:val="007554C0"/>
    <w:rsid w:val="00755B18"/>
    <w:rsid w:val="00755C6F"/>
    <w:rsid w:val="00755EC8"/>
    <w:rsid w:val="007566E0"/>
    <w:rsid w:val="00757056"/>
    <w:rsid w:val="00757325"/>
    <w:rsid w:val="007575D8"/>
    <w:rsid w:val="00757E47"/>
    <w:rsid w:val="00761154"/>
    <w:rsid w:val="007617B0"/>
    <w:rsid w:val="007624BC"/>
    <w:rsid w:val="00762D3F"/>
    <w:rsid w:val="007643CA"/>
    <w:rsid w:val="007643D4"/>
    <w:rsid w:val="0076773A"/>
    <w:rsid w:val="00771472"/>
    <w:rsid w:val="00772881"/>
    <w:rsid w:val="0077557C"/>
    <w:rsid w:val="007764F2"/>
    <w:rsid w:val="00777138"/>
    <w:rsid w:val="00777439"/>
    <w:rsid w:val="007778A4"/>
    <w:rsid w:val="00777E03"/>
    <w:rsid w:val="00782932"/>
    <w:rsid w:val="0078312C"/>
    <w:rsid w:val="007834B7"/>
    <w:rsid w:val="007867CA"/>
    <w:rsid w:val="007870E4"/>
    <w:rsid w:val="00787F93"/>
    <w:rsid w:val="00790E87"/>
    <w:rsid w:val="00791A76"/>
    <w:rsid w:val="00791F10"/>
    <w:rsid w:val="00792C32"/>
    <w:rsid w:val="00793D3F"/>
    <w:rsid w:val="007949D6"/>
    <w:rsid w:val="007953E4"/>
    <w:rsid w:val="007955FB"/>
    <w:rsid w:val="00795CCF"/>
    <w:rsid w:val="00796AD7"/>
    <w:rsid w:val="007A0D17"/>
    <w:rsid w:val="007A26CE"/>
    <w:rsid w:val="007A29C1"/>
    <w:rsid w:val="007A3D68"/>
    <w:rsid w:val="007A5649"/>
    <w:rsid w:val="007A6950"/>
    <w:rsid w:val="007A6A52"/>
    <w:rsid w:val="007A6C96"/>
    <w:rsid w:val="007A7097"/>
    <w:rsid w:val="007B050F"/>
    <w:rsid w:val="007B12A2"/>
    <w:rsid w:val="007B3011"/>
    <w:rsid w:val="007B440F"/>
    <w:rsid w:val="007B7663"/>
    <w:rsid w:val="007B7EE6"/>
    <w:rsid w:val="007C1697"/>
    <w:rsid w:val="007C1F78"/>
    <w:rsid w:val="007C2CF7"/>
    <w:rsid w:val="007C410D"/>
    <w:rsid w:val="007C48C7"/>
    <w:rsid w:val="007C4B9E"/>
    <w:rsid w:val="007C6404"/>
    <w:rsid w:val="007C64F6"/>
    <w:rsid w:val="007D2FCF"/>
    <w:rsid w:val="007D301D"/>
    <w:rsid w:val="007D52CF"/>
    <w:rsid w:val="007D5444"/>
    <w:rsid w:val="007D7200"/>
    <w:rsid w:val="007E14DF"/>
    <w:rsid w:val="007E15CF"/>
    <w:rsid w:val="007E2241"/>
    <w:rsid w:val="007E2A0D"/>
    <w:rsid w:val="007E3EED"/>
    <w:rsid w:val="007E5764"/>
    <w:rsid w:val="007E5970"/>
    <w:rsid w:val="007E5ADC"/>
    <w:rsid w:val="007E5EC1"/>
    <w:rsid w:val="007F0C9B"/>
    <w:rsid w:val="007F1977"/>
    <w:rsid w:val="007F21B6"/>
    <w:rsid w:val="007F2B13"/>
    <w:rsid w:val="007F2D85"/>
    <w:rsid w:val="007F36FB"/>
    <w:rsid w:val="007F44CD"/>
    <w:rsid w:val="007F4AA9"/>
    <w:rsid w:val="007F52B0"/>
    <w:rsid w:val="007F56B1"/>
    <w:rsid w:val="007F5C86"/>
    <w:rsid w:val="007F60BC"/>
    <w:rsid w:val="007F62BB"/>
    <w:rsid w:val="00804B7A"/>
    <w:rsid w:val="00804E7E"/>
    <w:rsid w:val="00804ED3"/>
    <w:rsid w:val="00807E74"/>
    <w:rsid w:val="0081052D"/>
    <w:rsid w:val="0081078D"/>
    <w:rsid w:val="008125C2"/>
    <w:rsid w:val="00812CE9"/>
    <w:rsid w:val="00813010"/>
    <w:rsid w:val="00813CB0"/>
    <w:rsid w:val="00813D53"/>
    <w:rsid w:val="00813D5C"/>
    <w:rsid w:val="008141D4"/>
    <w:rsid w:val="00814355"/>
    <w:rsid w:val="0081642C"/>
    <w:rsid w:val="0081657E"/>
    <w:rsid w:val="00816D78"/>
    <w:rsid w:val="0082005C"/>
    <w:rsid w:val="00820370"/>
    <w:rsid w:val="008204A1"/>
    <w:rsid w:val="008205EB"/>
    <w:rsid w:val="00821B97"/>
    <w:rsid w:val="0082293A"/>
    <w:rsid w:val="00822F62"/>
    <w:rsid w:val="008259EE"/>
    <w:rsid w:val="00826089"/>
    <w:rsid w:val="00826876"/>
    <w:rsid w:val="0082688A"/>
    <w:rsid w:val="00826B8A"/>
    <w:rsid w:val="00827781"/>
    <w:rsid w:val="00827BA1"/>
    <w:rsid w:val="008308F4"/>
    <w:rsid w:val="008313F7"/>
    <w:rsid w:val="008316EF"/>
    <w:rsid w:val="00832756"/>
    <w:rsid w:val="00833F29"/>
    <w:rsid w:val="00834700"/>
    <w:rsid w:val="00834735"/>
    <w:rsid w:val="00835ABB"/>
    <w:rsid w:val="00835CE1"/>
    <w:rsid w:val="00836528"/>
    <w:rsid w:val="00837DAE"/>
    <w:rsid w:val="008415CC"/>
    <w:rsid w:val="008419FA"/>
    <w:rsid w:val="00841EC2"/>
    <w:rsid w:val="00843C8A"/>
    <w:rsid w:val="008452FA"/>
    <w:rsid w:val="00845318"/>
    <w:rsid w:val="0084558B"/>
    <w:rsid w:val="00846083"/>
    <w:rsid w:val="0084778F"/>
    <w:rsid w:val="00847B79"/>
    <w:rsid w:val="0085052C"/>
    <w:rsid w:val="008507AA"/>
    <w:rsid w:val="00850F12"/>
    <w:rsid w:val="00851573"/>
    <w:rsid w:val="008516D4"/>
    <w:rsid w:val="008519D1"/>
    <w:rsid w:val="00854773"/>
    <w:rsid w:val="008548E9"/>
    <w:rsid w:val="00855352"/>
    <w:rsid w:val="00856CEC"/>
    <w:rsid w:val="0085771F"/>
    <w:rsid w:val="00860E7C"/>
    <w:rsid w:val="00860EC5"/>
    <w:rsid w:val="00861A1B"/>
    <w:rsid w:val="00862A60"/>
    <w:rsid w:val="008647EB"/>
    <w:rsid w:val="00866133"/>
    <w:rsid w:val="0086643B"/>
    <w:rsid w:val="0086791C"/>
    <w:rsid w:val="00870A0E"/>
    <w:rsid w:val="0087166C"/>
    <w:rsid w:val="008722FA"/>
    <w:rsid w:val="00872A75"/>
    <w:rsid w:val="00874935"/>
    <w:rsid w:val="008752A0"/>
    <w:rsid w:val="00875DB9"/>
    <w:rsid w:val="008767BF"/>
    <w:rsid w:val="00876C8C"/>
    <w:rsid w:val="00877A93"/>
    <w:rsid w:val="0088247E"/>
    <w:rsid w:val="00883E86"/>
    <w:rsid w:val="00884DFE"/>
    <w:rsid w:val="00884F47"/>
    <w:rsid w:val="00887CB8"/>
    <w:rsid w:val="00890D34"/>
    <w:rsid w:val="008920D3"/>
    <w:rsid w:val="00892432"/>
    <w:rsid w:val="0089287D"/>
    <w:rsid w:val="00892BE2"/>
    <w:rsid w:val="00893C53"/>
    <w:rsid w:val="00894042"/>
    <w:rsid w:val="008979CC"/>
    <w:rsid w:val="00897C26"/>
    <w:rsid w:val="008A032E"/>
    <w:rsid w:val="008A0DBB"/>
    <w:rsid w:val="008A13E4"/>
    <w:rsid w:val="008A1906"/>
    <w:rsid w:val="008A229B"/>
    <w:rsid w:val="008A269C"/>
    <w:rsid w:val="008A31F4"/>
    <w:rsid w:val="008A34E8"/>
    <w:rsid w:val="008A3500"/>
    <w:rsid w:val="008A4E9A"/>
    <w:rsid w:val="008A5A1F"/>
    <w:rsid w:val="008B07A5"/>
    <w:rsid w:val="008B1848"/>
    <w:rsid w:val="008B197D"/>
    <w:rsid w:val="008B38B5"/>
    <w:rsid w:val="008B3910"/>
    <w:rsid w:val="008B4FDC"/>
    <w:rsid w:val="008B5BAE"/>
    <w:rsid w:val="008B689C"/>
    <w:rsid w:val="008B6DFC"/>
    <w:rsid w:val="008B733C"/>
    <w:rsid w:val="008C05CF"/>
    <w:rsid w:val="008C3E91"/>
    <w:rsid w:val="008C3F30"/>
    <w:rsid w:val="008C5833"/>
    <w:rsid w:val="008C5FEA"/>
    <w:rsid w:val="008C6392"/>
    <w:rsid w:val="008C71C8"/>
    <w:rsid w:val="008C7850"/>
    <w:rsid w:val="008D1445"/>
    <w:rsid w:val="008D167F"/>
    <w:rsid w:val="008D20BC"/>
    <w:rsid w:val="008D37D9"/>
    <w:rsid w:val="008D3A03"/>
    <w:rsid w:val="008D3C78"/>
    <w:rsid w:val="008D6EAF"/>
    <w:rsid w:val="008E07D0"/>
    <w:rsid w:val="008E0B8A"/>
    <w:rsid w:val="008E0CC7"/>
    <w:rsid w:val="008E3981"/>
    <w:rsid w:val="008E3E02"/>
    <w:rsid w:val="008E3E42"/>
    <w:rsid w:val="008E417D"/>
    <w:rsid w:val="008E6189"/>
    <w:rsid w:val="008E6B52"/>
    <w:rsid w:val="008E740E"/>
    <w:rsid w:val="008F029B"/>
    <w:rsid w:val="008F3148"/>
    <w:rsid w:val="008F5329"/>
    <w:rsid w:val="008F53C3"/>
    <w:rsid w:val="008F58B8"/>
    <w:rsid w:val="008F6039"/>
    <w:rsid w:val="008F62D2"/>
    <w:rsid w:val="008F6419"/>
    <w:rsid w:val="00900AFD"/>
    <w:rsid w:val="00902EB3"/>
    <w:rsid w:val="00903AAC"/>
    <w:rsid w:val="00903B18"/>
    <w:rsid w:val="00903DF8"/>
    <w:rsid w:val="00904328"/>
    <w:rsid w:val="00904690"/>
    <w:rsid w:val="00904852"/>
    <w:rsid w:val="00910288"/>
    <w:rsid w:val="009104D9"/>
    <w:rsid w:val="009107F4"/>
    <w:rsid w:val="009115F8"/>
    <w:rsid w:val="00913324"/>
    <w:rsid w:val="009146AE"/>
    <w:rsid w:val="009148A1"/>
    <w:rsid w:val="00914D7E"/>
    <w:rsid w:val="00920E38"/>
    <w:rsid w:val="009216B9"/>
    <w:rsid w:val="009217CE"/>
    <w:rsid w:val="009228CE"/>
    <w:rsid w:val="0092306D"/>
    <w:rsid w:val="009230B8"/>
    <w:rsid w:val="009242E9"/>
    <w:rsid w:val="009259CC"/>
    <w:rsid w:val="00926782"/>
    <w:rsid w:val="00926BDD"/>
    <w:rsid w:val="009270E7"/>
    <w:rsid w:val="0093032D"/>
    <w:rsid w:val="00931321"/>
    <w:rsid w:val="009317E5"/>
    <w:rsid w:val="009328C5"/>
    <w:rsid w:val="0093337C"/>
    <w:rsid w:val="009353A1"/>
    <w:rsid w:val="00936B35"/>
    <w:rsid w:val="009370B6"/>
    <w:rsid w:val="00937A3E"/>
    <w:rsid w:val="00937C83"/>
    <w:rsid w:val="00937F1F"/>
    <w:rsid w:val="009402C7"/>
    <w:rsid w:val="00943432"/>
    <w:rsid w:val="00944CC2"/>
    <w:rsid w:val="00945831"/>
    <w:rsid w:val="00945CF2"/>
    <w:rsid w:val="00946893"/>
    <w:rsid w:val="009515C5"/>
    <w:rsid w:val="009517FC"/>
    <w:rsid w:val="0095246C"/>
    <w:rsid w:val="009525FF"/>
    <w:rsid w:val="00953E40"/>
    <w:rsid w:val="00954A9C"/>
    <w:rsid w:val="00955894"/>
    <w:rsid w:val="009561F5"/>
    <w:rsid w:val="009600C4"/>
    <w:rsid w:val="00960416"/>
    <w:rsid w:val="009604F6"/>
    <w:rsid w:val="00960ADD"/>
    <w:rsid w:val="00961802"/>
    <w:rsid w:val="00963348"/>
    <w:rsid w:val="0096374C"/>
    <w:rsid w:val="009642BE"/>
    <w:rsid w:val="00964D57"/>
    <w:rsid w:val="00965016"/>
    <w:rsid w:val="00965A5C"/>
    <w:rsid w:val="00965A64"/>
    <w:rsid w:val="00966783"/>
    <w:rsid w:val="00966D92"/>
    <w:rsid w:val="009671AC"/>
    <w:rsid w:val="00967CC9"/>
    <w:rsid w:val="00970382"/>
    <w:rsid w:val="0097121F"/>
    <w:rsid w:val="009728F5"/>
    <w:rsid w:val="00973952"/>
    <w:rsid w:val="00974196"/>
    <w:rsid w:val="00974718"/>
    <w:rsid w:val="00975823"/>
    <w:rsid w:val="00975B10"/>
    <w:rsid w:val="00975C56"/>
    <w:rsid w:val="00976172"/>
    <w:rsid w:val="00977649"/>
    <w:rsid w:val="00977DD7"/>
    <w:rsid w:val="00981067"/>
    <w:rsid w:val="00981966"/>
    <w:rsid w:val="00981F15"/>
    <w:rsid w:val="009839B6"/>
    <w:rsid w:val="009842F8"/>
    <w:rsid w:val="0098447A"/>
    <w:rsid w:val="00984F1F"/>
    <w:rsid w:val="00985F9B"/>
    <w:rsid w:val="009903CC"/>
    <w:rsid w:val="00990EC3"/>
    <w:rsid w:val="0099139E"/>
    <w:rsid w:val="0099174C"/>
    <w:rsid w:val="00991C8B"/>
    <w:rsid w:val="00992792"/>
    <w:rsid w:val="00993C38"/>
    <w:rsid w:val="00994C5E"/>
    <w:rsid w:val="009967B6"/>
    <w:rsid w:val="00997CA0"/>
    <w:rsid w:val="00997D48"/>
    <w:rsid w:val="00997DC6"/>
    <w:rsid w:val="009A088E"/>
    <w:rsid w:val="009A0ACF"/>
    <w:rsid w:val="009A139D"/>
    <w:rsid w:val="009A4CB5"/>
    <w:rsid w:val="009A5BA3"/>
    <w:rsid w:val="009A5DEB"/>
    <w:rsid w:val="009A664D"/>
    <w:rsid w:val="009B114C"/>
    <w:rsid w:val="009B149B"/>
    <w:rsid w:val="009B1BA1"/>
    <w:rsid w:val="009B1FE0"/>
    <w:rsid w:val="009B3BEA"/>
    <w:rsid w:val="009B3D7D"/>
    <w:rsid w:val="009B4279"/>
    <w:rsid w:val="009B5D7F"/>
    <w:rsid w:val="009B62E5"/>
    <w:rsid w:val="009B7084"/>
    <w:rsid w:val="009B763E"/>
    <w:rsid w:val="009B788D"/>
    <w:rsid w:val="009C005E"/>
    <w:rsid w:val="009C0804"/>
    <w:rsid w:val="009C3643"/>
    <w:rsid w:val="009C37BA"/>
    <w:rsid w:val="009C44F1"/>
    <w:rsid w:val="009C4A33"/>
    <w:rsid w:val="009C58E2"/>
    <w:rsid w:val="009C5A4F"/>
    <w:rsid w:val="009C7DE6"/>
    <w:rsid w:val="009D0EB9"/>
    <w:rsid w:val="009D2202"/>
    <w:rsid w:val="009D2877"/>
    <w:rsid w:val="009D4E62"/>
    <w:rsid w:val="009D6C0E"/>
    <w:rsid w:val="009E33F5"/>
    <w:rsid w:val="009E66E7"/>
    <w:rsid w:val="009E7647"/>
    <w:rsid w:val="009F0783"/>
    <w:rsid w:val="009F1398"/>
    <w:rsid w:val="009F47E0"/>
    <w:rsid w:val="009F4858"/>
    <w:rsid w:val="009F4EC0"/>
    <w:rsid w:val="009F54A8"/>
    <w:rsid w:val="009F55CE"/>
    <w:rsid w:val="009F690E"/>
    <w:rsid w:val="009F6FD3"/>
    <w:rsid w:val="00A01708"/>
    <w:rsid w:val="00A019FC"/>
    <w:rsid w:val="00A01DE2"/>
    <w:rsid w:val="00A02130"/>
    <w:rsid w:val="00A02654"/>
    <w:rsid w:val="00A03479"/>
    <w:rsid w:val="00A042D1"/>
    <w:rsid w:val="00A05663"/>
    <w:rsid w:val="00A05810"/>
    <w:rsid w:val="00A05D58"/>
    <w:rsid w:val="00A06638"/>
    <w:rsid w:val="00A10A62"/>
    <w:rsid w:val="00A122D5"/>
    <w:rsid w:val="00A12BFD"/>
    <w:rsid w:val="00A137BD"/>
    <w:rsid w:val="00A139D5"/>
    <w:rsid w:val="00A15106"/>
    <w:rsid w:val="00A15D6D"/>
    <w:rsid w:val="00A216DF"/>
    <w:rsid w:val="00A227EE"/>
    <w:rsid w:val="00A229BB"/>
    <w:rsid w:val="00A22C8E"/>
    <w:rsid w:val="00A23991"/>
    <w:rsid w:val="00A239D5"/>
    <w:rsid w:val="00A244C5"/>
    <w:rsid w:val="00A24AD6"/>
    <w:rsid w:val="00A24BB0"/>
    <w:rsid w:val="00A252E5"/>
    <w:rsid w:val="00A252F3"/>
    <w:rsid w:val="00A2632A"/>
    <w:rsid w:val="00A26598"/>
    <w:rsid w:val="00A301D2"/>
    <w:rsid w:val="00A303D9"/>
    <w:rsid w:val="00A306FA"/>
    <w:rsid w:val="00A3071C"/>
    <w:rsid w:val="00A3143F"/>
    <w:rsid w:val="00A33209"/>
    <w:rsid w:val="00A346C6"/>
    <w:rsid w:val="00A34EC7"/>
    <w:rsid w:val="00A3647A"/>
    <w:rsid w:val="00A36E7B"/>
    <w:rsid w:val="00A40A3A"/>
    <w:rsid w:val="00A417F2"/>
    <w:rsid w:val="00A4280F"/>
    <w:rsid w:val="00A438F7"/>
    <w:rsid w:val="00A45CCE"/>
    <w:rsid w:val="00A503FB"/>
    <w:rsid w:val="00A508D9"/>
    <w:rsid w:val="00A5179F"/>
    <w:rsid w:val="00A51808"/>
    <w:rsid w:val="00A519BF"/>
    <w:rsid w:val="00A51CFC"/>
    <w:rsid w:val="00A51DA6"/>
    <w:rsid w:val="00A52045"/>
    <w:rsid w:val="00A53E03"/>
    <w:rsid w:val="00A54735"/>
    <w:rsid w:val="00A54A1E"/>
    <w:rsid w:val="00A54B5B"/>
    <w:rsid w:val="00A54E04"/>
    <w:rsid w:val="00A564DD"/>
    <w:rsid w:val="00A56E1C"/>
    <w:rsid w:val="00A62229"/>
    <w:rsid w:val="00A634E8"/>
    <w:rsid w:val="00A6448F"/>
    <w:rsid w:val="00A67964"/>
    <w:rsid w:val="00A71290"/>
    <w:rsid w:val="00A725D7"/>
    <w:rsid w:val="00A736B3"/>
    <w:rsid w:val="00A739DF"/>
    <w:rsid w:val="00A74CEB"/>
    <w:rsid w:val="00A75499"/>
    <w:rsid w:val="00A81113"/>
    <w:rsid w:val="00A82216"/>
    <w:rsid w:val="00A82A1F"/>
    <w:rsid w:val="00A82B54"/>
    <w:rsid w:val="00A835F7"/>
    <w:rsid w:val="00A8573F"/>
    <w:rsid w:val="00A85FA7"/>
    <w:rsid w:val="00A90B27"/>
    <w:rsid w:val="00A92068"/>
    <w:rsid w:val="00A943C9"/>
    <w:rsid w:val="00A95E1E"/>
    <w:rsid w:val="00A97300"/>
    <w:rsid w:val="00A974C4"/>
    <w:rsid w:val="00AA0688"/>
    <w:rsid w:val="00AA2D1B"/>
    <w:rsid w:val="00AA3E68"/>
    <w:rsid w:val="00AA4BC2"/>
    <w:rsid w:val="00AA52F5"/>
    <w:rsid w:val="00AA7702"/>
    <w:rsid w:val="00AB034A"/>
    <w:rsid w:val="00AB0AAF"/>
    <w:rsid w:val="00AB1B7B"/>
    <w:rsid w:val="00AB2B87"/>
    <w:rsid w:val="00AB3225"/>
    <w:rsid w:val="00AB4C17"/>
    <w:rsid w:val="00AB4EC9"/>
    <w:rsid w:val="00AB4F0B"/>
    <w:rsid w:val="00AB69A0"/>
    <w:rsid w:val="00AB6E5D"/>
    <w:rsid w:val="00AC06C9"/>
    <w:rsid w:val="00AC083D"/>
    <w:rsid w:val="00AC0C73"/>
    <w:rsid w:val="00AC0F4D"/>
    <w:rsid w:val="00AC190E"/>
    <w:rsid w:val="00AC3411"/>
    <w:rsid w:val="00AC3F1E"/>
    <w:rsid w:val="00AC4E55"/>
    <w:rsid w:val="00AC5E7B"/>
    <w:rsid w:val="00AC62A4"/>
    <w:rsid w:val="00AC6DBD"/>
    <w:rsid w:val="00AC6E39"/>
    <w:rsid w:val="00AC79CF"/>
    <w:rsid w:val="00AC7B56"/>
    <w:rsid w:val="00AD2325"/>
    <w:rsid w:val="00AD2BD6"/>
    <w:rsid w:val="00AD4193"/>
    <w:rsid w:val="00AD63F2"/>
    <w:rsid w:val="00AD6CC5"/>
    <w:rsid w:val="00AD6F96"/>
    <w:rsid w:val="00AD7731"/>
    <w:rsid w:val="00AD78E5"/>
    <w:rsid w:val="00AE08F2"/>
    <w:rsid w:val="00AE2C30"/>
    <w:rsid w:val="00AE3C7E"/>
    <w:rsid w:val="00AE4D95"/>
    <w:rsid w:val="00AE51AD"/>
    <w:rsid w:val="00AE67E4"/>
    <w:rsid w:val="00AE6970"/>
    <w:rsid w:val="00AF016B"/>
    <w:rsid w:val="00AF0A4E"/>
    <w:rsid w:val="00AF138E"/>
    <w:rsid w:val="00AF1A8B"/>
    <w:rsid w:val="00B022CF"/>
    <w:rsid w:val="00B025BD"/>
    <w:rsid w:val="00B029BE"/>
    <w:rsid w:val="00B03CFB"/>
    <w:rsid w:val="00B06546"/>
    <w:rsid w:val="00B0694D"/>
    <w:rsid w:val="00B103E2"/>
    <w:rsid w:val="00B1111D"/>
    <w:rsid w:val="00B12345"/>
    <w:rsid w:val="00B12781"/>
    <w:rsid w:val="00B12AFB"/>
    <w:rsid w:val="00B12B82"/>
    <w:rsid w:val="00B12F58"/>
    <w:rsid w:val="00B14DBC"/>
    <w:rsid w:val="00B1571E"/>
    <w:rsid w:val="00B20412"/>
    <w:rsid w:val="00B21669"/>
    <w:rsid w:val="00B22B88"/>
    <w:rsid w:val="00B22CA0"/>
    <w:rsid w:val="00B23C02"/>
    <w:rsid w:val="00B25038"/>
    <w:rsid w:val="00B2551A"/>
    <w:rsid w:val="00B25532"/>
    <w:rsid w:val="00B30BF9"/>
    <w:rsid w:val="00B31CFC"/>
    <w:rsid w:val="00B31D23"/>
    <w:rsid w:val="00B31DE8"/>
    <w:rsid w:val="00B32030"/>
    <w:rsid w:val="00B33B83"/>
    <w:rsid w:val="00B33E1A"/>
    <w:rsid w:val="00B37276"/>
    <w:rsid w:val="00B37796"/>
    <w:rsid w:val="00B411DC"/>
    <w:rsid w:val="00B41EE9"/>
    <w:rsid w:val="00B43595"/>
    <w:rsid w:val="00B438A6"/>
    <w:rsid w:val="00B452E4"/>
    <w:rsid w:val="00B461D6"/>
    <w:rsid w:val="00B464FD"/>
    <w:rsid w:val="00B46697"/>
    <w:rsid w:val="00B46B1D"/>
    <w:rsid w:val="00B47094"/>
    <w:rsid w:val="00B50CF8"/>
    <w:rsid w:val="00B51CD9"/>
    <w:rsid w:val="00B54568"/>
    <w:rsid w:val="00B5457A"/>
    <w:rsid w:val="00B54F82"/>
    <w:rsid w:val="00B559F6"/>
    <w:rsid w:val="00B56006"/>
    <w:rsid w:val="00B56668"/>
    <w:rsid w:val="00B57149"/>
    <w:rsid w:val="00B576C2"/>
    <w:rsid w:val="00B57805"/>
    <w:rsid w:val="00B612BD"/>
    <w:rsid w:val="00B61A14"/>
    <w:rsid w:val="00B61DB2"/>
    <w:rsid w:val="00B63D1A"/>
    <w:rsid w:val="00B66566"/>
    <w:rsid w:val="00B66776"/>
    <w:rsid w:val="00B66C38"/>
    <w:rsid w:val="00B720B3"/>
    <w:rsid w:val="00B72229"/>
    <w:rsid w:val="00B725C6"/>
    <w:rsid w:val="00B73AD2"/>
    <w:rsid w:val="00B765F0"/>
    <w:rsid w:val="00B807ED"/>
    <w:rsid w:val="00B80BCD"/>
    <w:rsid w:val="00B81297"/>
    <w:rsid w:val="00B81DE0"/>
    <w:rsid w:val="00B835D1"/>
    <w:rsid w:val="00B83B7C"/>
    <w:rsid w:val="00B84007"/>
    <w:rsid w:val="00B843AE"/>
    <w:rsid w:val="00B85ED5"/>
    <w:rsid w:val="00B913FD"/>
    <w:rsid w:val="00B93EC8"/>
    <w:rsid w:val="00B95044"/>
    <w:rsid w:val="00B96340"/>
    <w:rsid w:val="00B96ABB"/>
    <w:rsid w:val="00B97B8F"/>
    <w:rsid w:val="00B97C33"/>
    <w:rsid w:val="00BA0081"/>
    <w:rsid w:val="00BA0BA5"/>
    <w:rsid w:val="00BA301A"/>
    <w:rsid w:val="00BA339D"/>
    <w:rsid w:val="00BA492C"/>
    <w:rsid w:val="00BA4BB9"/>
    <w:rsid w:val="00BA5037"/>
    <w:rsid w:val="00BA7241"/>
    <w:rsid w:val="00BA7958"/>
    <w:rsid w:val="00BB0CB0"/>
    <w:rsid w:val="00BB10FE"/>
    <w:rsid w:val="00BB2DF9"/>
    <w:rsid w:val="00BB3791"/>
    <w:rsid w:val="00BB3C26"/>
    <w:rsid w:val="00BB3D51"/>
    <w:rsid w:val="00BB4446"/>
    <w:rsid w:val="00BB687C"/>
    <w:rsid w:val="00BB6F2D"/>
    <w:rsid w:val="00BB7DC0"/>
    <w:rsid w:val="00BC0715"/>
    <w:rsid w:val="00BC09D9"/>
    <w:rsid w:val="00BC16A3"/>
    <w:rsid w:val="00BC222F"/>
    <w:rsid w:val="00BC315E"/>
    <w:rsid w:val="00BC4309"/>
    <w:rsid w:val="00BC45F7"/>
    <w:rsid w:val="00BC4733"/>
    <w:rsid w:val="00BC610B"/>
    <w:rsid w:val="00BC648A"/>
    <w:rsid w:val="00BC6D28"/>
    <w:rsid w:val="00BC6F55"/>
    <w:rsid w:val="00BC7849"/>
    <w:rsid w:val="00BC7E25"/>
    <w:rsid w:val="00BD1978"/>
    <w:rsid w:val="00BD19D1"/>
    <w:rsid w:val="00BD25B8"/>
    <w:rsid w:val="00BD2C82"/>
    <w:rsid w:val="00BD2FB7"/>
    <w:rsid w:val="00BD439B"/>
    <w:rsid w:val="00BD6DA8"/>
    <w:rsid w:val="00BD721D"/>
    <w:rsid w:val="00BD76BF"/>
    <w:rsid w:val="00BE0B95"/>
    <w:rsid w:val="00BE129D"/>
    <w:rsid w:val="00BE15EB"/>
    <w:rsid w:val="00BE18C2"/>
    <w:rsid w:val="00BE2258"/>
    <w:rsid w:val="00BE25A2"/>
    <w:rsid w:val="00BE26BD"/>
    <w:rsid w:val="00BE31DD"/>
    <w:rsid w:val="00BE4D36"/>
    <w:rsid w:val="00BE4DC7"/>
    <w:rsid w:val="00BF05D9"/>
    <w:rsid w:val="00BF1C72"/>
    <w:rsid w:val="00BF3CD7"/>
    <w:rsid w:val="00BF49AD"/>
    <w:rsid w:val="00BF5E33"/>
    <w:rsid w:val="00BF6120"/>
    <w:rsid w:val="00BF623E"/>
    <w:rsid w:val="00BF7392"/>
    <w:rsid w:val="00BF7D91"/>
    <w:rsid w:val="00C0079F"/>
    <w:rsid w:val="00C01FE1"/>
    <w:rsid w:val="00C01FF5"/>
    <w:rsid w:val="00C02B3C"/>
    <w:rsid w:val="00C03536"/>
    <w:rsid w:val="00C03AC8"/>
    <w:rsid w:val="00C03D50"/>
    <w:rsid w:val="00C055F3"/>
    <w:rsid w:val="00C05D67"/>
    <w:rsid w:val="00C05FD1"/>
    <w:rsid w:val="00C06E93"/>
    <w:rsid w:val="00C06E9C"/>
    <w:rsid w:val="00C10BCE"/>
    <w:rsid w:val="00C10ED7"/>
    <w:rsid w:val="00C116F3"/>
    <w:rsid w:val="00C1219D"/>
    <w:rsid w:val="00C12701"/>
    <w:rsid w:val="00C13D5C"/>
    <w:rsid w:val="00C14323"/>
    <w:rsid w:val="00C14C21"/>
    <w:rsid w:val="00C17526"/>
    <w:rsid w:val="00C178CA"/>
    <w:rsid w:val="00C218F7"/>
    <w:rsid w:val="00C21936"/>
    <w:rsid w:val="00C23A37"/>
    <w:rsid w:val="00C23A65"/>
    <w:rsid w:val="00C23CA3"/>
    <w:rsid w:val="00C23E0F"/>
    <w:rsid w:val="00C2477D"/>
    <w:rsid w:val="00C25152"/>
    <w:rsid w:val="00C25A5F"/>
    <w:rsid w:val="00C260E4"/>
    <w:rsid w:val="00C262DF"/>
    <w:rsid w:val="00C267B7"/>
    <w:rsid w:val="00C27A53"/>
    <w:rsid w:val="00C27C71"/>
    <w:rsid w:val="00C327AE"/>
    <w:rsid w:val="00C33E8A"/>
    <w:rsid w:val="00C34709"/>
    <w:rsid w:val="00C3471F"/>
    <w:rsid w:val="00C35A0C"/>
    <w:rsid w:val="00C35F69"/>
    <w:rsid w:val="00C36833"/>
    <w:rsid w:val="00C40E4E"/>
    <w:rsid w:val="00C4177D"/>
    <w:rsid w:val="00C42006"/>
    <w:rsid w:val="00C420F9"/>
    <w:rsid w:val="00C43914"/>
    <w:rsid w:val="00C43DA3"/>
    <w:rsid w:val="00C4484A"/>
    <w:rsid w:val="00C44B76"/>
    <w:rsid w:val="00C4514C"/>
    <w:rsid w:val="00C45F3F"/>
    <w:rsid w:val="00C474D3"/>
    <w:rsid w:val="00C474DF"/>
    <w:rsid w:val="00C47645"/>
    <w:rsid w:val="00C47837"/>
    <w:rsid w:val="00C47BB6"/>
    <w:rsid w:val="00C53D37"/>
    <w:rsid w:val="00C540B3"/>
    <w:rsid w:val="00C55B60"/>
    <w:rsid w:val="00C56B68"/>
    <w:rsid w:val="00C57E7F"/>
    <w:rsid w:val="00C60C19"/>
    <w:rsid w:val="00C622AB"/>
    <w:rsid w:val="00C63B19"/>
    <w:rsid w:val="00C64CF2"/>
    <w:rsid w:val="00C66652"/>
    <w:rsid w:val="00C66971"/>
    <w:rsid w:val="00C66E60"/>
    <w:rsid w:val="00C67E99"/>
    <w:rsid w:val="00C702C2"/>
    <w:rsid w:val="00C707DD"/>
    <w:rsid w:val="00C715AB"/>
    <w:rsid w:val="00C73067"/>
    <w:rsid w:val="00C75AD1"/>
    <w:rsid w:val="00C80173"/>
    <w:rsid w:val="00C8144C"/>
    <w:rsid w:val="00C817B2"/>
    <w:rsid w:val="00C81FC7"/>
    <w:rsid w:val="00C82D97"/>
    <w:rsid w:val="00C82F27"/>
    <w:rsid w:val="00C835CE"/>
    <w:rsid w:val="00C8390C"/>
    <w:rsid w:val="00C84019"/>
    <w:rsid w:val="00C85AE0"/>
    <w:rsid w:val="00C86A64"/>
    <w:rsid w:val="00C87508"/>
    <w:rsid w:val="00C87F75"/>
    <w:rsid w:val="00C9010E"/>
    <w:rsid w:val="00C90D6E"/>
    <w:rsid w:val="00C91522"/>
    <w:rsid w:val="00C91A3A"/>
    <w:rsid w:val="00C93672"/>
    <w:rsid w:val="00C940D6"/>
    <w:rsid w:val="00C961F6"/>
    <w:rsid w:val="00C9783F"/>
    <w:rsid w:val="00C97C2E"/>
    <w:rsid w:val="00CA03FB"/>
    <w:rsid w:val="00CA053E"/>
    <w:rsid w:val="00CA0CD7"/>
    <w:rsid w:val="00CA12B8"/>
    <w:rsid w:val="00CA2373"/>
    <w:rsid w:val="00CA2519"/>
    <w:rsid w:val="00CA3730"/>
    <w:rsid w:val="00CA4248"/>
    <w:rsid w:val="00CA4448"/>
    <w:rsid w:val="00CA5DF3"/>
    <w:rsid w:val="00CA5F6E"/>
    <w:rsid w:val="00CA6162"/>
    <w:rsid w:val="00CA6D8C"/>
    <w:rsid w:val="00CB08B2"/>
    <w:rsid w:val="00CB3134"/>
    <w:rsid w:val="00CB3C70"/>
    <w:rsid w:val="00CB4E98"/>
    <w:rsid w:val="00CB5729"/>
    <w:rsid w:val="00CB59E1"/>
    <w:rsid w:val="00CB6379"/>
    <w:rsid w:val="00CB6D28"/>
    <w:rsid w:val="00CB7C3E"/>
    <w:rsid w:val="00CC13E7"/>
    <w:rsid w:val="00CC1663"/>
    <w:rsid w:val="00CC1EF1"/>
    <w:rsid w:val="00CC2993"/>
    <w:rsid w:val="00CC32DB"/>
    <w:rsid w:val="00CC3723"/>
    <w:rsid w:val="00CC614B"/>
    <w:rsid w:val="00CD047F"/>
    <w:rsid w:val="00CD05F2"/>
    <w:rsid w:val="00CD1AD2"/>
    <w:rsid w:val="00CD1CFC"/>
    <w:rsid w:val="00CD35D4"/>
    <w:rsid w:val="00CD5030"/>
    <w:rsid w:val="00CD75F4"/>
    <w:rsid w:val="00CE09A2"/>
    <w:rsid w:val="00CE0B88"/>
    <w:rsid w:val="00CE0EB9"/>
    <w:rsid w:val="00CE1179"/>
    <w:rsid w:val="00CE12FB"/>
    <w:rsid w:val="00CE1780"/>
    <w:rsid w:val="00CE1D9E"/>
    <w:rsid w:val="00CE213B"/>
    <w:rsid w:val="00CE2C55"/>
    <w:rsid w:val="00CE345B"/>
    <w:rsid w:val="00CE35F3"/>
    <w:rsid w:val="00CE4EFF"/>
    <w:rsid w:val="00CE70F2"/>
    <w:rsid w:val="00CE71A0"/>
    <w:rsid w:val="00CF05D5"/>
    <w:rsid w:val="00CF068F"/>
    <w:rsid w:val="00CF0A1F"/>
    <w:rsid w:val="00CF1295"/>
    <w:rsid w:val="00CF12DD"/>
    <w:rsid w:val="00CF239E"/>
    <w:rsid w:val="00CF29F1"/>
    <w:rsid w:val="00CF3195"/>
    <w:rsid w:val="00CF41AF"/>
    <w:rsid w:val="00CF47AA"/>
    <w:rsid w:val="00CF6792"/>
    <w:rsid w:val="00CF696F"/>
    <w:rsid w:val="00CF7CE0"/>
    <w:rsid w:val="00D01505"/>
    <w:rsid w:val="00D01544"/>
    <w:rsid w:val="00D01D98"/>
    <w:rsid w:val="00D0257C"/>
    <w:rsid w:val="00D0324E"/>
    <w:rsid w:val="00D038F8"/>
    <w:rsid w:val="00D04417"/>
    <w:rsid w:val="00D04E24"/>
    <w:rsid w:val="00D0619F"/>
    <w:rsid w:val="00D07BBD"/>
    <w:rsid w:val="00D116FF"/>
    <w:rsid w:val="00D11A6A"/>
    <w:rsid w:val="00D11F30"/>
    <w:rsid w:val="00D132EE"/>
    <w:rsid w:val="00D1494F"/>
    <w:rsid w:val="00D1612C"/>
    <w:rsid w:val="00D1683C"/>
    <w:rsid w:val="00D16DAE"/>
    <w:rsid w:val="00D17B5A"/>
    <w:rsid w:val="00D17C0D"/>
    <w:rsid w:val="00D17E57"/>
    <w:rsid w:val="00D23527"/>
    <w:rsid w:val="00D23E5C"/>
    <w:rsid w:val="00D23E9E"/>
    <w:rsid w:val="00D25C1A"/>
    <w:rsid w:val="00D26322"/>
    <w:rsid w:val="00D316C1"/>
    <w:rsid w:val="00D3189A"/>
    <w:rsid w:val="00D31C1A"/>
    <w:rsid w:val="00D31C72"/>
    <w:rsid w:val="00D32062"/>
    <w:rsid w:val="00D3323E"/>
    <w:rsid w:val="00D340E4"/>
    <w:rsid w:val="00D3574F"/>
    <w:rsid w:val="00D35CA2"/>
    <w:rsid w:val="00D364B3"/>
    <w:rsid w:val="00D37866"/>
    <w:rsid w:val="00D40194"/>
    <w:rsid w:val="00D40E01"/>
    <w:rsid w:val="00D4133F"/>
    <w:rsid w:val="00D44D4B"/>
    <w:rsid w:val="00D44E0A"/>
    <w:rsid w:val="00D45F27"/>
    <w:rsid w:val="00D472A8"/>
    <w:rsid w:val="00D47A40"/>
    <w:rsid w:val="00D47DE8"/>
    <w:rsid w:val="00D5017F"/>
    <w:rsid w:val="00D51E00"/>
    <w:rsid w:val="00D525CC"/>
    <w:rsid w:val="00D5349E"/>
    <w:rsid w:val="00D53DDD"/>
    <w:rsid w:val="00D549D6"/>
    <w:rsid w:val="00D55202"/>
    <w:rsid w:val="00D55354"/>
    <w:rsid w:val="00D553FD"/>
    <w:rsid w:val="00D55509"/>
    <w:rsid w:val="00D57953"/>
    <w:rsid w:val="00D57CD4"/>
    <w:rsid w:val="00D604D4"/>
    <w:rsid w:val="00D62F79"/>
    <w:rsid w:val="00D6333E"/>
    <w:rsid w:val="00D63520"/>
    <w:rsid w:val="00D63CAD"/>
    <w:rsid w:val="00D65E65"/>
    <w:rsid w:val="00D66D98"/>
    <w:rsid w:val="00D70439"/>
    <w:rsid w:val="00D72C99"/>
    <w:rsid w:val="00D72D9D"/>
    <w:rsid w:val="00D730A4"/>
    <w:rsid w:val="00D73B9D"/>
    <w:rsid w:val="00D7541C"/>
    <w:rsid w:val="00D75AB4"/>
    <w:rsid w:val="00D75CC8"/>
    <w:rsid w:val="00D761F3"/>
    <w:rsid w:val="00D76718"/>
    <w:rsid w:val="00D773E0"/>
    <w:rsid w:val="00D773F6"/>
    <w:rsid w:val="00D774EC"/>
    <w:rsid w:val="00D8020D"/>
    <w:rsid w:val="00D80418"/>
    <w:rsid w:val="00D80E8E"/>
    <w:rsid w:val="00D81504"/>
    <w:rsid w:val="00D81739"/>
    <w:rsid w:val="00D823D9"/>
    <w:rsid w:val="00D832A7"/>
    <w:rsid w:val="00D8450B"/>
    <w:rsid w:val="00D846C2"/>
    <w:rsid w:val="00D84844"/>
    <w:rsid w:val="00D84F68"/>
    <w:rsid w:val="00D8538A"/>
    <w:rsid w:val="00D85B74"/>
    <w:rsid w:val="00D85FB7"/>
    <w:rsid w:val="00D86D80"/>
    <w:rsid w:val="00D8799C"/>
    <w:rsid w:val="00D91420"/>
    <w:rsid w:val="00D92D11"/>
    <w:rsid w:val="00D9323B"/>
    <w:rsid w:val="00D934AC"/>
    <w:rsid w:val="00D93DD5"/>
    <w:rsid w:val="00D95D60"/>
    <w:rsid w:val="00D97000"/>
    <w:rsid w:val="00DA1E81"/>
    <w:rsid w:val="00DA2B08"/>
    <w:rsid w:val="00DA2CB8"/>
    <w:rsid w:val="00DA31AB"/>
    <w:rsid w:val="00DA32E9"/>
    <w:rsid w:val="00DA3773"/>
    <w:rsid w:val="00DA4E36"/>
    <w:rsid w:val="00DA56CB"/>
    <w:rsid w:val="00DB0ABB"/>
    <w:rsid w:val="00DB2079"/>
    <w:rsid w:val="00DB2533"/>
    <w:rsid w:val="00DB2F1B"/>
    <w:rsid w:val="00DB2FF0"/>
    <w:rsid w:val="00DB392E"/>
    <w:rsid w:val="00DB4463"/>
    <w:rsid w:val="00DB44AE"/>
    <w:rsid w:val="00DB4807"/>
    <w:rsid w:val="00DB4C28"/>
    <w:rsid w:val="00DB69EB"/>
    <w:rsid w:val="00DB7CBF"/>
    <w:rsid w:val="00DC09B3"/>
    <w:rsid w:val="00DC0E8B"/>
    <w:rsid w:val="00DC1523"/>
    <w:rsid w:val="00DC1A5C"/>
    <w:rsid w:val="00DC1AD1"/>
    <w:rsid w:val="00DC2307"/>
    <w:rsid w:val="00DC2D03"/>
    <w:rsid w:val="00DC4941"/>
    <w:rsid w:val="00DC5891"/>
    <w:rsid w:val="00DC6F77"/>
    <w:rsid w:val="00DC7693"/>
    <w:rsid w:val="00DC7E0A"/>
    <w:rsid w:val="00DD0C12"/>
    <w:rsid w:val="00DD163E"/>
    <w:rsid w:val="00DD179C"/>
    <w:rsid w:val="00DD1E16"/>
    <w:rsid w:val="00DD310C"/>
    <w:rsid w:val="00DD48E5"/>
    <w:rsid w:val="00DD4A6F"/>
    <w:rsid w:val="00DD4B0E"/>
    <w:rsid w:val="00DD4D32"/>
    <w:rsid w:val="00DD7B0D"/>
    <w:rsid w:val="00DD7CAC"/>
    <w:rsid w:val="00DE0207"/>
    <w:rsid w:val="00DE11FA"/>
    <w:rsid w:val="00DE2044"/>
    <w:rsid w:val="00DE2DC0"/>
    <w:rsid w:val="00DE3352"/>
    <w:rsid w:val="00DE35F1"/>
    <w:rsid w:val="00DE377E"/>
    <w:rsid w:val="00DE59D9"/>
    <w:rsid w:val="00DE5C64"/>
    <w:rsid w:val="00DE7829"/>
    <w:rsid w:val="00DF0254"/>
    <w:rsid w:val="00DF0609"/>
    <w:rsid w:val="00DF1B0F"/>
    <w:rsid w:val="00DF3EEE"/>
    <w:rsid w:val="00DF3F48"/>
    <w:rsid w:val="00DF41CF"/>
    <w:rsid w:val="00DF5671"/>
    <w:rsid w:val="00DF5EEC"/>
    <w:rsid w:val="00DF7AF1"/>
    <w:rsid w:val="00E019B3"/>
    <w:rsid w:val="00E01D46"/>
    <w:rsid w:val="00E0251D"/>
    <w:rsid w:val="00E02639"/>
    <w:rsid w:val="00E028E1"/>
    <w:rsid w:val="00E038F8"/>
    <w:rsid w:val="00E03D0F"/>
    <w:rsid w:val="00E03E74"/>
    <w:rsid w:val="00E04005"/>
    <w:rsid w:val="00E04521"/>
    <w:rsid w:val="00E04695"/>
    <w:rsid w:val="00E052D5"/>
    <w:rsid w:val="00E06077"/>
    <w:rsid w:val="00E0650C"/>
    <w:rsid w:val="00E07D78"/>
    <w:rsid w:val="00E07DD3"/>
    <w:rsid w:val="00E10396"/>
    <w:rsid w:val="00E10A27"/>
    <w:rsid w:val="00E11A31"/>
    <w:rsid w:val="00E136B9"/>
    <w:rsid w:val="00E13E37"/>
    <w:rsid w:val="00E16DCB"/>
    <w:rsid w:val="00E17C64"/>
    <w:rsid w:val="00E17E4E"/>
    <w:rsid w:val="00E20A04"/>
    <w:rsid w:val="00E21101"/>
    <w:rsid w:val="00E21A9D"/>
    <w:rsid w:val="00E21D1D"/>
    <w:rsid w:val="00E228A9"/>
    <w:rsid w:val="00E23564"/>
    <w:rsid w:val="00E23DC4"/>
    <w:rsid w:val="00E24C17"/>
    <w:rsid w:val="00E25D9C"/>
    <w:rsid w:val="00E30E2B"/>
    <w:rsid w:val="00E31BA2"/>
    <w:rsid w:val="00E32025"/>
    <w:rsid w:val="00E33B9F"/>
    <w:rsid w:val="00E35326"/>
    <w:rsid w:val="00E36F88"/>
    <w:rsid w:val="00E40896"/>
    <w:rsid w:val="00E4249B"/>
    <w:rsid w:val="00E4418A"/>
    <w:rsid w:val="00E4423A"/>
    <w:rsid w:val="00E4510B"/>
    <w:rsid w:val="00E46178"/>
    <w:rsid w:val="00E4650D"/>
    <w:rsid w:val="00E47390"/>
    <w:rsid w:val="00E47CCB"/>
    <w:rsid w:val="00E503C4"/>
    <w:rsid w:val="00E52692"/>
    <w:rsid w:val="00E567C3"/>
    <w:rsid w:val="00E56AA4"/>
    <w:rsid w:val="00E56CAE"/>
    <w:rsid w:val="00E616E5"/>
    <w:rsid w:val="00E620FB"/>
    <w:rsid w:val="00E62695"/>
    <w:rsid w:val="00E62B58"/>
    <w:rsid w:val="00E6521F"/>
    <w:rsid w:val="00E656E5"/>
    <w:rsid w:val="00E65DC7"/>
    <w:rsid w:val="00E65FB3"/>
    <w:rsid w:val="00E666EF"/>
    <w:rsid w:val="00E668B8"/>
    <w:rsid w:val="00E668DE"/>
    <w:rsid w:val="00E6745A"/>
    <w:rsid w:val="00E7007A"/>
    <w:rsid w:val="00E71359"/>
    <w:rsid w:val="00E73D02"/>
    <w:rsid w:val="00E748EB"/>
    <w:rsid w:val="00E75C15"/>
    <w:rsid w:val="00E76990"/>
    <w:rsid w:val="00E77013"/>
    <w:rsid w:val="00E772E3"/>
    <w:rsid w:val="00E823CE"/>
    <w:rsid w:val="00E82FBE"/>
    <w:rsid w:val="00E85237"/>
    <w:rsid w:val="00E8651F"/>
    <w:rsid w:val="00E86566"/>
    <w:rsid w:val="00E909C8"/>
    <w:rsid w:val="00E918DF"/>
    <w:rsid w:val="00E92ACA"/>
    <w:rsid w:val="00E92C71"/>
    <w:rsid w:val="00E92DA5"/>
    <w:rsid w:val="00E9311B"/>
    <w:rsid w:val="00E94055"/>
    <w:rsid w:val="00E95534"/>
    <w:rsid w:val="00E961E7"/>
    <w:rsid w:val="00E961F0"/>
    <w:rsid w:val="00E97D2F"/>
    <w:rsid w:val="00EA136C"/>
    <w:rsid w:val="00EA1773"/>
    <w:rsid w:val="00EA1A4B"/>
    <w:rsid w:val="00EA27D3"/>
    <w:rsid w:val="00EA30B5"/>
    <w:rsid w:val="00EA38DB"/>
    <w:rsid w:val="00EA3D2C"/>
    <w:rsid w:val="00EA4EAA"/>
    <w:rsid w:val="00EB018C"/>
    <w:rsid w:val="00EB0F62"/>
    <w:rsid w:val="00EB118F"/>
    <w:rsid w:val="00EB11A7"/>
    <w:rsid w:val="00EB27F3"/>
    <w:rsid w:val="00EB3797"/>
    <w:rsid w:val="00EB393D"/>
    <w:rsid w:val="00EB42B0"/>
    <w:rsid w:val="00EB7D9A"/>
    <w:rsid w:val="00EB7E7B"/>
    <w:rsid w:val="00EC3256"/>
    <w:rsid w:val="00EC44D7"/>
    <w:rsid w:val="00EC49FE"/>
    <w:rsid w:val="00EC7945"/>
    <w:rsid w:val="00ED0090"/>
    <w:rsid w:val="00ED00F2"/>
    <w:rsid w:val="00ED0682"/>
    <w:rsid w:val="00ED0763"/>
    <w:rsid w:val="00ED0CFF"/>
    <w:rsid w:val="00ED2727"/>
    <w:rsid w:val="00ED2BE0"/>
    <w:rsid w:val="00ED2CE8"/>
    <w:rsid w:val="00ED2D5D"/>
    <w:rsid w:val="00ED41D6"/>
    <w:rsid w:val="00ED5197"/>
    <w:rsid w:val="00ED58A8"/>
    <w:rsid w:val="00ED5B47"/>
    <w:rsid w:val="00ED5CBF"/>
    <w:rsid w:val="00ED63BF"/>
    <w:rsid w:val="00ED7BC7"/>
    <w:rsid w:val="00EE02BD"/>
    <w:rsid w:val="00EE1EFA"/>
    <w:rsid w:val="00EE25C2"/>
    <w:rsid w:val="00EE35EF"/>
    <w:rsid w:val="00EE3E21"/>
    <w:rsid w:val="00EE406E"/>
    <w:rsid w:val="00EE49FF"/>
    <w:rsid w:val="00EE4EE0"/>
    <w:rsid w:val="00EE5221"/>
    <w:rsid w:val="00EE652E"/>
    <w:rsid w:val="00EE65FE"/>
    <w:rsid w:val="00EE7155"/>
    <w:rsid w:val="00EF18D3"/>
    <w:rsid w:val="00EF1995"/>
    <w:rsid w:val="00EF1F89"/>
    <w:rsid w:val="00EF3FEA"/>
    <w:rsid w:val="00EF4300"/>
    <w:rsid w:val="00EF6A1D"/>
    <w:rsid w:val="00EF6F45"/>
    <w:rsid w:val="00EF7514"/>
    <w:rsid w:val="00F0038A"/>
    <w:rsid w:val="00F00694"/>
    <w:rsid w:val="00F00EC9"/>
    <w:rsid w:val="00F02896"/>
    <w:rsid w:val="00F030DD"/>
    <w:rsid w:val="00F03267"/>
    <w:rsid w:val="00F036FE"/>
    <w:rsid w:val="00F03D5E"/>
    <w:rsid w:val="00F03DA5"/>
    <w:rsid w:val="00F048AB"/>
    <w:rsid w:val="00F059AA"/>
    <w:rsid w:val="00F07A5D"/>
    <w:rsid w:val="00F1127C"/>
    <w:rsid w:val="00F121DA"/>
    <w:rsid w:val="00F1420C"/>
    <w:rsid w:val="00F1590D"/>
    <w:rsid w:val="00F17B76"/>
    <w:rsid w:val="00F17BE9"/>
    <w:rsid w:val="00F17F87"/>
    <w:rsid w:val="00F17F88"/>
    <w:rsid w:val="00F206A6"/>
    <w:rsid w:val="00F22989"/>
    <w:rsid w:val="00F229F0"/>
    <w:rsid w:val="00F238FD"/>
    <w:rsid w:val="00F24241"/>
    <w:rsid w:val="00F242F1"/>
    <w:rsid w:val="00F261E3"/>
    <w:rsid w:val="00F312E7"/>
    <w:rsid w:val="00F316FD"/>
    <w:rsid w:val="00F3425A"/>
    <w:rsid w:val="00F34787"/>
    <w:rsid w:val="00F3603A"/>
    <w:rsid w:val="00F37D40"/>
    <w:rsid w:val="00F37FD5"/>
    <w:rsid w:val="00F40934"/>
    <w:rsid w:val="00F4263C"/>
    <w:rsid w:val="00F42BCD"/>
    <w:rsid w:val="00F43202"/>
    <w:rsid w:val="00F44824"/>
    <w:rsid w:val="00F45309"/>
    <w:rsid w:val="00F45327"/>
    <w:rsid w:val="00F45E20"/>
    <w:rsid w:val="00F46FBC"/>
    <w:rsid w:val="00F505A3"/>
    <w:rsid w:val="00F513EE"/>
    <w:rsid w:val="00F515EF"/>
    <w:rsid w:val="00F51AB7"/>
    <w:rsid w:val="00F526FB"/>
    <w:rsid w:val="00F528BD"/>
    <w:rsid w:val="00F52E59"/>
    <w:rsid w:val="00F53187"/>
    <w:rsid w:val="00F5407C"/>
    <w:rsid w:val="00F542F3"/>
    <w:rsid w:val="00F55205"/>
    <w:rsid w:val="00F55D43"/>
    <w:rsid w:val="00F56810"/>
    <w:rsid w:val="00F56E9D"/>
    <w:rsid w:val="00F57231"/>
    <w:rsid w:val="00F5749C"/>
    <w:rsid w:val="00F57633"/>
    <w:rsid w:val="00F57EE0"/>
    <w:rsid w:val="00F60D19"/>
    <w:rsid w:val="00F60F3F"/>
    <w:rsid w:val="00F617F9"/>
    <w:rsid w:val="00F62ED9"/>
    <w:rsid w:val="00F642D6"/>
    <w:rsid w:val="00F64BA4"/>
    <w:rsid w:val="00F6503B"/>
    <w:rsid w:val="00F65D45"/>
    <w:rsid w:val="00F661F1"/>
    <w:rsid w:val="00F66450"/>
    <w:rsid w:val="00F7044D"/>
    <w:rsid w:val="00F710FE"/>
    <w:rsid w:val="00F71D5F"/>
    <w:rsid w:val="00F71EB8"/>
    <w:rsid w:val="00F72E61"/>
    <w:rsid w:val="00F7381C"/>
    <w:rsid w:val="00F749EF"/>
    <w:rsid w:val="00F74AB0"/>
    <w:rsid w:val="00F74D3F"/>
    <w:rsid w:val="00F755EB"/>
    <w:rsid w:val="00F82240"/>
    <w:rsid w:val="00F908F2"/>
    <w:rsid w:val="00F91ADC"/>
    <w:rsid w:val="00F91E36"/>
    <w:rsid w:val="00F93FD0"/>
    <w:rsid w:val="00F94493"/>
    <w:rsid w:val="00F954A0"/>
    <w:rsid w:val="00F95D74"/>
    <w:rsid w:val="00F963C1"/>
    <w:rsid w:val="00F96713"/>
    <w:rsid w:val="00F97FA3"/>
    <w:rsid w:val="00FA034B"/>
    <w:rsid w:val="00FA0382"/>
    <w:rsid w:val="00FA5C2A"/>
    <w:rsid w:val="00FA648E"/>
    <w:rsid w:val="00FA684B"/>
    <w:rsid w:val="00FA6CB0"/>
    <w:rsid w:val="00FA6CF0"/>
    <w:rsid w:val="00FB178C"/>
    <w:rsid w:val="00FB295C"/>
    <w:rsid w:val="00FB4704"/>
    <w:rsid w:val="00FB56B6"/>
    <w:rsid w:val="00FC028D"/>
    <w:rsid w:val="00FC0FA7"/>
    <w:rsid w:val="00FC0FD8"/>
    <w:rsid w:val="00FC261E"/>
    <w:rsid w:val="00FC38B0"/>
    <w:rsid w:val="00FC476C"/>
    <w:rsid w:val="00FC77CB"/>
    <w:rsid w:val="00FD05C1"/>
    <w:rsid w:val="00FD29E7"/>
    <w:rsid w:val="00FD2A9C"/>
    <w:rsid w:val="00FD4D4B"/>
    <w:rsid w:val="00FD4D86"/>
    <w:rsid w:val="00FD551F"/>
    <w:rsid w:val="00FD7973"/>
    <w:rsid w:val="00FD7EAB"/>
    <w:rsid w:val="00FE0C89"/>
    <w:rsid w:val="00FE0C8B"/>
    <w:rsid w:val="00FE1697"/>
    <w:rsid w:val="00FE1B9D"/>
    <w:rsid w:val="00FE2AD7"/>
    <w:rsid w:val="00FE5168"/>
    <w:rsid w:val="00FE69D9"/>
    <w:rsid w:val="00FE774F"/>
    <w:rsid w:val="00FF0FC5"/>
    <w:rsid w:val="00FF21D8"/>
    <w:rsid w:val="00FF32DB"/>
    <w:rsid w:val="00FF4197"/>
    <w:rsid w:val="00FF4248"/>
    <w:rsid w:val="00FF468B"/>
    <w:rsid w:val="00FF646E"/>
    <w:rsid w:val="00FF74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8F719"/>
  <w15:docId w15:val="{6F585220-E1FF-4930-A32F-74B214AA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8B3910"/>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autoRedefine/>
    <w:qFormat/>
    <w:rsid w:val="001367DC"/>
    <w:pPr>
      <w:widowControl w:val="0"/>
      <w:spacing w:line="360" w:lineRule="auto"/>
      <w:jc w:val="center"/>
      <w:outlineLvl w:val="0"/>
    </w:pPr>
    <w:rPr>
      <w:rFonts w:eastAsiaTheme="majorEastAsia"/>
      <w:b/>
      <w:bCs/>
      <w:lang w:eastAsia="en-US"/>
    </w:rPr>
  </w:style>
  <w:style w:type="paragraph" w:styleId="Cmsor2">
    <w:name w:val="heading 2"/>
    <w:aliases w:val="Okean2,Címsor Char,második lépcsõ"/>
    <w:basedOn w:val="Norml"/>
    <w:next w:val="Norml"/>
    <w:link w:val="Cmsor2Char1"/>
    <w:autoRedefine/>
    <w:qFormat/>
    <w:rsid w:val="00A503FB"/>
    <w:pPr>
      <w:keepNext/>
      <w:numPr>
        <w:numId w:val="10"/>
      </w:numPr>
      <w:spacing w:line="360" w:lineRule="auto"/>
      <w:ind w:left="426" w:hanging="426"/>
      <w:jc w:val="both"/>
      <w:outlineLvl w:val="1"/>
    </w:pPr>
    <w:rPr>
      <w:rFonts w:eastAsia="SimSun"/>
      <w:b/>
      <w:bCs/>
    </w:rPr>
  </w:style>
  <w:style w:type="paragraph" w:styleId="Cmsor3">
    <w:name w:val="heading 3"/>
    <w:basedOn w:val="Norml"/>
    <w:next w:val="Norml"/>
    <w:link w:val="Cmsor3Char"/>
    <w:qFormat/>
    <w:rsid w:val="003E6E72"/>
    <w:pPr>
      <w:keepNext/>
      <w:spacing w:line="360" w:lineRule="auto"/>
      <w:jc w:val="both"/>
      <w:outlineLvl w:val="2"/>
    </w:pPr>
    <w:rPr>
      <w:rFonts w:ascii="Arial" w:hAnsi="Arial" w:cs="Arial"/>
      <w:b/>
      <w:bCs/>
      <w:u w:val="single"/>
    </w:rPr>
  </w:style>
  <w:style w:type="paragraph" w:styleId="Cmsor4">
    <w:name w:val="heading 4"/>
    <w:basedOn w:val="Norml"/>
    <w:next w:val="Norml"/>
    <w:link w:val="Cmsor4Char"/>
    <w:qFormat/>
    <w:rsid w:val="003E6E72"/>
    <w:pPr>
      <w:keepNext/>
      <w:ind w:left="4245" w:hanging="4245"/>
      <w:jc w:val="both"/>
      <w:outlineLvl w:val="3"/>
    </w:pPr>
    <w:rPr>
      <w:rFonts w:ascii="Arial" w:eastAsia="SimSun" w:hAnsi="Arial" w:cs="Arial"/>
      <w:b/>
      <w:bCs/>
    </w:rPr>
  </w:style>
  <w:style w:type="paragraph" w:styleId="Cmsor5">
    <w:name w:val="heading 5"/>
    <w:basedOn w:val="Norml"/>
    <w:next w:val="Norml"/>
    <w:link w:val="Cmsor5Char"/>
    <w:qFormat/>
    <w:rsid w:val="003E6E72"/>
    <w:pPr>
      <w:keepNext/>
      <w:jc w:val="both"/>
      <w:outlineLvl w:val="4"/>
    </w:pPr>
    <w:rPr>
      <w:rFonts w:ascii="Arial" w:hAnsi="Arial" w:cs="Arial"/>
      <w:b/>
      <w:bCs/>
    </w:rPr>
  </w:style>
  <w:style w:type="paragraph" w:styleId="Cmsor6">
    <w:name w:val="heading 6"/>
    <w:basedOn w:val="Norml"/>
    <w:next w:val="Norml"/>
    <w:link w:val="Cmsor6Char"/>
    <w:qFormat/>
    <w:rsid w:val="003E6E72"/>
    <w:pPr>
      <w:keepNext/>
      <w:ind w:left="2832" w:firstLine="708"/>
      <w:outlineLvl w:val="5"/>
    </w:pPr>
    <w:rPr>
      <w:b/>
      <w:bCs/>
    </w:rPr>
  </w:style>
  <w:style w:type="paragraph" w:styleId="Cmsor7">
    <w:name w:val="heading 7"/>
    <w:basedOn w:val="Norml"/>
    <w:next w:val="Norml"/>
    <w:link w:val="Cmsor7Char"/>
    <w:qFormat/>
    <w:rsid w:val="003E6E72"/>
    <w:pPr>
      <w:keepNext/>
      <w:tabs>
        <w:tab w:val="left" w:pos="851"/>
      </w:tabs>
      <w:ind w:left="851"/>
      <w:jc w:val="center"/>
      <w:outlineLvl w:val="6"/>
    </w:pPr>
    <w:rPr>
      <w:u w:val="single"/>
    </w:rPr>
  </w:style>
  <w:style w:type="paragraph" w:styleId="Cmsor8">
    <w:name w:val="heading 8"/>
    <w:basedOn w:val="Norml"/>
    <w:next w:val="Norml"/>
    <w:link w:val="Cmsor8Char"/>
    <w:qFormat/>
    <w:rsid w:val="003E6E72"/>
    <w:pPr>
      <w:keepNext/>
      <w:pBdr>
        <w:top w:val="single" w:sz="6" w:space="1" w:color="auto"/>
        <w:left w:val="single" w:sz="6" w:space="0" w:color="auto"/>
        <w:bottom w:val="single" w:sz="6" w:space="1" w:color="auto"/>
        <w:right w:val="single" w:sz="6" w:space="0" w:color="auto"/>
      </w:pBdr>
      <w:shd w:val="pct20" w:color="auto" w:fill="FFFFFF"/>
      <w:tabs>
        <w:tab w:val="left" w:pos="567"/>
      </w:tabs>
      <w:spacing w:line="360" w:lineRule="auto"/>
      <w:jc w:val="center"/>
      <w:outlineLvl w:val="7"/>
    </w:pPr>
    <w:rPr>
      <w:rFonts w:ascii="Arial" w:hAnsi="Arial" w:cs="Arial"/>
      <w:b/>
      <w:bCs/>
      <w:sz w:val="40"/>
      <w:szCs w:val="40"/>
    </w:rPr>
  </w:style>
  <w:style w:type="paragraph" w:styleId="Cmsor9">
    <w:name w:val="heading 9"/>
    <w:basedOn w:val="Norml"/>
    <w:next w:val="Norml"/>
    <w:link w:val="Cmsor9Char"/>
    <w:qFormat/>
    <w:rsid w:val="003E6E72"/>
    <w:pPr>
      <w:keepNext/>
      <w:spacing w:line="360" w:lineRule="auto"/>
      <w:outlineLvl w:val="8"/>
    </w:pPr>
    <w:rPr>
      <w:rFonts w:ascii="Arial" w:hAnsi="Arial" w:cs="Arial"/>
      <w:b/>
      <w:bCs/>
      <w:color w:val="FF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367DC"/>
    <w:rPr>
      <w:rFonts w:ascii="Times New Roman" w:eastAsiaTheme="majorEastAsia" w:hAnsi="Times New Roman" w:cs="Times New Roman"/>
      <w:b/>
      <w:bCs/>
      <w:sz w:val="24"/>
      <w:szCs w:val="24"/>
    </w:rPr>
  </w:style>
  <w:style w:type="character" w:customStyle="1" w:styleId="Cmsor2Char">
    <w:name w:val="Címsor 2 Char"/>
    <w:basedOn w:val="Bekezdsalapbettpusa"/>
    <w:rsid w:val="003E6E72"/>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rsid w:val="003E6E72"/>
    <w:rPr>
      <w:rFonts w:ascii="Arial" w:eastAsia="Times New Roman" w:hAnsi="Arial" w:cs="Arial"/>
      <w:b/>
      <w:bCs/>
      <w:sz w:val="24"/>
      <w:szCs w:val="24"/>
      <w:u w:val="single"/>
      <w:lang w:eastAsia="hu-HU"/>
    </w:rPr>
  </w:style>
  <w:style w:type="character" w:customStyle="1" w:styleId="Cmsor4Char">
    <w:name w:val="Címsor 4 Char"/>
    <w:basedOn w:val="Bekezdsalapbettpusa"/>
    <w:link w:val="Cmsor4"/>
    <w:rsid w:val="003E6E72"/>
    <w:rPr>
      <w:rFonts w:ascii="Arial" w:eastAsia="SimSun" w:hAnsi="Arial" w:cs="Arial"/>
      <w:b/>
      <w:bCs/>
      <w:sz w:val="24"/>
      <w:szCs w:val="24"/>
      <w:lang w:eastAsia="hu-HU"/>
    </w:rPr>
  </w:style>
  <w:style w:type="character" w:customStyle="1" w:styleId="Cmsor5Char">
    <w:name w:val="Címsor 5 Char"/>
    <w:basedOn w:val="Bekezdsalapbettpusa"/>
    <w:link w:val="Cmsor5"/>
    <w:rsid w:val="003E6E72"/>
    <w:rPr>
      <w:rFonts w:ascii="Arial" w:eastAsia="Times New Roman" w:hAnsi="Arial" w:cs="Arial"/>
      <w:b/>
      <w:bCs/>
      <w:sz w:val="24"/>
      <w:szCs w:val="24"/>
      <w:lang w:eastAsia="hu-HU"/>
    </w:rPr>
  </w:style>
  <w:style w:type="character" w:customStyle="1" w:styleId="Cmsor6Char">
    <w:name w:val="Címsor 6 Char"/>
    <w:basedOn w:val="Bekezdsalapbettpusa"/>
    <w:link w:val="Cmsor6"/>
    <w:rsid w:val="003E6E72"/>
    <w:rPr>
      <w:rFonts w:ascii="Times New Roman" w:eastAsia="Times New Roman" w:hAnsi="Times New Roman" w:cs="Times New Roman"/>
      <w:b/>
      <w:bCs/>
      <w:sz w:val="24"/>
      <w:szCs w:val="24"/>
      <w:lang w:eastAsia="hu-HU"/>
    </w:rPr>
  </w:style>
  <w:style w:type="character" w:customStyle="1" w:styleId="Cmsor7Char">
    <w:name w:val="Címsor 7 Char"/>
    <w:basedOn w:val="Bekezdsalapbettpusa"/>
    <w:link w:val="Cmsor7"/>
    <w:rsid w:val="003E6E72"/>
    <w:rPr>
      <w:rFonts w:ascii="Times New Roman" w:eastAsia="Times New Roman" w:hAnsi="Times New Roman" w:cs="Times New Roman"/>
      <w:sz w:val="24"/>
      <w:szCs w:val="24"/>
      <w:u w:val="single"/>
      <w:lang w:eastAsia="hu-HU"/>
    </w:rPr>
  </w:style>
  <w:style w:type="character" w:customStyle="1" w:styleId="Cmsor8Char">
    <w:name w:val="Címsor 8 Char"/>
    <w:basedOn w:val="Bekezdsalapbettpusa"/>
    <w:link w:val="Cmsor8"/>
    <w:rsid w:val="003E6E72"/>
    <w:rPr>
      <w:rFonts w:ascii="Arial" w:eastAsia="Times New Roman" w:hAnsi="Arial" w:cs="Arial"/>
      <w:b/>
      <w:bCs/>
      <w:sz w:val="40"/>
      <w:szCs w:val="40"/>
      <w:shd w:val="pct20" w:color="auto" w:fill="FFFFFF"/>
      <w:lang w:eastAsia="hu-HU"/>
    </w:rPr>
  </w:style>
  <w:style w:type="character" w:customStyle="1" w:styleId="Cmsor9Char">
    <w:name w:val="Címsor 9 Char"/>
    <w:basedOn w:val="Bekezdsalapbettpusa"/>
    <w:link w:val="Cmsor9"/>
    <w:rsid w:val="003E6E72"/>
    <w:rPr>
      <w:rFonts w:ascii="Arial" w:eastAsia="Times New Roman" w:hAnsi="Arial" w:cs="Arial"/>
      <w:b/>
      <w:bCs/>
      <w:color w:val="FF0000"/>
      <w:sz w:val="24"/>
      <w:szCs w:val="24"/>
      <w:lang w:eastAsia="hu-HU"/>
    </w:rPr>
  </w:style>
  <w:style w:type="paragraph" w:customStyle="1" w:styleId="CharCharCharCharCharCharChar">
    <w:name w:val="Char Char Char Char Char Char Char"/>
    <w:basedOn w:val="Norml"/>
    <w:rsid w:val="003E6E72"/>
    <w:pPr>
      <w:spacing w:after="160" w:line="240" w:lineRule="exact"/>
    </w:pPr>
    <w:rPr>
      <w:rFonts w:ascii="Tahoma" w:hAnsi="Tahoma"/>
      <w:sz w:val="20"/>
      <w:szCs w:val="20"/>
      <w:lang w:val="en-US" w:eastAsia="en-US"/>
    </w:rPr>
  </w:style>
  <w:style w:type="paragraph" w:customStyle="1" w:styleId="Csakszveg1">
    <w:name w:val="Csak szöveg1"/>
    <w:basedOn w:val="Norml"/>
    <w:rsid w:val="003E6E72"/>
    <w:rPr>
      <w:rFonts w:ascii="Courier New" w:hAnsi="Courier New" w:cs="Courier New"/>
      <w:sz w:val="20"/>
      <w:szCs w:val="20"/>
      <w:lang w:eastAsia="en-US"/>
    </w:rPr>
  </w:style>
  <w:style w:type="paragraph" w:styleId="Szvegtrzs3">
    <w:name w:val="Body Text 3"/>
    <w:basedOn w:val="Norml"/>
    <w:link w:val="Szvegtrzs3Char"/>
    <w:rsid w:val="003E6E72"/>
    <w:pPr>
      <w:spacing w:line="360" w:lineRule="auto"/>
      <w:jc w:val="both"/>
    </w:pPr>
    <w:rPr>
      <w:rFonts w:ascii="Arial" w:hAnsi="Arial" w:cs="Arial"/>
      <w:lang w:eastAsia="en-US"/>
    </w:rPr>
  </w:style>
  <w:style w:type="character" w:customStyle="1" w:styleId="Szvegtrzs3Char">
    <w:name w:val="Szövegtörzs 3 Char"/>
    <w:basedOn w:val="Bekezdsalapbettpusa"/>
    <w:link w:val="Szvegtrzs3"/>
    <w:rsid w:val="003E6E72"/>
    <w:rPr>
      <w:rFonts w:ascii="Arial" w:eastAsia="Times New Roman" w:hAnsi="Arial" w:cs="Arial"/>
      <w:sz w:val="24"/>
      <w:szCs w:val="24"/>
    </w:rPr>
  </w:style>
  <w:style w:type="paragraph" w:customStyle="1" w:styleId="BodyText21">
    <w:name w:val="Body Text 21"/>
    <w:basedOn w:val="Norml"/>
    <w:uiPriority w:val="99"/>
    <w:rsid w:val="003E6E72"/>
    <w:pPr>
      <w:jc w:val="both"/>
    </w:pPr>
    <w:rPr>
      <w:sz w:val="28"/>
      <w:szCs w:val="28"/>
      <w:lang w:eastAsia="en-US"/>
    </w:rPr>
  </w:style>
  <w:style w:type="paragraph" w:customStyle="1" w:styleId="Szvegtrzs21">
    <w:name w:val="Szövegtörzs 21"/>
    <w:basedOn w:val="Norml"/>
    <w:rsid w:val="003E6E72"/>
    <w:pPr>
      <w:tabs>
        <w:tab w:val="left" w:pos="284"/>
        <w:tab w:val="right" w:pos="8647"/>
      </w:tabs>
      <w:ind w:left="709"/>
    </w:pPr>
    <w:rPr>
      <w:sz w:val="28"/>
      <w:szCs w:val="28"/>
      <w:lang w:eastAsia="en-US"/>
    </w:rPr>
  </w:style>
  <w:style w:type="paragraph" w:styleId="Szvegtrzsbehzssal3">
    <w:name w:val="Body Text Indent 3"/>
    <w:basedOn w:val="Norml"/>
    <w:link w:val="Szvegtrzsbehzssal3Char"/>
    <w:rsid w:val="003E6E72"/>
    <w:pPr>
      <w:tabs>
        <w:tab w:val="left" w:pos="674"/>
      </w:tabs>
      <w:ind w:left="709"/>
      <w:jc w:val="both"/>
    </w:pPr>
    <w:rPr>
      <w:sz w:val="28"/>
      <w:szCs w:val="28"/>
      <w:lang w:eastAsia="en-US"/>
    </w:rPr>
  </w:style>
  <w:style w:type="character" w:customStyle="1" w:styleId="Szvegtrzsbehzssal3Char">
    <w:name w:val="Szövegtörzs behúzással 3 Char"/>
    <w:basedOn w:val="Bekezdsalapbettpusa"/>
    <w:link w:val="Szvegtrzsbehzssal3"/>
    <w:rsid w:val="003E6E72"/>
    <w:rPr>
      <w:rFonts w:ascii="Times New Roman" w:eastAsia="Times New Roman" w:hAnsi="Times New Roman" w:cs="Times New Roman"/>
      <w:sz w:val="28"/>
      <w:szCs w:val="28"/>
    </w:rPr>
  </w:style>
  <w:style w:type="paragraph" w:styleId="Szvegtrzs2">
    <w:name w:val="Body Text 2"/>
    <w:basedOn w:val="Norml"/>
    <w:link w:val="Szvegtrzs2Char"/>
    <w:rsid w:val="003E6E72"/>
    <w:pPr>
      <w:tabs>
        <w:tab w:val="left" w:pos="570"/>
      </w:tabs>
      <w:spacing w:line="360" w:lineRule="auto"/>
      <w:jc w:val="both"/>
    </w:pPr>
    <w:rPr>
      <w:i/>
      <w:iCs/>
      <w:sz w:val="28"/>
      <w:szCs w:val="28"/>
      <w:lang w:val="en-US" w:eastAsia="en-US"/>
    </w:rPr>
  </w:style>
  <w:style w:type="character" w:customStyle="1" w:styleId="Szvegtrzs2Char">
    <w:name w:val="Szövegtörzs 2 Char"/>
    <w:basedOn w:val="Bekezdsalapbettpusa"/>
    <w:link w:val="Szvegtrzs2"/>
    <w:rsid w:val="003E6E72"/>
    <w:rPr>
      <w:rFonts w:ascii="Times New Roman" w:eastAsia="Times New Roman" w:hAnsi="Times New Roman" w:cs="Times New Roman"/>
      <w:i/>
      <w:iCs/>
      <w:sz w:val="28"/>
      <w:szCs w:val="28"/>
      <w:lang w:val="en-US"/>
    </w:rPr>
  </w:style>
  <w:style w:type="paragraph" w:styleId="Szvegtrzsbehzssal">
    <w:name w:val="Body Text Indent"/>
    <w:basedOn w:val="Norml"/>
    <w:link w:val="SzvegtrzsbehzssalChar"/>
    <w:rsid w:val="003E6E72"/>
    <w:pPr>
      <w:tabs>
        <w:tab w:val="left" w:pos="674"/>
        <w:tab w:val="num" w:pos="748"/>
      </w:tabs>
      <w:ind w:left="284"/>
      <w:jc w:val="both"/>
    </w:pPr>
    <w:rPr>
      <w:sz w:val="28"/>
      <w:szCs w:val="28"/>
      <w:lang w:eastAsia="en-US"/>
    </w:rPr>
  </w:style>
  <w:style w:type="character" w:customStyle="1" w:styleId="SzvegtrzsbehzssalChar">
    <w:name w:val="Szövegtörzs behúzással Char"/>
    <w:basedOn w:val="Bekezdsalapbettpusa"/>
    <w:link w:val="Szvegtrzsbehzssal"/>
    <w:rsid w:val="003E6E72"/>
    <w:rPr>
      <w:rFonts w:ascii="Times New Roman" w:eastAsia="Times New Roman" w:hAnsi="Times New Roman" w:cs="Times New Roman"/>
      <w:sz w:val="28"/>
      <w:szCs w:val="28"/>
    </w:rPr>
  </w:style>
  <w:style w:type="character" w:customStyle="1" w:styleId="Hiperhivatkozs1">
    <w:name w:val="Hiperhivatkozás1"/>
    <w:rsid w:val="003E6E72"/>
    <w:rPr>
      <w:color w:val="0000FF"/>
      <w:u w:val="single"/>
    </w:rPr>
  </w:style>
  <w:style w:type="paragraph" w:customStyle="1" w:styleId="H1">
    <w:name w:val="H1"/>
    <w:basedOn w:val="Norml"/>
    <w:next w:val="Norml"/>
    <w:rsid w:val="003E6E72"/>
    <w:pPr>
      <w:keepNext/>
      <w:spacing w:before="100" w:after="100"/>
    </w:pPr>
    <w:rPr>
      <w:b/>
      <w:bCs/>
      <w:kern w:val="36"/>
      <w:sz w:val="48"/>
      <w:szCs w:val="48"/>
      <w:lang w:eastAsia="en-US"/>
    </w:rPr>
  </w:style>
  <w:style w:type="paragraph" w:styleId="lfej">
    <w:name w:val="header"/>
    <w:aliases w:val="Header1,ƒl?fej"/>
    <w:basedOn w:val="Norml"/>
    <w:link w:val="lfejChar"/>
    <w:uiPriority w:val="99"/>
    <w:rsid w:val="003E6E72"/>
    <w:pPr>
      <w:tabs>
        <w:tab w:val="center" w:pos="4536"/>
        <w:tab w:val="right" w:pos="9072"/>
      </w:tabs>
    </w:pPr>
    <w:rPr>
      <w:rFonts w:eastAsia="SimSun"/>
      <w:sz w:val="28"/>
      <w:szCs w:val="28"/>
      <w:lang w:eastAsia="en-US"/>
    </w:rPr>
  </w:style>
  <w:style w:type="character" w:customStyle="1" w:styleId="lfejChar">
    <w:name w:val="Élőfej Char"/>
    <w:aliases w:val="Header1 Char,ƒl?fej Char"/>
    <w:basedOn w:val="Bekezdsalapbettpusa"/>
    <w:link w:val="lfej"/>
    <w:uiPriority w:val="99"/>
    <w:rsid w:val="003E6E72"/>
    <w:rPr>
      <w:rFonts w:ascii="Times New Roman" w:eastAsia="SimSun" w:hAnsi="Times New Roman" w:cs="Times New Roman"/>
      <w:sz w:val="28"/>
      <w:szCs w:val="28"/>
    </w:rPr>
  </w:style>
  <w:style w:type="character" w:styleId="Oldalszm">
    <w:name w:val="page number"/>
    <w:basedOn w:val="Bekezdsalapbettpusa"/>
    <w:rsid w:val="003E6E72"/>
  </w:style>
  <w:style w:type="paragraph" w:styleId="llb">
    <w:name w:val="footer"/>
    <w:aliases w:val="Footer1"/>
    <w:basedOn w:val="Norml"/>
    <w:link w:val="llbChar"/>
    <w:rsid w:val="003E6E72"/>
    <w:pPr>
      <w:tabs>
        <w:tab w:val="center" w:pos="4536"/>
        <w:tab w:val="right" w:pos="9072"/>
      </w:tabs>
    </w:pPr>
    <w:rPr>
      <w:sz w:val="28"/>
      <w:szCs w:val="28"/>
      <w:lang w:eastAsia="en-US"/>
    </w:rPr>
  </w:style>
  <w:style w:type="character" w:customStyle="1" w:styleId="llbChar">
    <w:name w:val="Élőláb Char"/>
    <w:aliases w:val="Footer1 Char"/>
    <w:basedOn w:val="Bekezdsalapbettpusa"/>
    <w:link w:val="llb"/>
    <w:rsid w:val="003E6E72"/>
    <w:rPr>
      <w:rFonts w:ascii="Times New Roman" w:eastAsia="Times New Roman" w:hAnsi="Times New Roman" w:cs="Times New Roman"/>
      <w:sz w:val="28"/>
      <w:szCs w:val="28"/>
    </w:rPr>
  </w:style>
  <w:style w:type="paragraph" w:styleId="Cm">
    <w:name w:val="Title"/>
    <w:aliases w:val="Cím Char1,Cím Char Char,Cím Char2,Cím Char Char1"/>
    <w:basedOn w:val="Norml"/>
    <w:link w:val="CmChar3"/>
    <w:qFormat/>
    <w:rsid w:val="003E6E72"/>
    <w:pPr>
      <w:jc w:val="center"/>
    </w:pPr>
    <w:rPr>
      <w:rFonts w:eastAsia="SimSun"/>
      <w:b/>
      <w:bCs/>
      <w:sz w:val="28"/>
      <w:szCs w:val="28"/>
    </w:rPr>
  </w:style>
  <w:style w:type="character" w:customStyle="1" w:styleId="CmChar">
    <w:name w:val="Cím Char"/>
    <w:basedOn w:val="Bekezdsalapbettpusa"/>
    <w:uiPriority w:val="10"/>
    <w:rsid w:val="003E6E72"/>
    <w:rPr>
      <w:rFonts w:asciiTheme="majorHAnsi" w:eastAsiaTheme="majorEastAsia" w:hAnsiTheme="majorHAnsi" w:cstheme="majorBidi"/>
      <w:color w:val="17365D" w:themeColor="text2" w:themeShade="BF"/>
      <w:spacing w:val="5"/>
      <w:kern w:val="28"/>
      <w:sz w:val="52"/>
      <w:szCs w:val="52"/>
      <w:lang w:eastAsia="hu-HU"/>
    </w:rPr>
  </w:style>
  <w:style w:type="paragraph" w:styleId="Szvegtrzsbehzssal2">
    <w:name w:val="Body Text Indent 2"/>
    <w:basedOn w:val="Norml"/>
    <w:link w:val="Szvegtrzsbehzssal2Char"/>
    <w:rsid w:val="003E6E72"/>
    <w:pPr>
      <w:ind w:left="720" w:hanging="720"/>
    </w:pPr>
  </w:style>
  <w:style w:type="character" w:customStyle="1" w:styleId="Szvegtrzsbehzssal2Char">
    <w:name w:val="Szövegtörzs behúzással 2 Char"/>
    <w:basedOn w:val="Bekezdsalapbettpusa"/>
    <w:link w:val="Szvegtrzsbehzssal2"/>
    <w:rsid w:val="003E6E72"/>
    <w:rPr>
      <w:rFonts w:ascii="Times New Roman" w:eastAsia="Times New Roman" w:hAnsi="Times New Roman" w:cs="Times New Roman"/>
      <w:sz w:val="24"/>
      <w:szCs w:val="24"/>
      <w:lang w:eastAsia="hu-HU"/>
    </w:rPr>
  </w:style>
  <w:style w:type="character" w:styleId="Hiperhivatkozs">
    <w:name w:val="Hyperlink"/>
    <w:uiPriority w:val="99"/>
    <w:rsid w:val="003E6E72"/>
    <w:rPr>
      <w:color w:val="0000FF"/>
      <w:u w:val="single"/>
    </w:rPr>
  </w:style>
  <w:style w:type="paragraph" w:customStyle="1" w:styleId="BodyText25">
    <w:name w:val="Body Text 25"/>
    <w:basedOn w:val="Norml"/>
    <w:rsid w:val="003E6E72"/>
    <w:pPr>
      <w:jc w:val="both"/>
    </w:pPr>
    <w:rPr>
      <w:sz w:val="28"/>
      <w:szCs w:val="28"/>
    </w:rPr>
  </w:style>
  <w:style w:type="paragraph" w:styleId="Szvegblokk">
    <w:name w:val="Block Text"/>
    <w:basedOn w:val="Norml"/>
    <w:rsid w:val="003E6E72"/>
    <w:pPr>
      <w:ind w:left="360" w:right="963"/>
      <w:jc w:val="both"/>
    </w:pPr>
    <w:rPr>
      <w:lang w:eastAsia="en-US"/>
    </w:rPr>
  </w:style>
  <w:style w:type="paragraph" w:styleId="Szvegtrzs">
    <w:name w:val="Body Text"/>
    <w:basedOn w:val="Norml"/>
    <w:link w:val="SzvegtrzsChar"/>
    <w:rsid w:val="003E6E72"/>
    <w:rPr>
      <w:rFonts w:ascii="Arial" w:hAnsi="Arial" w:cs="Arial"/>
      <w:b/>
      <w:bCs/>
    </w:rPr>
  </w:style>
  <w:style w:type="character" w:customStyle="1" w:styleId="SzvegtrzsChar">
    <w:name w:val="Szövegtörzs Char"/>
    <w:basedOn w:val="Bekezdsalapbettpusa"/>
    <w:link w:val="Szvegtrzs"/>
    <w:rsid w:val="003E6E72"/>
    <w:rPr>
      <w:rFonts w:ascii="Arial" w:eastAsia="Times New Roman" w:hAnsi="Arial" w:cs="Arial"/>
      <w:b/>
      <w:bCs/>
      <w:sz w:val="24"/>
      <w:szCs w:val="24"/>
      <w:lang w:eastAsia="hu-HU"/>
    </w:rPr>
  </w:style>
  <w:style w:type="character" w:styleId="Mrltotthiperhivatkozs">
    <w:name w:val="FollowedHyperlink"/>
    <w:rsid w:val="003E6E72"/>
    <w:rPr>
      <w:color w:val="800080"/>
      <w:u w:val="single"/>
    </w:rPr>
  </w:style>
  <w:style w:type="paragraph" w:styleId="TJ1">
    <w:name w:val="toc 1"/>
    <w:basedOn w:val="Norml"/>
    <w:next w:val="Norml"/>
    <w:autoRedefine/>
    <w:uiPriority w:val="39"/>
    <w:qFormat/>
    <w:rsid w:val="00DE2044"/>
    <w:pPr>
      <w:tabs>
        <w:tab w:val="left" w:pos="8931"/>
        <w:tab w:val="left" w:pos="9072"/>
      </w:tabs>
      <w:spacing w:before="360"/>
      <w:ind w:right="-284"/>
      <w:jc w:val="both"/>
    </w:pPr>
    <w:rPr>
      <w:bCs/>
      <w:noProof/>
      <w:sz w:val="20"/>
      <w:szCs w:val="20"/>
    </w:rPr>
  </w:style>
  <w:style w:type="paragraph" w:styleId="TJ2">
    <w:name w:val="toc 2"/>
    <w:basedOn w:val="Norml"/>
    <w:next w:val="Norml"/>
    <w:autoRedefine/>
    <w:uiPriority w:val="39"/>
    <w:qFormat/>
    <w:rsid w:val="00DE2044"/>
    <w:pPr>
      <w:tabs>
        <w:tab w:val="right" w:pos="9060"/>
      </w:tabs>
      <w:spacing w:before="240"/>
    </w:pPr>
    <w:rPr>
      <w:bCs/>
      <w:sz w:val="20"/>
      <w:szCs w:val="20"/>
    </w:rPr>
  </w:style>
  <w:style w:type="paragraph" w:customStyle="1" w:styleId="text-3mezera">
    <w:name w:val="text - 3 mezera"/>
    <w:basedOn w:val="Norml"/>
    <w:rsid w:val="003E6E72"/>
    <w:pPr>
      <w:widowControl w:val="0"/>
      <w:spacing w:before="60" w:line="240" w:lineRule="exact"/>
      <w:jc w:val="both"/>
    </w:pPr>
    <w:rPr>
      <w:rFonts w:ascii="Arial" w:hAnsi="Arial" w:cs="Arial"/>
      <w:lang w:val="cs-CZ"/>
    </w:rPr>
  </w:style>
  <w:style w:type="paragraph" w:customStyle="1" w:styleId="oddl-nadpis">
    <w:name w:val="oddíl-nadpis"/>
    <w:basedOn w:val="Norml"/>
    <w:rsid w:val="003E6E72"/>
    <w:pPr>
      <w:keepNext/>
      <w:tabs>
        <w:tab w:val="left" w:pos="567"/>
      </w:tabs>
      <w:spacing w:before="240" w:line="240" w:lineRule="atLeast"/>
    </w:pPr>
    <w:rPr>
      <w:rFonts w:ascii="Arial" w:hAnsi="Arial" w:cs="Arial"/>
      <w:b/>
      <w:bCs/>
      <w:lang w:val="cs-CZ"/>
    </w:rPr>
  </w:style>
  <w:style w:type="paragraph" w:styleId="Normlbehzs">
    <w:name w:val="Normal Indent"/>
    <w:basedOn w:val="Norml"/>
    <w:rsid w:val="003E6E72"/>
    <w:pPr>
      <w:ind w:left="708"/>
    </w:pPr>
    <w:rPr>
      <w:position w:val="-6"/>
    </w:rPr>
  </w:style>
  <w:style w:type="paragraph" w:customStyle="1" w:styleId="BodyText24">
    <w:name w:val="Body Text 24"/>
    <w:basedOn w:val="Norml"/>
    <w:rsid w:val="003E6E72"/>
    <w:pPr>
      <w:widowControl w:val="0"/>
      <w:autoSpaceDE w:val="0"/>
      <w:autoSpaceDN w:val="0"/>
      <w:adjustRightInd w:val="0"/>
      <w:spacing w:line="360" w:lineRule="auto"/>
      <w:jc w:val="both"/>
    </w:pPr>
    <w:rPr>
      <w:sz w:val="26"/>
      <w:szCs w:val="26"/>
    </w:rPr>
  </w:style>
  <w:style w:type="paragraph" w:customStyle="1" w:styleId="BodyText23">
    <w:name w:val="Body Text 23"/>
    <w:basedOn w:val="Norml"/>
    <w:rsid w:val="003E6E72"/>
    <w:pPr>
      <w:widowControl w:val="0"/>
      <w:autoSpaceDE w:val="0"/>
      <w:autoSpaceDN w:val="0"/>
      <w:adjustRightInd w:val="0"/>
      <w:spacing w:line="-360" w:lineRule="auto"/>
      <w:ind w:firstLine="708"/>
      <w:jc w:val="both"/>
    </w:pPr>
    <w:rPr>
      <w:sz w:val="26"/>
      <w:szCs w:val="26"/>
    </w:rPr>
  </w:style>
  <w:style w:type="paragraph" w:customStyle="1" w:styleId="BodyText22">
    <w:name w:val="Body Text 22"/>
    <w:basedOn w:val="Norml"/>
    <w:rsid w:val="003E6E72"/>
    <w:pPr>
      <w:widowControl w:val="0"/>
      <w:autoSpaceDE w:val="0"/>
      <w:autoSpaceDN w:val="0"/>
      <w:adjustRightInd w:val="0"/>
    </w:pPr>
    <w:rPr>
      <w:sz w:val="26"/>
      <w:szCs w:val="26"/>
    </w:rPr>
  </w:style>
  <w:style w:type="paragraph" w:customStyle="1" w:styleId="Szvegtrzs31">
    <w:name w:val="Szövegtörzs 31"/>
    <w:basedOn w:val="Norml"/>
    <w:rsid w:val="003E6E72"/>
    <w:pPr>
      <w:overflowPunct w:val="0"/>
      <w:autoSpaceDE w:val="0"/>
      <w:autoSpaceDN w:val="0"/>
      <w:adjustRightInd w:val="0"/>
      <w:jc w:val="both"/>
      <w:textAlignment w:val="baseline"/>
    </w:pPr>
  </w:style>
  <w:style w:type="paragraph" w:customStyle="1" w:styleId="Application3">
    <w:name w:val="Application3"/>
    <w:basedOn w:val="Norml"/>
    <w:autoRedefine/>
    <w:rsid w:val="003E6E72"/>
    <w:pPr>
      <w:keepNext/>
      <w:widowControl w:val="0"/>
      <w:tabs>
        <w:tab w:val="right" w:pos="8789"/>
      </w:tabs>
      <w:suppressAutoHyphens/>
      <w:ind w:left="567" w:hanging="567"/>
      <w:jc w:val="both"/>
    </w:pPr>
    <w:rPr>
      <w:rFonts w:ascii="Arial" w:hAnsi="Arial" w:cs="Arial"/>
      <w:b/>
      <w:bCs/>
      <w:spacing w:val="-2"/>
      <w:sz w:val="22"/>
      <w:szCs w:val="22"/>
      <w:lang w:eastAsia="en-US"/>
    </w:rPr>
  </w:style>
  <w:style w:type="paragraph" w:customStyle="1" w:styleId="Application4">
    <w:name w:val="Application4"/>
    <w:basedOn w:val="Application3"/>
    <w:autoRedefine/>
    <w:rsid w:val="003E6E72"/>
    <w:pPr>
      <w:ind w:left="0" w:firstLine="0"/>
    </w:pPr>
    <w:rPr>
      <w:sz w:val="20"/>
      <w:szCs w:val="20"/>
    </w:rPr>
  </w:style>
  <w:style w:type="paragraph" w:customStyle="1" w:styleId="Guidelines5">
    <w:name w:val="Guidelines 5"/>
    <w:basedOn w:val="Norml"/>
    <w:rsid w:val="003E6E72"/>
    <w:pPr>
      <w:spacing w:before="240" w:after="240"/>
      <w:jc w:val="both"/>
    </w:pPr>
    <w:rPr>
      <w:b/>
      <w:bCs/>
      <w:lang w:val="en-GB" w:eastAsia="en-US"/>
    </w:rPr>
  </w:style>
  <w:style w:type="paragraph" w:customStyle="1" w:styleId="TextTi11">
    <w:name w:val="Text:Ti11"/>
    <w:basedOn w:val="Norml"/>
    <w:rsid w:val="003E6E72"/>
    <w:pPr>
      <w:spacing w:after="170" w:line="260" w:lineRule="atLeast"/>
      <w:jc w:val="both"/>
    </w:pPr>
    <w:rPr>
      <w:sz w:val="22"/>
      <w:szCs w:val="22"/>
      <w:lang w:val="en-US" w:eastAsia="en-US"/>
    </w:rPr>
  </w:style>
  <w:style w:type="paragraph" w:customStyle="1" w:styleId="normaltableau">
    <w:name w:val="normal_tableau"/>
    <w:basedOn w:val="Norml"/>
    <w:rsid w:val="003E6E72"/>
    <w:pPr>
      <w:spacing w:before="120" w:after="120"/>
      <w:jc w:val="both"/>
    </w:pPr>
    <w:rPr>
      <w:rFonts w:ascii="Optima" w:hAnsi="Optima"/>
      <w:sz w:val="22"/>
      <w:szCs w:val="22"/>
      <w:lang w:val="en-GB"/>
    </w:rPr>
  </w:style>
  <w:style w:type="paragraph" w:customStyle="1" w:styleId="ZU">
    <w:name w:val="Z_U"/>
    <w:basedOn w:val="Norml"/>
    <w:rsid w:val="003E6E72"/>
    <w:rPr>
      <w:rFonts w:ascii="Arial" w:hAnsi="Arial" w:cs="Arial"/>
      <w:b/>
      <w:bCs/>
      <w:sz w:val="16"/>
      <w:szCs w:val="16"/>
      <w:lang w:val="fr-FR"/>
    </w:rPr>
  </w:style>
  <w:style w:type="paragraph" w:customStyle="1" w:styleId="Rub1">
    <w:name w:val="Rub1"/>
    <w:basedOn w:val="Norml"/>
    <w:rsid w:val="003E6E72"/>
    <w:pPr>
      <w:tabs>
        <w:tab w:val="left" w:pos="1276"/>
      </w:tabs>
      <w:jc w:val="both"/>
    </w:pPr>
    <w:rPr>
      <w:b/>
      <w:bCs/>
      <w:smallCaps/>
      <w:sz w:val="20"/>
      <w:szCs w:val="20"/>
      <w:lang w:val="en-GB"/>
    </w:rPr>
  </w:style>
  <w:style w:type="paragraph" w:customStyle="1" w:styleId="Rub2">
    <w:name w:val="Rub2"/>
    <w:basedOn w:val="Norml"/>
    <w:next w:val="Norml"/>
    <w:rsid w:val="003E6E72"/>
    <w:pPr>
      <w:tabs>
        <w:tab w:val="left" w:pos="709"/>
        <w:tab w:val="left" w:pos="5670"/>
        <w:tab w:val="left" w:pos="6663"/>
        <w:tab w:val="left" w:pos="7088"/>
      </w:tabs>
      <w:ind w:right="-596"/>
    </w:pPr>
    <w:rPr>
      <w:smallCaps/>
      <w:sz w:val="20"/>
      <w:szCs w:val="20"/>
      <w:lang w:val="en-GB"/>
    </w:rPr>
  </w:style>
  <w:style w:type="paragraph" w:customStyle="1" w:styleId="Rub3">
    <w:name w:val="Rub3"/>
    <w:basedOn w:val="Norml"/>
    <w:next w:val="Norml"/>
    <w:rsid w:val="003E6E72"/>
    <w:pPr>
      <w:tabs>
        <w:tab w:val="left" w:pos="709"/>
      </w:tabs>
      <w:jc w:val="both"/>
    </w:pPr>
    <w:rPr>
      <w:b/>
      <w:bCs/>
      <w:i/>
      <w:iCs/>
      <w:sz w:val="20"/>
      <w:szCs w:val="20"/>
      <w:lang w:val="en-GB"/>
    </w:rPr>
  </w:style>
  <w:style w:type="paragraph" w:customStyle="1" w:styleId="Rub4">
    <w:name w:val="Rub4"/>
    <w:basedOn w:val="Norml"/>
    <w:next w:val="Norml"/>
    <w:rsid w:val="003E6E72"/>
    <w:pPr>
      <w:tabs>
        <w:tab w:val="left" w:pos="709"/>
      </w:tabs>
    </w:pPr>
    <w:rPr>
      <w:b/>
      <w:bCs/>
      <w:i/>
      <w:iCs/>
      <w:sz w:val="20"/>
      <w:szCs w:val="20"/>
      <w:lang w:val="en-GB"/>
    </w:rPr>
  </w:style>
  <w:style w:type="paragraph" w:customStyle="1" w:styleId="NORMAL">
    <w:name w:val="NORMAL£"/>
    <w:basedOn w:val="Rub3"/>
    <w:rsid w:val="003E6E72"/>
    <w:pPr>
      <w:ind w:left="705" w:hanging="705"/>
    </w:pPr>
    <w:rPr>
      <w:i w:val="0"/>
      <w:iCs w:val="0"/>
    </w:rPr>
  </w:style>
  <w:style w:type="paragraph" w:customStyle="1" w:styleId="Logo">
    <w:name w:val="Logo"/>
    <w:basedOn w:val="Norml"/>
    <w:rsid w:val="003E6E72"/>
    <w:rPr>
      <w:szCs w:val="20"/>
      <w:lang w:val="fr-FR" w:eastAsia="en-GB"/>
    </w:rPr>
  </w:style>
  <w:style w:type="paragraph" w:customStyle="1" w:styleId="BalloonText1">
    <w:name w:val="Balloon Text1"/>
    <w:basedOn w:val="Norml"/>
    <w:semiHidden/>
    <w:rsid w:val="003E6E72"/>
    <w:rPr>
      <w:rFonts w:ascii="Tahoma" w:hAnsi="Tahoma" w:cs="Tahoma"/>
      <w:sz w:val="16"/>
      <w:szCs w:val="16"/>
      <w:lang w:val="en-GB" w:eastAsia="en-GB"/>
    </w:rPr>
  </w:style>
  <w:style w:type="character" w:customStyle="1" w:styleId="Marker">
    <w:name w:val="Marker"/>
    <w:rsid w:val="003E6E72"/>
    <w:rPr>
      <w:color w:val="0000FF"/>
    </w:rPr>
  </w:style>
  <w:style w:type="paragraph" w:styleId="Buborkszveg">
    <w:name w:val="Balloon Text"/>
    <w:basedOn w:val="Norml"/>
    <w:link w:val="BuborkszvegChar"/>
    <w:rsid w:val="003E6E72"/>
    <w:rPr>
      <w:rFonts w:ascii="Tahoma" w:hAnsi="Tahoma" w:cs="Tahoma"/>
      <w:sz w:val="16"/>
      <w:szCs w:val="16"/>
      <w:lang w:val="en-GB" w:eastAsia="en-GB"/>
    </w:rPr>
  </w:style>
  <w:style w:type="character" w:customStyle="1" w:styleId="BuborkszvegChar">
    <w:name w:val="Buborékszöveg Char"/>
    <w:basedOn w:val="Bekezdsalapbettpusa"/>
    <w:link w:val="Buborkszveg"/>
    <w:rsid w:val="003E6E72"/>
    <w:rPr>
      <w:rFonts w:ascii="Tahoma" w:eastAsia="Times New Roman" w:hAnsi="Tahoma" w:cs="Tahoma"/>
      <w:sz w:val="16"/>
      <w:szCs w:val="16"/>
      <w:lang w:val="en-GB" w:eastAsia="en-GB"/>
    </w:rPr>
  </w:style>
  <w:style w:type="paragraph" w:styleId="Kpalrs">
    <w:name w:val="caption"/>
    <w:basedOn w:val="Norml"/>
    <w:next w:val="Norml"/>
    <w:uiPriority w:val="35"/>
    <w:qFormat/>
    <w:rsid w:val="003E6E72"/>
    <w:pPr>
      <w:spacing w:line="360" w:lineRule="auto"/>
    </w:pPr>
    <w:rPr>
      <w:rFonts w:ascii="Arial" w:hAnsi="Arial" w:cs="Arial"/>
      <w:i/>
      <w:iCs/>
      <w:color w:val="FF0000"/>
      <w:sz w:val="22"/>
    </w:rPr>
  </w:style>
  <w:style w:type="paragraph" w:styleId="TJ3">
    <w:name w:val="toc 3"/>
    <w:basedOn w:val="Norml"/>
    <w:next w:val="Norml"/>
    <w:autoRedefine/>
    <w:uiPriority w:val="39"/>
    <w:qFormat/>
    <w:rsid w:val="003E6E72"/>
    <w:pPr>
      <w:ind w:left="240"/>
    </w:pPr>
    <w:rPr>
      <w:sz w:val="20"/>
      <w:szCs w:val="20"/>
    </w:rPr>
  </w:style>
  <w:style w:type="character" w:styleId="Kiemels2">
    <w:name w:val="Strong"/>
    <w:uiPriority w:val="22"/>
    <w:qFormat/>
    <w:rsid w:val="003E6E72"/>
    <w:rPr>
      <w:b/>
      <w:bCs/>
    </w:rPr>
  </w:style>
  <w:style w:type="paragraph" w:styleId="Szmozottlista3">
    <w:name w:val="List Number 3"/>
    <w:basedOn w:val="Norml"/>
    <w:rsid w:val="003E6E72"/>
    <w:pPr>
      <w:tabs>
        <w:tab w:val="num" w:pos="1080"/>
      </w:tabs>
      <w:ind w:left="1080" w:hanging="360"/>
    </w:pPr>
    <w:rPr>
      <w:sz w:val="20"/>
      <w:szCs w:val="20"/>
    </w:rPr>
  </w:style>
  <w:style w:type="paragraph" w:customStyle="1" w:styleId="NormalCentered">
    <w:name w:val="Normal Centered"/>
    <w:basedOn w:val="Norml"/>
    <w:rsid w:val="003E6E72"/>
    <w:pPr>
      <w:spacing w:before="120" w:after="120"/>
      <w:jc w:val="center"/>
    </w:pPr>
    <w:rPr>
      <w:szCs w:val="20"/>
      <w:lang w:val="en-GB" w:eastAsia="en-GB"/>
    </w:rPr>
  </w:style>
  <w:style w:type="paragraph" w:customStyle="1" w:styleId="Annexetitreacte">
    <w:name w:val="Annexe titre (acte)"/>
    <w:basedOn w:val="Norml"/>
    <w:next w:val="Norml"/>
    <w:rsid w:val="003E6E72"/>
    <w:pPr>
      <w:spacing w:before="120" w:after="120"/>
      <w:jc w:val="center"/>
    </w:pPr>
    <w:rPr>
      <w:b/>
      <w:szCs w:val="20"/>
      <w:u w:val="single"/>
      <w:lang w:val="en-GB" w:eastAsia="en-GB"/>
    </w:rPr>
  </w:style>
  <w:style w:type="character" w:customStyle="1" w:styleId="Rub2Char">
    <w:name w:val="Rub2 Char"/>
    <w:rsid w:val="003E6E72"/>
    <w:rPr>
      <w:smallCaps/>
      <w:noProof w:val="0"/>
      <w:lang w:val="en-GB" w:eastAsia="en-GB" w:bidi="ar-SA"/>
    </w:rPr>
  </w:style>
  <w:style w:type="paragraph" w:customStyle="1" w:styleId="heading8">
    <w:name w:val="heading8"/>
    <w:basedOn w:val="Norml"/>
    <w:rsid w:val="003E6E72"/>
    <w:pPr>
      <w:spacing w:before="225" w:after="60"/>
    </w:pPr>
    <w:rPr>
      <w:rFonts w:ascii="&amp;#39" w:hAnsi="&amp;#39"/>
      <w:i/>
      <w:iCs/>
    </w:rPr>
  </w:style>
  <w:style w:type="paragraph" w:customStyle="1" w:styleId="bodytextindent2">
    <w:name w:val="bodytextindent2"/>
    <w:basedOn w:val="Norml"/>
    <w:rsid w:val="003E6E72"/>
    <w:pPr>
      <w:ind w:firstLine="540"/>
      <w:jc w:val="both"/>
    </w:pPr>
    <w:rPr>
      <w:rFonts w:ascii="&amp;#39" w:hAnsi="&amp;#39"/>
    </w:rPr>
  </w:style>
  <w:style w:type="paragraph" w:customStyle="1" w:styleId="zu0">
    <w:name w:val="zu"/>
    <w:basedOn w:val="Norml"/>
    <w:rsid w:val="003E6E72"/>
    <w:rPr>
      <w:rFonts w:ascii="Arial" w:hAnsi="Arial" w:cs="Arial"/>
      <w:b/>
      <w:bCs/>
    </w:rPr>
  </w:style>
  <w:style w:type="paragraph" w:customStyle="1" w:styleId="standard">
    <w:name w:val="standard"/>
    <w:basedOn w:val="Norml"/>
    <w:rsid w:val="003E6E72"/>
    <w:rPr>
      <w:rFonts w:ascii="&amp;#39" w:hAnsi="&amp;#39"/>
    </w:rPr>
  </w:style>
  <w:style w:type="paragraph" w:customStyle="1" w:styleId="rub10">
    <w:name w:val="rub1"/>
    <w:basedOn w:val="Norml"/>
    <w:rsid w:val="003E6E72"/>
    <w:pPr>
      <w:jc w:val="both"/>
    </w:pPr>
    <w:rPr>
      <w:rFonts w:ascii="&amp;#39" w:hAnsi="&amp;#39"/>
      <w:b/>
      <w:bCs/>
      <w:smallCaps/>
    </w:rPr>
  </w:style>
  <w:style w:type="paragraph" w:customStyle="1" w:styleId="rub20">
    <w:name w:val="rub2"/>
    <w:basedOn w:val="Norml"/>
    <w:link w:val="rub2Char0"/>
    <w:rsid w:val="003E6E72"/>
    <w:pPr>
      <w:ind w:right="-585"/>
    </w:pPr>
    <w:rPr>
      <w:rFonts w:ascii="&amp;#39" w:eastAsia="SimSun" w:hAnsi="&amp;#39"/>
      <w:smallCaps/>
    </w:rPr>
  </w:style>
  <w:style w:type="character" w:customStyle="1" w:styleId="rub2Char0">
    <w:name w:val="rub2 Char"/>
    <w:link w:val="rub20"/>
    <w:rsid w:val="003E6E72"/>
    <w:rPr>
      <w:rFonts w:ascii="&amp;#39" w:eastAsia="SimSun" w:hAnsi="&amp;#39" w:cs="Times New Roman"/>
      <w:smallCaps/>
      <w:sz w:val="24"/>
      <w:szCs w:val="24"/>
      <w:lang w:eastAsia="hu-HU"/>
    </w:rPr>
  </w:style>
  <w:style w:type="paragraph" w:customStyle="1" w:styleId="textbody">
    <w:name w:val="textbody"/>
    <w:basedOn w:val="Norml"/>
    <w:rsid w:val="003E6E72"/>
    <w:pPr>
      <w:spacing w:before="120"/>
      <w:jc w:val="both"/>
    </w:pPr>
    <w:rPr>
      <w:rFonts w:ascii="&amp;#39" w:hAnsi="&amp;#39"/>
    </w:rPr>
  </w:style>
  <w:style w:type="paragraph" w:styleId="NormlWeb">
    <w:name w:val="Normal (Web)"/>
    <w:basedOn w:val="Norml"/>
    <w:uiPriority w:val="99"/>
    <w:rsid w:val="003E6E72"/>
    <w:pPr>
      <w:spacing w:before="100" w:beforeAutospacing="1" w:after="100" w:afterAutospacing="1"/>
    </w:pPr>
  </w:style>
  <w:style w:type="paragraph" w:customStyle="1" w:styleId="rub30">
    <w:name w:val="rub3"/>
    <w:basedOn w:val="Norml"/>
    <w:rsid w:val="003E6E72"/>
    <w:pPr>
      <w:jc w:val="both"/>
    </w:pPr>
    <w:rPr>
      <w:rFonts w:ascii="&amp;#39" w:hAnsi="&amp;#39"/>
      <w:b/>
      <w:bCs/>
      <w:i/>
      <w:iCs/>
    </w:rPr>
  </w:style>
  <w:style w:type="paragraph" w:styleId="Dokumentumtrkp">
    <w:name w:val="Document Map"/>
    <w:basedOn w:val="Norml"/>
    <w:link w:val="DokumentumtrkpChar"/>
    <w:rsid w:val="003E6E72"/>
    <w:rPr>
      <w:rFonts w:ascii="Tahoma" w:hAnsi="Tahoma"/>
      <w:sz w:val="16"/>
      <w:szCs w:val="16"/>
    </w:rPr>
  </w:style>
  <w:style w:type="character" w:customStyle="1" w:styleId="DokumentumtrkpChar">
    <w:name w:val="Dokumentumtérkép Char"/>
    <w:basedOn w:val="Bekezdsalapbettpusa"/>
    <w:link w:val="Dokumentumtrkp"/>
    <w:rsid w:val="003E6E72"/>
    <w:rPr>
      <w:rFonts w:ascii="Tahoma" w:eastAsia="Times New Roman" w:hAnsi="Tahoma" w:cs="Times New Roman"/>
      <w:sz w:val="16"/>
      <w:szCs w:val="16"/>
      <w:lang w:eastAsia="hu-HU"/>
    </w:rPr>
  </w:style>
  <w:style w:type="paragraph" w:styleId="Jegyzetszveg">
    <w:name w:val="annotation text"/>
    <w:basedOn w:val="Norml"/>
    <w:link w:val="JegyzetszvegChar"/>
    <w:rsid w:val="003E6E72"/>
    <w:pPr>
      <w:spacing w:before="20" w:after="20"/>
    </w:pPr>
    <w:rPr>
      <w:rFonts w:ascii="Tahoma" w:eastAsia="SimSun" w:hAnsi="Tahoma"/>
      <w:sz w:val="20"/>
      <w:szCs w:val="20"/>
      <w:lang w:val="en-GB" w:eastAsia="en-US"/>
    </w:rPr>
  </w:style>
  <w:style w:type="character" w:customStyle="1" w:styleId="JegyzetszvegChar">
    <w:name w:val="Jegyzetszöveg Char"/>
    <w:basedOn w:val="Bekezdsalapbettpusa"/>
    <w:link w:val="Jegyzetszveg"/>
    <w:rsid w:val="003E6E72"/>
    <w:rPr>
      <w:rFonts w:ascii="Tahoma" w:eastAsia="SimSun" w:hAnsi="Tahoma" w:cs="Times New Roman"/>
      <w:sz w:val="20"/>
      <w:szCs w:val="20"/>
      <w:lang w:val="en-GB"/>
    </w:rPr>
  </w:style>
  <w:style w:type="paragraph" w:styleId="Alcm">
    <w:name w:val="Subtitle"/>
    <w:basedOn w:val="Norml"/>
    <w:next w:val="Norml"/>
    <w:link w:val="AlcmChar"/>
    <w:qFormat/>
    <w:rsid w:val="003E6E72"/>
    <w:pPr>
      <w:spacing w:after="60"/>
      <w:jc w:val="center"/>
      <w:outlineLvl w:val="1"/>
    </w:pPr>
    <w:rPr>
      <w:rFonts w:ascii="Cambria" w:hAnsi="Cambria"/>
    </w:rPr>
  </w:style>
  <w:style w:type="character" w:customStyle="1" w:styleId="AlcmChar">
    <w:name w:val="Alcím Char"/>
    <w:basedOn w:val="Bekezdsalapbettpusa"/>
    <w:link w:val="Alcm"/>
    <w:rsid w:val="003E6E72"/>
    <w:rPr>
      <w:rFonts w:ascii="Cambria" w:eastAsia="Times New Roman" w:hAnsi="Cambria" w:cs="Times New Roman"/>
      <w:sz w:val="24"/>
      <w:szCs w:val="24"/>
      <w:lang w:eastAsia="hu-HU"/>
    </w:rPr>
  </w:style>
  <w:style w:type="paragraph" w:customStyle="1" w:styleId="n4">
    <w:name w:val="n4"/>
    <w:basedOn w:val="Norml"/>
    <w:rsid w:val="003E6E72"/>
    <w:pPr>
      <w:widowControl w:val="0"/>
      <w:overflowPunct w:val="0"/>
      <w:autoSpaceDE w:val="0"/>
      <w:autoSpaceDN w:val="0"/>
      <w:adjustRightInd w:val="0"/>
      <w:ind w:left="993" w:hanging="426"/>
      <w:jc w:val="both"/>
      <w:textAlignment w:val="baseline"/>
    </w:pPr>
    <w:rPr>
      <w:rFonts w:ascii="Arial" w:hAnsi="Arial"/>
      <w:szCs w:val="20"/>
    </w:rPr>
  </w:style>
  <w:style w:type="paragraph" w:customStyle="1" w:styleId="OkeanFelsorolas">
    <w:name w:val="Okean_Felsorolas"/>
    <w:basedOn w:val="Szvegtrzs3"/>
    <w:rsid w:val="003E6E72"/>
    <w:pPr>
      <w:tabs>
        <w:tab w:val="num" w:pos="567"/>
      </w:tabs>
      <w:spacing w:after="120" w:line="320" w:lineRule="exact"/>
      <w:ind w:left="567" w:hanging="397"/>
    </w:pPr>
    <w:rPr>
      <w:sz w:val="22"/>
      <w:szCs w:val="20"/>
      <w:lang w:eastAsia="hu-HU"/>
    </w:rPr>
  </w:style>
  <w:style w:type="character" w:styleId="Lbjegyzet-hivatkozs">
    <w:name w:val="footnote reference"/>
    <w:aliases w:val="BVI fnr,Footnote symbol,Times 10 Point, Exposant 3 Point,Footnote Reference Number,Exposant 3 Point"/>
    <w:uiPriority w:val="99"/>
    <w:rsid w:val="003E6E72"/>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Lá"/>
    <w:basedOn w:val="Norml"/>
    <w:link w:val="LbjegyzetszvegChar"/>
    <w:uiPriority w:val="99"/>
    <w:qFormat/>
    <w:rsid w:val="003E6E72"/>
    <w:rPr>
      <w:rFonts w:eastAsia="SimSun"/>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3E6E72"/>
    <w:rPr>
      <w:rFonts w:ascii="Times New Roman" w:eastAsia="SimSun" w:hAnsi="Times New Roman" w:cs="Times New Roman"/>
      <w:sz w:val="20"/>
      <w:szCs w:val="20"/>
      <w:lang w:eastAsia="hu-HU"/>
    </w:rPr>
  </w:style>
  <w:style w:type="paragraph" w:customStyle="1" w:styleId="Char1CharCharCharCharCharCharCharChar1CharCharCharCharCharCharCharCharCharChar">
    <w:name w:val="Char1 Char Char Char Char Char Char Char Char1 Char Char Char Char Char Char Char Char Char Char"/>
    <w:basedOn w:val="Norml"/>
    <w:rsid w:val="003E6E72"/>
    <w:pPr>
      <w:spacing w:after="160" w:line="240" w:lineRule="exact"/>
    </w:pPr>
    <w:rPr>
      <w:rFonts w:ascii="Verdana" w:hAnsi="Verdana"/>
      <w:sz w:val="20"/>
      <w:szCs w:val="20"/>
      <w:lang w:val="en-US" w:eastAsia="en-US"/>
    </w:rPr>
  </w:style>
  <w:style w:type="paragraph" w:customStyle="1" w:styleId="StlusIvvzcmsor212ptFlkvr">
    <w:name w:val="Stílus Ivóvíz címsor 2 + 12 pt Félkövér"/>
    <w:basedOn w:val="Norml"/>
    <w:rsid w:val="003E6E72"/>
    <w:pPr>
      <w:spacing w:line="360" w:lineRule="auto"/>
      <w:ind w:right="-567"/>
      <w:jc w:val="center"/>
      <w:outlineLvl w:val="6"/>
    </w:pPr>
    <w:rPr>
      <w:b/>
      <w:bCs/>
      <w:caps/>
      <w:szCs w:val="28"/>
    </w:rPr>
  </w:style>
  <w:style w:type="paragraph" w:styleId="Felsorols2">
    <w:name w:val="List Bullet 2"/>
    <w:basedOn w:val="Norml"/>
    <w:autoRedefine/>
    <w:rsid w:val="003E6E72"/>
    <w:pPr>
      <w:tabs>
        <w:tab w:val="num" w:pos="643"/>
      </w:tabs>
      <w:ind w:left="643" w:hanging="360"/>
    </w:pPr>
    <w:rPr>
      <w:rFonts w:ascii="Arial" w:hAnsi="Arial"/>
      <w:sz w:val="20"/>
    </w:rPr>
  </w:style>
  <w:style w:type="paragraph" w:customStyle="1" w:styleId="tabulka">
    <w:name w:val="tabulka"/>
    <w:basedOn w:val="Norml"/>
    <w:rsid w:val="003E6E72"/>
    <w:pPr>
      <w:widowControl w:val="0"/>
      <w:spacing w:before="120" w:line="-240" w:lineRule="auto"/>
      <w:jc w:val="center"/>
    </w:pPr>
    <w:rPr>
      <w:snapToGrid w:val="0"/>
      <w:sz w:val="20"/>
      <w:szCs w:val="20"/>
      <w:lang w:val="cs-CZ"/>
    </w:rPr>
  </w:style>
  <w:style w:type="paragraph" w:customStyle="1" w:styleId="OkeanVastag">
    <w:name w:val="Okean_Vastag"/>
    <w:basedOn w:val="Norml"/>
    <w:rsid w:val="003E6E72"/>
    <w:pPr>
      <w:spacing w:before="120" w:after="120" w:line="360" w:lineRule="exact"/>
      <w:ind w:left="567"/>
      <w:jc w:val="both"/>
    </w:pPr>
    <w:rPr>
      <w:rFonts w:ascii="Arial" w:hAnsi="Arial" w:cs="Arial"/>
      <w:b/>
      <w:iCs/>
      <w:sz w:val="22"/>
    </w:rPr>
  </w:style>
  <w:style w:type="character" w:customStyle="1" w:styleId="bot">
    <w:name w:val="bot"/>
    <w:basedOn w:val="Bekezdsalapbettpusa"/>
    <w:rsid w:val="003E6E72"/>
  </w:style>
  <w:style w:type="paragraph" w:styleId="Csakszveg">
    <w:name w:val="Plain Text"/>
    <w:basedOn w:val="Norml"/>
    <w:link w:val="CsakszvegChar"/>
    <w:rsid w:val="003E6E72"/>
    <w:rPr>
      <w:rFonts w:ascii="Courier New" w:hAnsi="Courier New" w:cs="Courier New"/>
      <w:sz w:val="20"/>
      <w:szCs w:val="20"/>
    </w:rPr>
  </w:style>
  <w:style w:type="character" w:customStyle="1" w:styleId="CsakszvegChar">
    <w:name w:val="Csak szöveg Char"/>
    <w:basedOn w:val="Bekezdsalapbettpusa"/>
    <w:link w:val="Csakszveg"/>
    <w:rsid w:val="003E6E72"/>
    <w:rPr>
      <w:rFonts w:ascii="Courier New" w:eastAsia="Times New Roman" w:hAnsi="Courier New" w:cs="Courier New"/>
      <w:sz w:val="20"/>
      <w:szCs w:val="20"/>
      <w:lang w:eastAsia="hu-HU"/>
    </w:rPr>
  </w:style>
  <w:style w:type="character" w:styleId="Jegyzethivatkozs">
    <w:name w:val="annotation reference"/>
    <w:rsid w:val="003E6E72"/>
    <w:rPr>
      <w:sz w:val="16"/>
      <w:szCs w:val="16"/>
    </w:rPr>
  </w:style>
  <w:style w:type="paragraph" w:styleId="Megjegyzstrgya">
    <w:name w:val="annotation subject"/>
    <w:basedOn w:val="Jegyzetszveg"/>
    <w:next w:val="Jegyzetszveg"/>
    <w:link w:val="MegjegyzstrgyaChar"/>
    <w:rsid w:val="003E6E72"/>
    <w:pPr>
      <w:spacing w:before="0" w:after="0"/>
    </w:pPr>
    <w:rPr>
      <w:rFonts w:ascii="Times New Roman" w:hAnsi="Times New Roman"/>
      <w:b/>
      <w:bCs/>
      <w:lang w:val="hu-HU" w:eastAsia="hu-HU"/>
    </w:rPr>
  </w:style>
  <w:style w:type="character" w:customStyle="1" w:styleId="MegjegyzstrgyaChar">
    <w:name w:val="Megjegyzés tárgya Char"/>
    <w:basedOn w:val="JegyzetszvegChar"/>
    <w:link w:val="Megjegyzstrgya"/>
    <w:rsid w:val="003E6E72"/>
    <w:rPr>
      <w:rFonts w:ascii="Times New Roman" w:eastAsia="SimSun" w:hAnsi="Times New Roman" w:cs="Times New Roman"/>
      <w:b/>
      <w:bCs/>
      <w:sz w:val="20"/>
      <w:szCs w:val="20"/>
      <w:lang w:val="en-GB" w:eastAsia="hu-HU"/>
    </w:rPr>
  </w:style>
  <w:style w:type="table" w:styleId="Rcsostblzat">
    <w:name w:val="Table Grid"/>
    <w:basedOn w:val="Normltblzat"/>
    <w:uiPriority w:val="59"/>
    <w:rsid w:val="003E6E7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 1"/>
    <w:basedOn w:val="Norml"/>
    <w:rsid w:val="003E6E72"/>
    <w:pPr>
      <w:spacing w:after="120" w:line="280" w:lineRule="atLeast"/>
      <w:ind w:left="397"/>
      <w:jc w:val="both"/>
    </w:pPr>
    <w:rPr>
      <w:rFonts w:ascii="Arial" w:hAnsi="Arial"/>
      <w:sz w:val="22"/>
      <w:szCs w:val="20"/>
    </w:rPr>
  </w:style>
  <w:style w:type="paragraph" w:customStyle="1" w:styleId="Char1CharCharCharCharCharCharCharCharChar1CharChar1CharCharCharChar">
    <w:name w:val="Char1 Char Char Char Char Char Char Char Char Char1 Char Char1 Char Char Char Char"/>
    <w:basedOn w:val="Norml"/>
    <w:rsid w:val="003E6E72"/>
    <w:pPr>
      <w:spacing w:after="160" w:line="240" w:lineRule="exact"/>
    </w:pPr>
    <w:rPr>
      <w:rFonts w:ascii="Verdana" w:hAnsi="Verdana"/>
      <w:sz w:val="20"/>
      <w:szCs w:val="20"/>
      <w:lang w:val="en-US" w:eastAsia="en-US"/>
    </w:rPr>
  </w:style>
  <w:style w:type="character" w:customStyle="1" w:styleId="CmChar3">
    <w:name w:val="Cím Char3"/>
    <w:aliases w:val="Cím Char1 Char,Cím Char Char Char,Cím Char2 Char,Cím Char Char1 Char"/>
    <w:link w:val="Cm"/>
    <w:rsid w:val="003E6E72"/>
    <w:rPr>
      <w:rFonts w:ascii="Times New Roman" w:eastAsia="SimSun" w:hAnsi="Times New Roman" w:cs="Times New Roman"/>
      <w:b/>
      <w:bCs/>
      <w:sz w:val="28"/>
      <w:szCs w:val="28"/>
      <w:lang w:eastAsia="hu-HU"/>
    </w:rPr>
  </w:style>
  <w:style w:type="paragraph" w:customStyle="1" w:styleId="Schedule1">
    <w:name w:val="Schedule 1"/>
    <w:basedOn w:val="Norml"/>
    <w:rsid w:val="003E6E72"/>
    <w:pPr>
      <w:autoSpaceDE w:val="0"/>
      <w:autoSpaceDN w:val="0"/>
      <w:adjustRightInd w:val="0"/>
      <w:spacing w:after="140" w:line="290" w:lineRule="auto"/>
      <w:ind w:left="2520" w:hanging="360"/>
      <w:jc w:val="both"/>
      <w:outlineLvl w:val="0"/>
    </w:pPr>
    <w:rPr>
      <w:rFonts w:ascii="Arial" w:hAnsi="Arial" w:cs="Arial"/>
      <w:kern w:val="20"/>
      <w:sz w:val="20"/>
      <w:szCs w:val="20"/>
    </w:rPr>
  </w:style>
  <w:style w:type="paragraph" w:customStyle="1" w:styleId="Stlusrub2ArialNemKiskapitlis">
    <w:name w:val="Stílus rub2 + Arial Nem Kiskapitális"/>
    <w:basedOn w:val="rub20"/>
    <w:link w:val="Stlusrub2ArialNemKiskapitlisChar"/>
    <w:rsid w:val="003E6E72"/>
    <w:pPr>
      <w:ind w:right="-595"/>
      <w:jc w:val="both"/>
    </w:pPr>
  </w:style>
  <w:style w:type="character" w:customStyle="1" w:styleId="Stlusrub2ArialNemKiskapitlisChar">
    <w:name w:val="Stílus rub2 + Arial Nem Kiskapitális Char"/>
    <w:basedOn w:val="rub2Char0"/>
    <w:link w:val="Stlusrub2ArialNemKiskapitlis"/>
    <w:rsid w:val="003E6E72"/>
    <w:rPr>
      <w:rFonts w:ascii="&amp;#39" w:eastAsia="SimSun" w:hAnsi="&amp;#39" w:cs="Times New Roman"/>
      <w:smallCaps/>
      <w:sz w:val="24"/>
      <w:szCs w:val="24"/>
      <w:lang w:eastAsia="hu-HU"/>
    </w:rPr>
  </w:style>
  <w:style w:type="numbering" w:customStyle="1" w:styleId="Nemlista1">
    <w:name w:val="Nem lista1"/>
    <w:next w:val="Nemlista"/>
    <w:semiHidden/>
    <w:rsid w:val="003E6E72"/>
  </w:style>
  <w:style w:type="paragraph" w:styleId="TJ4">
    <w:name w:val="toc 4"/>
    <w:basedOn w:val="Norml"/>
    <w:next w:val="Norml"/>
    <w:autoRedefine/>
    <w:uiPriority w:val="39"/>
    <w:rsid w:val="003E6E72"/>
    <w:pPr>
      <w:ind w:left="480"/>
    </w:pPr>
    <w:rPr>
      <w:sz w:val="20"/>
      <w:szCs w:val="20"/>
    </w:rPr>
  </w:style>
  <w:style w:type="paragraph" w:styleId="TJ5">
    <w:name w:val="toc 5"/>
    <w:basedOn w:val="Norml"/>
    <w:next w:val="Norml"/>
    <w:autoRedefine/>
    <w:uiPriority w:val="39"/>
    <w:rsid w:val="003E6E72"/>
    <w:pPr>
      <w:ind w:left="720"/>
    </w:pPr>
    <w:rPr>
      <w:sz w:val="20"/>
      <w:szCs w:val="20"/>
    </w:rPr>
  </w:style>
  <w:style w:type="paragraph" w:styleId="TJ6">
    <w:name w:val="toc 6"/>
    <w:basedOn w:val="Norml"/>
    <w:next w:val="Norml"/>
    <w:autoRedefine/>
    <w:uiPriority w:val="39"/>
    <w:rsid w:val="003E6E72"/>
    <w:pPr>
      <w:ind w:left="960"/>
    </w:pPr>
    <w:rPr>
      <w:sz w:val="20"/>
      <w:szCs w:val="20"/>
    </w:rPr>
  </w:style>
  <w:style w:type="paragraph" w:styleId="TJ7">
    <w:name w:val="toc 7"/>
    <w:basedOn w:val="Norml"/>
    <w:next w:val="Norml"/>
    <w:autoRedefine/>
    <w:uiPriority w:val="39"/>
    <w:rsid w:val="003E6E72"/>
    <w:pPr>
      <w:ind w:left="1200"/>
    </w:pPr>
    <w:rPr>
      <w:sz w:val="20"/>
      <w:szCs w:val="20"/>
    </w:rPr>
  </w:style>
  <w:style w:type="paragraph" w:styleId="TJ8">
    <w:name w:val="toc 8"/>
    <w:basedOn w:val="Norml"/>
    <w:next w:val="Norml"/>
    <w:autoRedefine/>
    <w:uiPriority w:val="39"/>
    <w:rsid w:val="003E6E72"/>
    <w:pPr>
      <w:ind w:left="1440"/>
    </w:pPr>
    <w:rPr>
      <w:sz w:val="20"/>
      <w:szCs w:val="20"/>
    </w:rPr>
  </w:style>
  <w:style w:type="paragraph" w:styleId="TJ9">
    <w:name w:val="toc 9"/>
    <w:basedOn w:val="Norml"/>
    <w:next w:val="Norml"/>
    <w:autoRedefine/>
    <w:uiPriority w:val="39"/>
    <w:rsid w:val="003E6E72"/>
    <w:pPr>
      <w:ind w:left="1680"/>
    </w:pPr>
    <w:rPr>
      <w:sz w:val="20"/>
      <w:szCs w:val="20"/>
    </w:rPr>
  </w:style>
  <w:style w:type="paragraph" w:customStyle="1" w:styleId="Felsorolasabc">
    <w:name w:val="Felsorolas abc"/>
    <w:basedOn w:val="Norml"/>
    <w:rsid w:val="003E6E72"/>
    <w:pPr>
      <w:numPr>
        <w:numId w:val="2"/>
      </w:numPr>
      <w:spacing w:line="360" w:lineRule="exact"/>
      <w:jc w:val="both"/>
    </w:pPr>
    <w:rPr>
      <w:rFonts w:ascii="Arial" w:hAnsi="Arial"/>
      <w:sz w:val="22"/>
    </w:rPr>
  </w:style>
  <w:style w:type="numbering" w:customStyle="1" w:styleId="Nemlista2">
    <w:name w:val="Nem lista2"/>
    <w:next w:val="Nemlista"/>
    <w:semiHidden/>
    <w:rsid w:val="003E6E72"/>
  </w:style>
  <w:style w:type="paragraph" w:customStyle="1" w:styleId="Stlus1">
    <w:name w:val="Stílus1"/>
    <w:basedOn w:val="Lbjegyzetszveg"/>
    <w:rsid w:val="003E6E72"/>
    <w:pPr>
      <w:shd w:val="clear" w:color="auto" w:fill="FFFFFF"/>
      <w:jc w:val="both"/>
    </w:pPr>
    <w:rPr>
      <w:iCs/>
      <w:szCs w:val="18"/>
      <w:shd w:val="clear" w:color="auto" w:fill="FFFFFF"/>
    </w:rPr>
  </w:style>
  <w:style w:type="paragraph" w:customStyle="1" w:styleId="CharCharCharChar">
    <w:name w:val="Char Char Char Char"/>
    <w:basedOn w:val="Norml"/>
    <w:rsid w:val="003E6E72"/>
    <w:pPr>
      <w:spacing w:after="160" w:line="240" w:lineRule="exact"/>
    </w:pPr>
    <w:rPr>
      <w:rFonts w:ascii="Verdana" w:hAnsi="Verdana"/>
      <w:sz w:val="20"/>
      <w:szCs w:val="20"/>
      <w:lang w:val="en-US" w:eastAsia="en-US"/>
    </w:rPr>
  </w:style>
  <w:style w:type="character" w:customStyle="1" w:styleId="Cmsor2Char1">
    <w:name w:val="Címsor 2 Char1"/>
    <w:aliases w:val="Okean2 Char,Címsor Char Char,második lépcsõ Char"/>
    <w:link w:val="Cmsor2"/>
    <w:rsid w:val="00A503FB"/>
    <w:rPr>
      <w:rFonts w:ascii="Times New Roman" w:eastAsia="SimSun" w:hAnsi="Times New Roman" w:cs="Times New Roman"/>
      <w:b/>
      <w:bCs/>
      <w:sz w:val="24"/>
      <w:szCs w:val="24"/>
      <w:lang w:eastAsia="hu-HU"/>
    </w:rPr>
  </w:style>
  <w:style w:type="paragraph" w:customStyle="1" w:styleId="B">
    <w:name w:val="B"/>
    <w:rsid w:val="003E6E72"/>
    <w:pPr>
      <w:spacing w:before="240" w:after="0" w:line="240" w:lineRule="exact"/>
      <w:ind w:left="720"/>
      <w:jc w:val="both"/>
    </w:pPr>
    <w:rPr>
      <w:rFonts w:ascii="Times" w:eastAsia="Times New Roman" w:hAnsi="Times" w:cs="Times New Roman"/>
      <w:sz w:val="24"/>
      <w:szCs w:val="20"/>
      <w:lang w:val="en-GB" w:eastAsia="hu-HU"/>
    </w:rPr>
  </w:style>
  <w:style w:type="numbering" w:customStyle="1" w:styleId="Nemlista3">
    <w:name w:val="Nem lista3"/>
    <w:next w:val="Nemlista"/>
    <w:semiHidden/>
    <w:rsid w:val="003E6E72"/>
  </w:style>
  <w:style w:type="paragraph" w:customStyle="1" w:styleId="A2">
    <w:name w:val="A2"/>
    <w:rsid w:val="003E6E72"/>
    <w:pPr>
      <w:spacing w:after="0" w:line="240" w:lineRule="auto"/>
      <w:ind w:left="567" w:hanging="284"/>
      <w:jc w:val="both"/>
    </w:pPr>
    <w:rPr>
      <w:rFonts w:ascii="HTimes" w:eastAsia="Times New Roman" w:hAnsi="HTimes" w:cs="Times New Roman"/>
      <w:sz w:val="24"/>
      <w:szCs w:val="20"/>
      <w:lang w:val="en-US" w:eastAsia="hu-HU"/>
    </w:rPr>
  </w:style>
  <w:style w:type="paragraph" w:customStyle="1" w:styleId="DefaultText">
    <w:name w:val="Default Text"/>
    <w:basedOn w:val="Norml"/>
    <w:link w:val="DefaultTextChar"/>
    <w:uiPriority w:val="99"/>
    <w:rsid w:val="003E6E72"/>
    <w:rPr>
      <w:szCs w:val="20"/>
      <w:lang w:val="en-US"/>
    </w:rPr>
  </w:style>
  <w:style w:type="paragraph" w:customStyle="1" w:styleId="xxnembold">
    <w:name w:val="x.x nem bold"/>
    <w:basedOn w:val="Norml"/>
    <w:rsid w:val="003E6E72"/>
    <w:pPr>
      <w:tabs>
        <w:tab w:val="right" w:pos="8789"/>
      </w:tabs>
      <w:overflowPunct w:val="0"/>
      <w:autoSpaceDE w:val="0"/>
      <w:autoSpaceDN w:val="0"/>
      <w:adjustRightInd w:val="0"/>
      <w:textAlignment w:val="baseline"/>
    </w:pPr>
    <w:rPr>
      <w:szCs w:val="20"/>
    </w:rPr>
  </w:style>
  <w:style w:type="paragraph" w:customStyle="1" w:styleId="Normal1">
    <w:name w:val="Normal1"/>
    <w:basedOn w:val="Norml"/>
    <w:rsid w:val="003E6E72"/>
    <w:pPr>
      <w:widowControl w:val="0"/>
      <w:suppressAutoHyphens/>
      <w:overflowPunct w:val="0"/>
      <w:autoSpaceDE w:val="0"/>
      <w:textAlignment w:val="baseline"/>
    </w:pPr>
    <w:rPr>
      <w:sz w:val="20"/>
      <w:szCs w:val="20"/>
      <w:lang w:bidi="hu-HU"/>
    </w:rPr>
  </w:style>
  <w:style w:type="paragraph" w:customStyle="1" w:styleId="BodyText1">
    <w:name w:val="Body Text1"/>
    <w:basedOn w:val="Normal1"/>
    <w:rsid w:val="003E6E72"/>
    <w:pPr>
      <w:spacing w:after="120"/>
    </w:pPr>
  </w:style>
  <w:style w:type="paragraph" w:customStyle="1" w:styleId="WW-Szvegtrzsbehzssal21">
    <w:name w:val="WW-Szövegtörzs behúzással 21"/>
    <w:basedOn w:val="Norml"/>
    <w:rsid w:val="003E6E72"/>
    <w:pPr>
      <w:widowControl w:val="0"/>
      <w:suppressAutoHyphens/>
      <w:spacing w:after="120" w:line="480" w:lineRule="auto"/>
      <w:ind w:left="283"/>
    </w:pPr>
    <w:rPr>
      <w:rFonts w:ascii="Thorndale AMT" w:hAnsi="Thorndale AMT" w:cs="Thorndale AMT"/>
    </w:rPr>
  </w:style>
  <w:style w:type="paragraph" w:customStyle="1" w:styleId="CharCharCharCharCharCharCharCharCharChar1CharCharCharCharCharChar">
    <w:name w:val="Char Char Char Char Char Char Char Char Char Char1 Char Char Char Char Char Char"/>
    <w:basedOn w:val="Norml"/>
    <w:rsid w:val="003E6E72"/>
    <w:pPr>
      <w:spacing w:after="160" w:line="240" w:lineRule="exact"/>
    </w:pPr>
    <w:rPr>
      <w:rFonts w:ascii="Tahoma" w:hAnsi="Tahoma" w:cs="Tahoma"/>
      <w:sz w:val="20"/>
      <w:szCs w:val="20"/>
      <w:lang w:val="en-US" w:eastAsia="en-US"/>
    </w:rPr>
  </w:style>
  <w:style w:type="paragraph" w:customStyle="1" w:styleId="Norml0">
    <w:name w:val="Norml"/>
    <w:rsid w:val="003E6E72"/>
    <w:pPr>
      <w:autoSpaceDE w:val="0"/>
      <w:autoSpaceDN w:val="0"/>
      <w:adjustRightInd w:val="0"/>
      <w:spacing w:after="0" w:line="240" w:lineRule="auto"/>
    </w:pPr>
    <w:rPr>
      <w:rFonts w:ascii="MS Sans Serif" w:eastAsia="Times New Roman" w:hAnsi="MS Sans Serif" w:cs="Times New Roman"/>
      <w:sz w:val="24"/>
      <w:szCs w:val="24"/>
      <w:lang w:eastAsia="hu-HU"/>
    </w:rPr>
  </w:style>
  <w:style w:type="numbering" w:customStyle="1" w:styleId="Nemlista4">
    <w:name w:val="Nem lista4"/>
    <w:next w:val="Nemlista"/>
    <w:semiHidden/>
    <w:rsid w:val="003E6E72"/>
  </w:style>
  <w:style w:type="paragraph" w:customStyle="1" w:styleId="Bulleted1">
    <w:name w:val="Bulleted 1"/>
    <w:basedOn w:val="Szvegtrzs"/>
    <w:link w:val="Bulleted1Char"/>
    <w:rsid w:val="003E6E72"/>
    <w:pPr>
      <w:tabs>
        <w:tab w:val="num" w:pos="425"/>
      </w:tabs>
      <w:spacing w:before="80" w:after="80"/>
      <w:ind w:left="425" w:hanging="255"/>
      <w:jc w:val="both"/>
    </w:pPr>
    <w:rPr>
      <w:rFonts w:ascii="Times New Roman" w:eastAsia="SimSun" w:hAnsi="Times New Roman" w:cs="Times New Roman"/>
      <w:b w:val="0"/>
      <w:bCs w:val="0"/>
      <w:sz w:val="22"/>
      <w:lang w:eastAsia="en-US"/>
    </w:rPr>
  </w:style>
  <w:style w:type="character" w:customStyle="1" w:styleId="Bulleted1Char">
    <w:name w:val="Bulleted 1 Char"/>
    <w:link w:val="Bulleted1"/>
    <w:locked/>
    <w:rsid w:val="003E6E72"/>
    <w:rPr>
      <w:rFonts w:ascii="Times New Roman" w:eastAsia="SimSun" w:hAnsi="Times New Roman" w:cs="Times New Roman"/>
      <w:szCs w:val="24"/>
    </w:rPr>
  </w:style>
  <w:style w:type="paragraph" w:styleId="Vltozat">
    <w:name w:val="Revision"/>
    <w:hidden/>
    <w:uiPriority w:val="99"/>
    <w:semiHidden/>
    <w:rsid w:val="003E6E72"/>
    <w:pPr>
      <w:spacing w:after="0" w:line="240" w:lineRule="auto"/>
    </w:pPr>
    <w:rPr>
      <w:rFonts w:ascii="Times New Roman" w:eastAsia="Times New Roman" w:hAnsi="Times New Roman" w:cs="Times New Roman"/>
      <w:sz w:val="24"/>
      <w:szCs w:val="24"/>
      <w:lang w:eastAsia="hu-HU"/>
    </w:rPr>
  </w:style>
  <w:style w:type="paragraph" w:styleId="Listaszerbekezds">
    <w:name w:val="List Paragraph"/>
    <w:basedOn w:val="Norml"/>
    <w:link w:val="ListaszerbekezdsChar"/>
    <w:uiPriority w:val="34"/>
    <w:qFormat/>
    <w:rsid w:val="003E6E72"/>
    <w:pPr>
      <w:ind w:left="720"/>
      <w:contextualSpacing/>
    </w:pPr>
  </w:style>
  <w:style w:type="paragraph" w:customStyle="1" w:styleId="Felsorolsbehhssal">
    <w:name w:val="Felsorolás behúhással"/>
    <w:basedOn w:val="Norml"/>
    <w:rsid w:val="003E6E72"/>
    <w:pPr>
      <w:tabs>
        <w:tab w:val="num" w:pos="720"/>
      </w:tabs>
      <w:ind w:left="720" w:hanging="360"/>
    </w:pPr>
    <w:rPr>
      <w:sz w:val="22"/>
      <w:szCs w:val="22"/>
      <w:lang w:eastAsia="en-GB"/>
    </w:rPr>
  </w:style>
  <w:style w:type="paragraph" w:customStyle="1" w:styleId="SZszveg">
    <w:name w:val="SZ szöveg"/>
    <w:basedOn w:val="Norml"/>
    <w:rsid w:val="003E6E72"/>
    <w:pPr>
      <w:spacing w:after="240"/>
      <w:jc w:val="both"/>
    </w:pPr>
    <w:rPr>
      <w:kern w:val="28"/>
      <w:szCs w:val="20"/>
      <w:lang w:eastAsia="en-US"/>
    </w:rPr>
  </w:style>
  <w:style w:type="paragraph" w:customStyle="1" w:styleId="TXtext">
    <w:name w:val="TX text"/>
    <w:basedOn w:val="Norml"/>
    <w:rsid w:val="003E6E72"/>
    <w:pPr>
      <w:tabs>
        <w:tab w:val="left" w:pos="360"/>
      </w:tabs>
      <w:spacing w:after="240"/>
      <w:jc w:val="both"/>
    </w:pPr>
    <w:rPr>
      <w:szCs w:val="20"/>
      <w:lang w:val="en-US" w:eastAsia="en-US"/>
    </w:rPr>
  </w:style>
  <w:style w:type="paragraph" w:customStyle="1" w:styleId="B1bek">
    <w:name w:val="B1 bek."/>
    <w:basedOn w:val="Norml"/>
    <w:rsid w:val="003E6E72"/>
    <w:pPr>
      <w:numPr>
        <w:numId w:val="6"/>
      </w:numPr>
      <w:tabs>
        <w:tab w:val="clear" w:pos="360"/>
        <w:tab w:val="left" w:pos="720"/>
      </w:tabs>
      <w:ind w:left="720"/>
      <w:jc w:val="both"/>
    </w:pPr>
    <w:rPr>
      <w:szCs w:val="20"/>
      <w:lang w:eastAsia="en-US"/>
    </w:rPr>
  </w:style>
  <w:style w:type="paragraph" w:customStyle="1" w:styleId="FSfelsorolas">
    <w:name w:val="FS felsorolas"/>
    <w:basedOn w:val="Norml"/>
    <w:rsid w:val="003E6E72"/>
    <w:pPr>
      <w:numPr>
        <w:numId w:val="5"/>
      </w:numPr>
      <w:jc w:val="both"/>
    </w:pPr>
    <w:rPr>
      <w:szCs w:val="20"/>
      <w:lang w:eastAsia="en-US"/>
    </w:rPr>
  </w:style>
  <w:style w:type="paragraph" w:customStyle="1" w:styleId="PTpont">
    <w:name w:val="PT pont"/>
    <w:basedOn w:val="TXtext"/>
    <w:rsid w:val="003E6E72"/>
    <w:pPr>
      <w:ind w:left="360" w:hanging="360"/>
    </w:pPr>
    <w:rPr>
      <w:lang w:val="hu-HU"/>
    </w:rPr>
  </w:style>
  <w:style w:type="paragraph" w:customStyle="1" w:styleId="FVfelsorolsvge">
    <w:name w:val="FV felsorolás vége"/>
    <w:basedOn w:val="FSfelsorolas"/>
    <w:next w:val="PTpont"/>
    <w:rsid w:val="003E6E72"/>
    <w:pPr>
      <w:numPr>
        <w:numId w:val="3"/>
      </w:numPr>
      <w:tabs>
        <w:tab w:val="clear" w:pos="360"/>
        <w:tab w:val="num" w:pos="720"/>
      </w:tabs>
      <w:spacing w:after="240"/>
    </w:pPr>
  </w:style>
  <w:style w:type="paragraph" w:customStyle="1" w:styleId="ONnonum">
    <w:name w:val="ON nonum"/>
    <w:basedOn w:val="TXtext"/>
    <w:next w:val="PTpont"/>
    <w:rsid w:val="003E6E72"/>
    <w:pPr>
      <w:numPr>
        <w:ilvl w:val="12"/>
      </w:numPr>
      <w:ind w:left="360"/>
    </w:pPr>
    <w:rPr>
      <w:lang w:val="hu-HU"/>
    </w:rPr>
  </w:style>
  <w:style w:type="paragraph" w:customStyle="1" w:styleId="Szvegtrzs22">
    <w:name w:val="Szövegtörzs 22"/>
    <w:basedOn w:val="Norml"/>
    <w:rsid w:val="003E6E72"/>
    <w:pPr>
      <w:jc w:val="both"/>
    </w:pPr>
    <w:rPr>
      <w:rFonts w:ascii="Arial" w:hAnsi="Arial"/>
      <w:i/>
      <w:szCs w:val="20"/>
    </w:rPr>
  </w:style>
  <w:style w:type="character" w:customStyle="1" w:styleId="ListaszerbekezdsChar">
    <w:name w:val="Listaszerű bekezdés Char"/>
    <w:link w:val="Listaszerbekezds"/>
    <w:uiPriority w:val="34"/>
    <w:rsid w:val="003E6E72"/>
    <w:rPr>
      <w:rFonts w:ascii="Times New Roman" w:eastAsia="Times New Roman" w:hAnsi="Times New Roman" w:cs="Times New Roman"/>
      <w:sz w:val="24"/>
      <w:szCs w:val="24"/>
      <w:lang w:eastAsia="hu-HU"/>
    </w:rPr>
  </w:style>
  <w:style w:type="numbering" w:customStyle="1" w:styleId="Stlus5">
    <w:name w:val="Stílus5"/>
    <w:uiPriority w:val="99"/>
    <w:rsid w:val="003E6E72"/>
    <w:pPr>
      <w:numPr>
        <w:numId w:val="7"/>
      </w:numPr>
    </w:pPr>
  </w:style>
  <w:style w:type="numbering" w:customStyle="1" w:styleId="Stlus51">
    <w:name w:val="Stílus51"/>
    <w:uiPriority w:val="99"/>
    <w:rsid w:val="003E6E72"/>
  </w:style>
  <w:style w:type="paragraph" w:customStyle="1" w:styleId="Stlus2">
    <w:name w:val="Stílus2"/>
    <w:basedOn w:val="Cmsor2"/>
    <w:autoRedefine/>
    <w:qFormat/>
    <w:rsid w:val="00504812"/>
  </w:style>
  <w:style w:type="paragraph" w:customStyle="1" w:styleId="Stlus3">
    <w:name w:val="Stílus3"/>
    <w:basedOn w:val="Cmsor2"/>
    <w:qFormat/>
    <w:rsid w:val="003E6E72"/>
  </w:style>
  <w:style w:type="paragraph" w:customStyle="1" w:styleId="Stlus4">
    <w:name w:val="Stílus4"/>
    <w:basedOn w:val="Norml"/>
    <w:autoRedefine/>
    <w:qFormat/>
    <w:rsid w:val="003E6E72"/>
    <w:pPr>
      <w:jc w:val="center"/>
    </w:pPr>
    <w:rPr>
      <w:b/>
    </w:rPr>
  </w:style>
  <w:style w:type="paragraph" w:styleId="Tartalomjegyzkcmsora">
    <w:name w:val="TOC Heading"/>
    <w:basedOn w:val="Cmsor1"/>
    <w:next w:val="Norml"/>
    <w:uiPriority w:val="39"/>
    <w:unhideWhenUsed/>
    <w:qFormat/>
    <w:rsid w:val="003E6E72"/>
    <w:pPr>
      <w:keepLines/>
      <w:spacing w:before="480" w:line="276" w:lineRule="auto"/>
      <w:jc w:val="left"/>
      <w:outlineLvl w:val="9"/>
    </w:pPr>
    <w:rPr>
      <w:rFonts w:asciiTheme="majorHAnsi" w:hAnsiTheme="majorHAnsi" w:cstheme="majorBidi"/>
      <w:color w:val="365F91" w:themeColor="accent1" w:themeShade="BF"/>
      <w:sz w:val="28"/>
      <w:szCs w:val="28"/>
    </w:rPr>
  </w:style>
  <w:style w:type="numbering" w:customStyle="1" w:styleId="Nemlista5">
    <w:name w:val="Nem lista5"/>
    <w:next w:val="Nemlista"/>
    <w:uiPriority w:val="99"/>
    <w:semiHidden/>
    <w:unhideWhenUsed/>
    <w:rsid w:val="003E6E72"/>
  </w:style>
  <w:style w:type="paragraph" w:customStyle="1" w:styleId="n1">
    <w:name w:val="n1"/>
    <w:rsid w:val="003E6E72"/>
    <w:pPr>
      <w:spacing w:before="240" w:after="0" w:line="240" w:lineRule="auto"/>
      <w:jc w:val="both"/>
    </w:pPr>
    <w:rPr>
      <w:rFonts w:ascii="Times New Roman" w:eastAsia="Times New Roman" w:hAnsi="Times New Roman" w:cs="Arial"/>
      <w:bCs/>
      <w:kern w:val="32"/>
      <w:sz w:val="20"/>
      <w:szCs w:val="20"/>
      <w:lang w:eastAsia="hu-HU"/>
    </w:rPr>
  </w:style>
  <w:style w:type="character" w:customStyle="1" w:styleId="leiras">
    <w:name w:val="leiras"/>
    <w:basedOn w:val="Bekezdsalapbettpusa"/>
    <w:rsid w:val="003E6E72"/>
  </w:style>
  <w:style w:type="paragraph" w:customStyle="1" w:styleId="Listaszerbekezds1">
    <w:name w:val="Listaszerű bekezdés1"/>
    <w:basedOn w:val="Norml"/>
    <w:link w:val="ListParagraphChar"/>
    <w:rsid w:val="003E6E72"/>
    <w:pPr>
      <w:ind w:left="720"/>
      <w:contextualSpacing/>
    </w:pPr>
    <w:rPr>
      <w:lang w:eastAsia="en-US"/>
    </w:rPr>
  </w:style>
  <w:style w:type="table" w:styleId="Elegnstblzat">
    <w:name w:val="Table Elegant"/>
    <w:basedOn w:val="Normltblzat"/>
    <w:rsid w:val="003E6E72"/>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ivatkozs">
    <w:name w:val="Hivatkozás"/>
    <w:rsid w:val="003E6E72"/>
    <w:rPr>
      <w:color w:val="0000FF"/>
      <w:u w:val="single"/>
    </w:rPr>
  </w:style>
  <w:style w:type="paragraph" w:customStyle="1" w:styleId="Nv">
    <w:name w:val="Név"/>
    <w:basedOn w:val="Norml"/>
    <w:rsid w:val="003E6E72"/>
    <w:rPr>
      <w:rFonts w:ascii="Arial" w:hAnsi="Arial"/>
      <w:b/>
      <w:iCs/>
      <w:szCs w:val="40"/>
    </w:rPr>
  </w:style>
  <w:style w:type="character" w:customStyle="1" w:styleId="Kiemelt">
    <w:name w:val="Kiemelt"/>
    <w:rsid w:val="003E6E72"/>
    <w:rPr>
      <w:i/>
    </w:rPr>
  </w:style>
  <w:style w:type="character" w:customStyle="1" w:styleId="Vastag">
    <w:name w:val="Vastag"/>
    <w:rsid w:val="003E6E72"/>
    <w:rPr>
      <w:b/>
    </w:rPr>
  </w:style>
  <w:style w:type="table" w:customStyle="1" w:styleId="Rcsostblzat1">
    <w:name w:val="Rácsos táblázat1"/>
    <w:basedOn w:val="Normltblzat"/>
    <w:next w:val="Rcsostblzat"/>
    <w:rsid w:val="003E6E72"/>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3E6E72"/>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uiPriority w:val="99"/>
    <w:semiHidden/>
    <w:unhideWhenUsed/>
    <w:rsid w:val="003E6E72"/>
  </w:style>
  <w:style w:type="numbering" w:customStyle="1" w:styleId="Nemlista111">
    <w:name w:val="Nem lista111"/>
    <w:next w:val="Nemlista"/>
    <w:semiHidden/>
    <w:rsid w:val="003E6E72"/>
  </w:style>
  <w:style w:type="numbering" w:customStyle="1" w:styleId="Nemlista21">
    <w:name w:val="Nem lista21"/>
    <w:next w:val="Nemlista"/>
    <w:semiHidden/>
    <w:rsid w:val="003E6E72"/>
  </w:style>
  <w:style w:type="numbering" w:customStyle="1" w:styleId="Nemlista31">
    <w:name w:val="Nem lista31"/>
    <w:next w:val="Nemlista"/>
    <w:semiHidden/>
    <w:rsid w:val="003E6E72"/>
  </w:style>
  <w:style w:type="numbering" w:customStyle="1" w:styleId="Nemlista41">
    <w:name w:val="Nem lista41"/>
    <w:next w:val="Nemlista"/>
    <w:semiHidden/>
    <w:rsid w:val="003E6E72"/>
  </w:style>
  <w:style w:type="paragraph" w:customStyle="1" w:styleId="Style20">
    <w:name w:val="Style20"/>
    <w:basedOn w:val="Norml"/>
    <w:rsid w:val="003E6E72"/>
    <w:pPr>
      <w:widowControl w:val="0"/>
      <w:autoSpaceDE w:val="0"/>
      <w:autoSpaceDN w:val="0"/>
      <w:adjustRightInd w:val="0"/>
      <w:spacing w:line="250" w:lineRule="exact"/>
      <w:jc w:val="both"/>
    </w:pPr>
    <w:rPr>
      <w:rFonts w:ascii="Bookman Old Style" w:hAnsi="Bookman Old Style"/>
    </w:rPr>
  </w:style>
  <w:style w:type="character" w:customStyle="1" w:styleId="FontStyle68">
    <w:name w:val="Font Style68"/>
    <w:rsid w:val="003E6E72"/>
    <w:rPr>
      <w:rFonts w:ascii="Bookman Old Style" w:hAnsi="Bookman Old Style" w:cs="Bookman Old Style" w:hint="default"/>
      <w:sz w:val="20"/>
      <w:szCs w:val="20"/>
    </w:rPr>
  </w:style>
  <w:style w:type="character" w:customStyle="1" w:styleId="DefaultTextChar">
    <w:name w:val="Default Text Char"/>
    <w:link w:val="DefaultText"/>
    <w:uiPriority w:val="99"/>
    <w:locked/>
    <w:rsid w:val="003E6E72"/>
    <w:rPr>
      <w:rFonts w:ascii="Times New Roman" w:eastAsia="Times New Roman" w:hAnsi="Times New Roman" w:cs="Times New Roman"/>
      <w:sz w:val="24"/>
      <w:szCs w:val="20"/>
      <w:lang w:val="en-US" w:eastAsia="hu-HU"/>
    </w:rPr>
  </w:style>
  <w:style w:type="paragraph" w:customStyle="1" w:styleId="BodyText32">
    <w:name w:val="Body Text 32"/>
    <w:basedOn w:val="Norml"/>
    <w:uiPriority w:val="99"/>
    <w:rsid w:val="003E6E72"/>
    <w:pPr>
      <w:jc w:val="both"/>
    </w:pPr>
    <w:rPr>
      <w:rFonts w:eastAsia="Calibri"/>
      <w:szCs w:val="20"/>
      <w:lang w:val="en-GB"/>
    </w:rPr>
  </w:style>
  <w:style w:type="paragraph" w:customStyle="1" w:styleId="trzs">
    <w:name w:val="trzs"/>
    <w:basedOn w:val="Norml"/>
    <w:rsid w:val="003E6E72"/>
    <w:pPr>
      <w:spacing w:before="120" w:line="360" w:lineRule="auto"/>
      <w:jc w:val="both"/>
    </w:pPr>
    <w:rPr>
      <w:rFonts w:ascii="Arial" w:eastAsiaTheme="minorHAnsi" w:hAnsi="Arial" w:cs="Arial"/>
      <w:i/>
      <w:iCs/>
      <w:spacing w:val="5"/>
    </w:rPr>
  </w:style>
  <w:style w:type="paragraph" w:customStyle="1" w:styleId="cm0">
    <w:name w:val="cím"/>
    <w:basedOn w:val="Norml"/>
    <w:rsid w:val="003E6E72"/>
    <w:pPr>
      <w:widowControl w:val="0"/>
      <w:tabs>
        <w:tab w:val="left" w:pos="1800"/>
        <w:tab w:val="left" w:leader="underscore" w:pos="5760"/>
      </w:tabs>
      <w:spacing w:line="360" w:lineRule="auto"/>
    </w:pPr>
    <w:rPr>
      <w:rFonts w:ascii="CG Times" w:hAnsi="CG Times"/>
      <w:szCs w:val="20"/>
      <w:lang w:val="en-GB"/>
    </w:rPr>
  </w:style>
  <w:style w:type="paragraph" w:customStyle="1" w:styleId="Bulletlist">
    <w:name w:val="Bullet list"/>
    <w:basedOn w:val="Szvegtrzs"/>
    <w:rsid w:val="003E6E72"/>
    <w:pPr>
      <w:tabs>
        <w:tab w:val="num" w:pos="1080"/>
      </w:tabs>
      <w:spacing w:before="60" w:after="60"/>
      <w:ind w:left="1080" w:hanging="504"/>
      <w:jc w:val="both"/>
    </w:pPr>
    <w:rPr>
      <w:rFonts w:ascii="Times New Roman" w:hAnsi="Times New Roman" w:cs="Times New Roman"/>
      <w:b w:val="0"/>
      <w:bCs w:val="0"/>
      <w:szCs w:val="20"/>
      <w:lang w:eastAsia="en-US"/>
    </w:rPr>
  </w:style>
  <w:style w:type="paragraph" w:customStyle="1" w:styleId="Default">
    <w:name w:val="Default"/>
    <w:rsid w:val="003E6E72"/>
    <w:pPr>
      <w:autoSpaceDE w:val="0"/>
      <w:autoSpaceDN w:val="0"/>
      <w:adjustRightInd w:val="0"/>
      <w:spacing w:after="0" w:line="240" w:lineRule="auto"/>
    </w:pPr>
    <w:rPr>
      <w:rFonts w:ascii="Liberation Sans" w:eastAsia="SimSun" w:hAnsi="Liberation Sans" w:cs="Liberation Sans"/>
      <w:color w:val="000000"/>
      <w:sz w:val="24"/>
      <w:szCs w:val="24"/>
      <w:lang w:eastAsia="hu-HU"/>
    </w:rPr>
  </w:style>
  <w:style w:type="paragraph" w:customStyle="1" w:styleId="Dokumentumfcm">
    <w:name w:val="Dokumentum főcím"/>
    <w:basedOn w:val="Norml"/>
    <w:qFormat/>
    <w:rsid w:val="003E6E72"/>
    <w:pPr>
      <w:spacing w:before="2400" w:line="360" w:lineRule="auto"/>
      <w:jc w:val="center"/>
    </w:pPr>
    <w:rPr>
      <w:rFonts w:ascii="Helvetica World" w:hAnsi="Helvetica World" w:cs="Arial"/>
      <w:b/>
      <w:kern w:val="24"/>
      <w:sz w:val="40"/>
      <w:szCs w:val="40"/>
    </w:rPr>
  </w:style>
  <w:style w:type="paragraph" w:styleId="Nincstrkz">
    <w:name w:val="No Spacing"/>
    <w:uiPriority w:val="1"/>
    <w:qFormat/>
    <w:rsid w:val="003E6E72"/>
    <w:pPr>
      <w:spacing w:after="0" w:line="240" w:lineRule="auto"/>
    </w:pPr>
  </w:style>
  <w:style w:type="paragraph" w:customStyle="1" w:styleId="CharChar3CharChar">
    <w:name w:val="Char Char3 Char Char"/>
    <w:basedOn w:val="Norml"/>
    <w:rsid w:val="003E6E72"/>
    <w:pPr>
      <w:spacing w:after="160" w:line="240" w:lineRule="exact"/>
    </w:pPr>
    <w:rPr>
      <w:rFonts w:ascii="Verdana" w:hAnsi="Verdana"/>
      <w:sz w:val="20"/>
      <w:szCs w:val="20"/>
      <w:lang w:val="en-US" w:eastAsia="en-US"/>
    </w:rPr>
  </w:style>
  <w:style w:type="paragraph" w:styleId="Lista">
    <w:name w:val="List"/>
    <w:basedOn w:val="Norml"/>
    <w:rsid w:val="003E6E72"/>
    <w:pPr>
      <w:ind w:left="283" w:hanging="283"/>
      <w:contextualSpacing/>
    </w:pPr>
  </w:style>
  <w:style w:type="paragraph" w:customStyle="1" w:styleId="kapcs">
    <w:name w:val="kapcs"/>
    <w:basedOn w:val="Norml"/>
    <w:rsid w:val="003E6E72"/>
    <w:pPr>
      <w:tabs>
        <w:tab w:val="left" w:pos="3261"/>
      </w:tabs>
      <w:ind w:left="3261" w:right="707" w:hanging="3118"/>
      <w:jc w:val="both"/>
    </w:pPr>
    <w:rPr>
      <w:rFonts w:ascii="Arial" w:hAnsi="Arial"/>
      <w:i/>
      <w:szCs w:val="20"/>
      <w:lang w:eastAsia="en-US"/>
    </w:rPr>
  </w:style>
  <w:style w:type="paragraph" w:customStyle="1" w:styleId="Heading">
    <w:name w:val="Heading"/>
    <w:basedOn w:val="Norml"/>
    <w:next w:val="Szvegtrzs"/>
    <w:rsid w:val="003E6E72"/>
    <w:pPr>
      <w:keepNext/>
      <w:widowControl w:val="0"/>
      <w:suppressAutoHyphens/>
      <w:spacing w:before="240" w:after="120"/>
    </w:pPr>
    <w:rPr>
      <w:rFonts w:ascii="Helvetica" w:hAnsi="Helvetica"/>
      <w:sz w:val="28"/>
      <w:szCs w:val="20"/>
      <w:lang w:val="en-US" w:eastAsia="en-US"/>
    </w:rPr>
  </w:style>
  <w:style w:type="paragraph" w:customStyle="1" w:styleId="Index">
    <w:name w:val="Index"/>
    <w:basedOn w:val="Norml"/>
    <w:rsid w:val="003E6E72"/>
    <w:pPr>
      <w:widowControl w:val="0"/>
      <w:suppressAutoHyphens/>
    </w:pPr>
    <w:rPr>
      <w:rFonts w:ascii="Helvetica" w:hAnsi="Helvetica"/>
      <w:szCs w:val="20"/>
      <w:lang w:val="en-US" w:eastAsia="en-US"/>
    </w:rPr>
  </w:style>
  <w:style w:type="paragraph" w:customStyle="1" w:styleId="MainTitle">
    <w:name w:val="Main Title"/>
    <w:basedOn w:val="Norml"/>
    <w:rsid w:val="003E6E72"/>
    <w:pPr>
      <w:spacing w:line="480" w:lineRule="auto"/>
      <w:jc w:val="right"/>
    </w:pPr>
    <w:rPr>
      <w:rFonts w:ascii="Arial" w:hAnsi="Arial"/>
      <w:b/>
      <w:sz w:val="42"/>
      <w:lang w:val="en-GB" w:eastAsia="en-US"/>
    </w:rPr>
  </w:style>
  <w:style w:type="paragraph" w:customStyle="1" w:styleId="Style3">
    <w:name w:val="Style3"/>
    <w:basedOn w:val="lfej"/>
    <w:rsid w:val="003E6E72"/>
    <w:pPr>
      <w:tabs>
        <w:tab w:val="clear" w:pos="4536"/>
        <w:tab w:val="clear" w:pos="9072"/>
        <w:tab w:val="center" w:pos="851"/>
        <w:tab w:val="center" w:pos="4252"/>
        <w:tab w:val="right" w:pos="8504"/>
      </w:tabs>
      <w:overflowPunct w:val="0"/>
      <w:autoSpaceDE w:val="0"/>
      <w:autoSpaceDN w:val="0"/>
      <w:adjustRightInd w:val="0"/>
      <w:spacing w:before="480"/>
      <w:ind w:left="-57"/>
      <w:textAlignment w:val="baseline"/>
    </w:pPr>
    <w:rPr>
      <w:rFonts w:ascii="Arial" w:eastAsia="Times New Roman" w:hAnsi="Arial"/>
      <w:b/>
      <w:caps/>
      <w:noProof/>
      <w:szCs w:val="20"/>
      <w:lang w:val="en-US"/>
    </w:rPr>
  </w:style>
  <w:style w:type="paragraph" w:customStyle="1" w:styleId="Style2">
    <w:name w:val="Style2"/>
    <w:basedOn w:val="Cmsor2"/>
    <w:next w:val="Cmsor2"/>
    <w:rsid w:val="003E6E72"/>
    <w:pPr>
      <w:keepNext w:val="0"/>
      <w:overflowPunct w:val="0"/>
      <w:autoSpaceDE w:val="0"/>
      <w:autoSpaceDN w:val="0"/>
      <w:adjustRightInd w:val="0"/>
      <w:spacing w:before="240" w:line="240" w:lineRule="auto"/>
      <w:textAlignment w:val="baseline"/>
      <w:outlineLvl w:val="9"/>
    </w:pPr>
    <w:rPr>
      <w:rFonts w:ascii="Arial" w:eastAsia="Times New Roman" w:hAnsi="Arial"/>
      <w:b w:val="0"/>
      <w:bCs w:val="0"/>
      <w:i/>
      <w:noProof/>
      <w:szCs w:val="20"/>
      <w:lang w:eastAsia="en-US"/>
    </w:rPr>
  </w:style>
  <w:style w:type="paragraph" w:customStyle="1" w:styleId="szveg1">
    <w:name w:val="szöveg1"/>
    <w:basedOn w:val="Norml"/>
    <w:rsid w:val="003E6E72"/>
    <w:pPr>
      <w:spacing w:before="60" w:after="60" w:line="288" w:lineRule="auto"/>
      <w:jc w:val="both"/>
    </w:pPr>
    <w:rPr>
      <w:lang w:eastAsia="en-US"/>
    </w:rPr>
  </w:style>
  <w:style w:type="paragraph" w:customStyle="1" w:styleId="cmzett2">
    <w:name w:val="címzett2"/>
    <w:basedOn w:val="Norml"/>
    <w:rsid w:val="003E6E72"/>
    <w:pPr>
      <w:overflowPunct w:val="0"/>
      <w:autoSpaceDE w:val="0"/>
      <w:autoSpaceDN w:val="0"/>
      <w:adjustRightInd w:val="0"/>
      <w:textAlignment w:val="baseline"/>
    </w:pPr>
    <w:rPr>
      <w:lang w:val="fi-FI"/>
    </w:rPr>
  </w:style>
  <w:style w:type="paragraph" w:customStyle="1" w:styleId="AOHead1">
    <w:name w:val="AOHead1"/>
    <w:basedOn w:val="Norml"/>
    <w:next w:val="Norml"/>
    <w:uiPriority w:val="99"/>
    <w:rsid w:val="003E6E72"/>
    <w:pPr>
      <w:keepNext/>
      <w:numPr>
        <w:numId w:val="8"/>
      </w:numPr>
      <w:spacing w:before="240" w:line="260" w:lineRule="atLeast"/>
      <w:jc w:val="both"/>
      <w:outlineLvl w:val="0"/>
    </w:pPr>
    <w:rPr>
      <w:rFonts w:eastAsia="SimSun"/>
      <w:b/>
      <w:caps/>
      <w:kern w:val="28"/>
      <w:sz w:val="22"/>
      <w:szCs w:val="20"/>
      <w:lang w:val="en-GB"/>
    </w:rPr>
  </w:style>
  <w:style w:type="paragraph" w:customStyle="1" w:styleId="AOHead2">
    <w:name w:val="AOHead2"/>
    <w:basedOn w:val="Norml"/>
    <w:next w:val="Norml"/>
    <w:uiPriority w:val="99"/>
    <w:rsid w:val="003E6E72"/>
    <w:pPr>
      <w:keepNext/>
      <w:numPr>
        <w:ilvl w:val="1"/>
        <w:numId w:val="8"/>
      </w:numPr>
      <w:spacing w:before="240" w:line="260" w:lineRule="atLeast"/>
      <w:jc w:val="both"/>
      <w:outlineLvl w:val="1"/>
    </w:pPr>
    <w:rPr>
      <w:rFonts w:eastAsia="SimSun"/>
      <w:b/>
      <w:sz w:val="22"/>
      <w:szCs w:val="20"/>
      <w:lang w:val="en-GB"/>
    </w:rPr>
  </w:style>
  <w:style w:type="paragraph" w:customStyle="1" w:styleId="AOHead3">
    <w:name w:val="AOHead3"/>
    <w:basedOn w:val="Norml"/>
    <w:next w:val="Norml"/>
    <w:uiPriority w:val="99"/>
    <w:rsid w:val="003E6E72"/>
    <w:pPr>
      <w:numPr>
        <w:ilvl w:val="2"/>
        <w:numId w:val="8"/>
      </w:numPr>
      <w:spacing w:before="240" w:line="260" w:lineRule="atLeast"/>
      <w:jc w:val="both"/>
      <w:outlineLvl w:val="2"/>
    </w:pPr>
    <w:rPr>
      <w:rFonts w:eastAsia="SimSun"/>
      <w:sz w:val="22"/>
      <w:szCs w:val="20"/>
      <w:lang w:val="en-GB"/>
    </w:rPr>
  </w:style>
  <w:style w:type="paragraph" w:customStyle="1" w:styleId="AOHead4">
    <w:name w:val="AOHead4"/>
    <w:basedOn w:val="Norml"/>
    <w:next w:val="Norml"/>
    <w:uiPriority w:val="99"/>
    <w:rsid w:val="003E6E72"/>
    <w:pPr>
      <w:numPr>
        <w:ilvl w:val="3"/>
        <w:numId w:val="8"/>
      </w:numPr>
      <w:spacing w:before="240" w:line="260" w:lineRule="atLeast"/>
      <w:jc w:val="both"/>
      <w:outlineLvl w:val="3"/>
    </w:pPr>
    <w:rPr>
      <w:rFonts w:eastAsia="SimSun"/>
      <w:sz w:val="22"/>
      <w:szCs w:val="20"/>
      <w:lang w:val="en-GB"/>
    </w:rPr>
  </w:style>
  <w:style w:type="paragraph" w:customStyle="1" w:styleId="AOHead5">
    <w:name w:val="AOHead5"/>
    <w:basedOn w:val="Norml"/>
    <w:next w:val="Norml"/>
    <w:uiPriority w:val="99"/>
    <w:rsid w:val="003E6E72"/>
    <w:pPr>
      <w:numPr>
        <w:ilvl w:val="4"/>
        <w:numId w:val="8"/>
      </w:numPr>
      <w:spacing w:before="240" w:line="260" w:lineRule="atLeast"/>
      <w:jc w:val="both"/>
      <w:outlineLvl w:val="4"/>
    </w:pPr>
    <w:rPr>
      <w:rFonts w:eastAsia="SimSun"/>
      <w:sz w:val="22"/>
      <w:szCs w:val="20"/>
      <w:lang w:val="en-GB"/>
    </w:rPr>
  </w:style>
  <w:style w:type="paragraph" w:customStyle="1" w:styleId="AOHead6">
    <w:name w:val="AOHead6"/>
    <w:basedOn w:val="Norml"/>
    <w:next w:val="Norml"/>
    <w:uiPriority w:val="99"/>
    <w:rsid w:val="003E6E72"/>
    <w:pPr>
      <w:numPr>
        <w:ilvl w:val="5"/>
        <w:numId w:val="8"/>
      </w:numPr>
      <w:spacing w:before="240" w:line="260" w:lineRule="atLeast"/>
      <w:jc w:val="both"/>
      <w:outlineLvl w:val="5"/>
    </w:pPr>
    <w:rPr>
      <w:rFonts w:eastAsia="SimSun"/>
      <w:sz w:val="22"/>
      <w:szCs w:val="20"/>
      <w:lang w:val="en-GB"/>
    </w:rPr>
  </w:style>
  <w:style w:type="paragraph" w:customStyle="1" w:styleId="AOAltHead3">
    <w:name w:val="AOAltHead3"/>
    <w:basedOn w:val="AOHead3"/>
    <w:next w:val="Norml"/>
    <w:uiPriority w:val="99"/>
    <w:rsid w:val="003E6E72"/>
  </w:style>
  <w:style w:type="paragraph" w:customStyle="1" w:styleId="Normal10">
    <w:name w:val="Normal 1"/>
    <w:basedOn w:val="Norml"/>
    <w:rsid w:val="003E6E72"/>
    <w:pPr>
      <w:spacing w:before="60" w:after="120"/>
      <w:ind w:left="454"/>
      <w:jc w:val="both"/>
    </w:pPr>
    <w:rPr>
      <w:sz w:val="22"/>
      <w:szCs w:val="22"/>
      <w:lang w:eastAsia="zh-CN"/>
    </w:rPr>
  </w:style>
  <w:style w:type="paragraph" w:customStyle="1" w:styleId="szmozott">
    <w:name w:val="számozott"/>
    <w:basedOn w:val="Norml"/>
    <w:rsid w:val="003E6E72"/>
    <w:pPr>
      <w:overflowPunct w:val="0"/>
      <w:autoSpaceDE w:val="0"/>
      <w:autoSpaceDN w:val="0"/>
      <w:adjustRightInd w:val="0"/>
      <w:spacing w:before="120"/>
      <w:ind w:left="851" w:hanging="851"/>
      <w:jc w:val="both"/>
      <w:textAlignment w:val="baseline"/>
    </w:pPr>
    <w:rPr>
      <w:rFonts w:ascii="HToronto" w:hAnsi="HToronto"/>
      <w:szCs w:val="20"/>
      <w:lang w:eastAsia="en-US"/>
    </w:rPr>
  </w:style>
  <w:style w:type="paragraph" w:customStyle="1" w:styleId="BodyTextIndent31">
    <w:name w:val="Body Text Indent 31"/>
    <w:basedOn w:val="Norml"/>
    <w:rsid w:val="003E6E72"/>
    <w:pPr>
      <w:ind w:left="435"/>
      <w:jc w:val="both"/>
    </w:pPr>
    <w:rPr>
      <w:rFonts w:ascii="Courier" w:hAnsi="Courier"/>
      <w:noProof/>
      <w:szCs w:val="20"/>
    </w:rPr>
  </w:style>
  <w:style w:type="paragraph" w:customStyle="1" w:styleId="BodyTextIndent21">
    <w:name w:val="Body Text Indent 21"/>
    <w:basedOn w:val="Norml"/>
    <w:uiPriority w:val="99"/>
    <w:rsid w:val="003E6E72"/>
    <w:pPr>
      <w:tabs>
        <w:tab w:val="left" w:pos="0"/>
      </w:tabs>
      <w:ind w:left="426"/>
      <w:jc w:val="both"/>
    </w:pPr>
    <w:rPr>
      <w:rFonts w:ascii="Courier" w:hAnsi="Courier"/>
      <w:noProof/>
      <w:szCs w:val="20"/>
    </w:rPr>
  </w:style>
  <w:style w:type="paragraph" w:customStyle="1" w:styleId="CharChar3">
    <w:name w:val="Char Char3"/>
    <w:basedOn w:val="Norml"/>
    <w:rsid w:val="003E6E72"/>
    <w:pPr>
      <w:spacing w:after="160" w:line="240" w:lineRule="exact"/>
    </w:pPr>
    <w:rPr>
      <w:rFonts w:ascii="Verdana" w:hAnsi="Verdana"/>
      <w:sz w:val="20"/>
      <w:szCs w:val="20"/>
      <w:lang w:val="en-US" w:eastAsia="en-US"/>
    </w:rPr>
  </w:style>
  <w:style w:type="paragraph" w:customStyle="1" w:styleId="Normszmozott">
    <w:name w:val="Norm számozott"/>
    <w:basedOn w:val="Norml"/>
    <w:uiPriority w:val="99"/>
    <w:rsid w:val="009F6FD3"/>
    <w:pPr>
      <w:numPr>
        <w:numId w:val="1"/>
      </w:numPr>
      <w:tabs>
        <w:tab w:val="num" w:pos="360"/>
      </w:tabs>
      <w:spacing w:after="240"/>
      <w:ind w:left="360"/>
      <w:jc w:val="both"/>
    </w:pPr>
    <w:rPr>
      <w:rFonts w:ascii="Arial" w:hAnsi="Arial"/>
      <w:sz w:val="20"/>
    </w:rPr>
  </w:style>
  <w:style w:type="paragraph" w:customStyle="1" w:styleId="Szmozs1">
    <w:name w:val="Számozás 1"/>
    <w:basedOn w:val="Norml"/>
    <w:qFormat/>
    <w:rsid w:val="00B37796"/>
    <w:pPr>
      <w:numPr>
        <w:numId w:val="9"/>
      </w:numPr>
      <w:spacing w:before="120" w:after="120" w:line="360" w:lineRule="auto"/>
      <w:jc w:val="both"/>
    </w:pPr>
    <w:rPr>
      <w:rFonts w:ascii="Helvetica World" w:hAnsi="Helvetica World"/>
      <w:kern w:val="24"/>
      <w:sz w:val="22"/>
      <w:szCs w:val="20"/>
    </w:rPr>
  </w:style>
  <w:style w:type="table" w:customStyle="1" w:styleId="Rcsostblzat3">
    <w:name w:val="Rácsos táblázat3"/>
    <w:basedOn w:val="Normltblzat"/>
    <w:next w:val="Rcsostblzat"/>
    <w:uiPriority w:val="59"/>
    <w:rsid w:val="0020694A"/>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l"/>
    <w:uiPriority w:val="34"/>
    <w:qFormat/>
    <w:rsid w:val="00620B93"/>
    <w:pPr>
      <w:spacing w:before="120"/>
      <w:ind w:left="720"/>
      <w:contextualSpacing/>
      <w:jc w:val="both"/>
    </w:pPr>
    <w:rPr>
      <w:rFonts w:ascii="Arial" w:hAnsi="Arial" w:cs="Arial"/>
      <w:sz w:val="22"/>
      <w:szCs w:val="22"/>
    </w:rPr>
  </w:style>
  <w:style w:type="character" w:customStyle="1" w:styleId="ListParagraphChar">
    <w:name w:val="List Paragraph Char"/>
    <w:link w:val="Listaszerbekezds1"/>
    <w:locked/>
    <w:rsid w:val="002A6481"/>
    <w:rPr>
      <w:rFonts w:ascii="Times New Roman" w:eastAsia="Times New Roman" w:hAnsi="Times New Roman" w:cs="Times New Roman"/>
      <w:sz w:val="24"/>
      <w:szCs w:val="24"/>
    </w:rPr>
  </w:style>
  <w:style w:type="character" w:customStyle="1" w:styleId="hl">
    <w:name w:val="hl"/>
    <w:basedOn w:val="Bekezdsalapbettpusa"/>
    <w:rsid w:val="0054651A"/>
  </w:style>
  <w:style w:type="paragraph" w:customStyle="1" w:styleId="cf0">
    <w:name w:val="cf0"/>
    <w:basedOn w:val="Norml"/>
    <w:rsid w:val="00AA7702"/>
    <w:pPr>
      <w:spacing w:before="100" w:beforeAutospacing="1" w:after="100" w:afterAutospacing="1"/>
    </w:pPr>
  </w:style>
  <w:style w:type="character" w:customStyle="1" w:styleId="Cmsor3Char1">
    <w:name w:val="Címsor 3 Char1"/>
    <w:aliases w:val="Címsor 3 Char Char"/>
    <w:locked/>
    <w:rsid w:val="00045501"/>
    <w:rPr>
      <w:rFonts w:ascii="Cambria" w:hAnsi="Cambria"/>
      <w:b/>
      <w:sz w:val="26"/>
    </w:rPr>
  </w:style>
  <w:style w:type="paragraph" w:customStyle="1" w:styleId="Bullet1">
    <w:name w:val="Bullet 1"/>
    <w:basedOn w:val="Norml"/>
    <w:rsid w:val="00CF3195"/>
    <w:pPr>
      <w:tabs>
        <w:tab w:val="left" w:pos="1134"/>
      </w:tabs>
      <w:spacing w:after="120"/>
      <w:jc w:val="both"/>
    </w:pPr>
    <w:rPr>
      <w:rFonts w:ascii="Arial" w:hAnsi="Arial"/>
      <w:sz w:val="20"/>
      <w:szCs w:val="20"/>
      <w:lang w:val="en-US"/>
    </w:rPr>
  </w:style>
  <w:style w:type="table" w:customStyle="1" w:styleId="Rcsostblzat11">
    <w:name w:val="Rácsos táblázat11"/>
    <w:basedOn w:val="Normltblzat"/>
    <w:next w:val="Rcsostblzat"/>
    <w:rsid w:val="000E26C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Bekezdsalapbettpusa"/>
    <w:uiPriority w:val="99"/>
    <w:semiHidden/>
    <w:unhideWhenUsed/>
    <w:rsid w:val="00A23991"/>
    <w:rPr>
      <w:color w:val="808080"/>
      <w:shd w:val="clear" w:color="auto" w:fill="E6E6E6"/>
    </w:rPr>
  </w:style>
  <w:style w:type="paragraph" w:customStyle="1" w:styleId="commentcontentpara">
    <w:name w:val="commentcontentpara"/>
    <w:basedOn w:val="Norml"/>
    <w:rsid w:val="00E10A27"/>
    <w:pPr>
      <w:spacing w:before="100" w:beforeAutospacing="1" w:after="100" w:afterAutospacing="1"/>
    </w:pPr>
  </w:style>
  <w:style w:type="character" w:styleId="Kiemels">
    <w:name w:val="Emphasis"/>
    <w:uiPriority w:val="20"/>
    <w:qFormat/>
    <w:rsid w:val="00EC7945"/>
    <w:rPr>
      <w:i/>
      <w:iCs/>
    </w:rPr>
  </w:style>
  <w:style w:type="character" w:customStyle="1" w:styleId="st">
    <w:name w:val="st"/>
    <w:basedOn w:val="Bekezdsalapbettpusa"/>
    <w:rsid w:val="00EC7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9457">
      <w:bodyDiv w:val="1"/>
      <w:marLeft w:val="0"/>
      <w:marRight w:val="0"/>
      <w:marTop w:val="0"/>
      <w:marBottom w:val="0"/>
      <w:divBdr>
        <w:top w:val="none" w:sz="0" w:space="0" w:color="auto"/>
        <w:left w:val="none" w:sz="0" w:space="0" w:color="auto"/>
        <w:bottom w:val="none" w:sz="0" w:space="0" w:color="auto"/>
        <w:right w:val="none" w:sz="0" w:space="0" w:color="auto"/>
      </w:divBdr>
    </w:div>
    <w:div w:id="20475992">
      <w:bodyDiv w:val="1"/>
      <w:marLeft w:val="0"/>
      <w:marRight w:val="0"/>
      <w:marTop w:val="0"/>
      <w:marBottom w:val="0"/>
      <w:divBdr>
        <w:top w:val="none" w:sz="0" w:space="0" w:color="auto"/>
        <w:left w:val="none" w:sz="0" w:space="0" w:color="auto"/>
        <w:bottom w:val="none" w:sz="0" w:space="0" w:color="auto"/>
        <w:right w:val="none" w:sz="0" w:space="0" w:color="auto"/>
      </w:divBdr>
    </w:div>
    <w:div w:id="26218287">
      <w:bodyDiv w:val="1"/>
      <w:marLeft w:val="0"/>
      <w:marRight w:val="0"/>
      <w:marTop w:val="0"/>
      <w:marBottom w:val="0"/>
      <w:divBdr>
        <w:top w:val="none" w:sz="0" w:space="0" w:color="auto"/>
        <w:left w:val="none" w:sz="0" w:space="0" w:color="auto"/>
        <w:bottom w:val="none" w:sz="0" w:space="0" w:color="auto"/>
        <w:right w:val="none" w:sz="0" w:space="0" w:color="auto"/>
      </w:divBdr>
    </w:div>
    <w:div w:id="37824130">
      <w:bodyDiv w:val="1"/>
      <w:marLeft w:val="0"/>
      <w:marRight w:val="0"/>
      <w:marTop w:val="0"/>
      <w:marBottom w:val="0"/>
      <w:divBdr>
        <w:top w:val="none" w:sz="0" w:space="0" w:color="auto"/>
        <w:left w:val="none" w:sz="0" w:space="0" w:color="auto"/>
        <w:bottom w:val="none" w:sz="0" w:space="0" w:color="auto"/>
        <w:right w:val="none" w:sz="0" w:space="0" w:color="auto"/>
      </w:divBdr>
    </w:div>
    <w:div w:id="40057931">
      <w:bodyDiv w:val="1"/>
      <w:marLeft w:val="0"/>
      <w:marRight w:val="0"/>
      <w:marTop w:val="0"/>
      <w:marBottom w:val="0"/>
      <w:divBdr>
        <w:top w:val="none" w:sz="0" w:space="0" w:color="auto"/>
        <w:left w:val="none" w:sz="0" w:space="0" w:color="auto"/>
        <w:bottom w:val="none" w:sz="0" w:space="0" w:color="auto"/>
        <w:right w:val="none" w:sz="0" w:space="0" w:color="auto"/>
      </w:divBdr>
    </w:div>
    <w:div w:id="52235604">
      <w:bodyDiv w:val="1"/>
      <w:marLeft w:val="0"/>
      <w:marRight w:val="0"/>
      <w:marTop w:val="0"/>
      <w:marBottom w:val="0"/>
      <w:divBdr>
        <w:top w:val="none" w:sz="0" w:space="0" w:color="auto"/>
        <w:left w:val="none" w:sz="0" w:space="0" w:color="auto"/>
        <w:bottom w:val="none" w:sz="0" w:space="0" w:color="auto"/>
        <w:right w:val="none" w:sz="0" w:space="0" w:color="auto"/>
      </w:divBdr>
    </w:div>
    <w:div w:id="52822575">
      <w:bodyDiv w:val="1"/>
      <w:marLeft w:val="0"/>
      <w:marRight w:val="0"/>
      <w:marTop w:val="0"/>
      <w:marBottom w:val="0"/>
      <w:divBdr>
        <w:top w:val="none" w:sz="0" w:space="0" w:color="auto"/>
        <w:left w:val="none" w:sz="0" w:space="0" w:color="auto"/>
        <w:bottom w:val="none" w:sz="0" w:space="0" w:color="auto"/>
        <w:right w:val="none" w:sz="0" w:space="0" w:color="auto"/>
      </w:divBdr>
    </w:div>
    <w:div w:id="82655424">
      <w:bodyDiv w:val="1"/>
      <w:marLeft w:val="0"/>
      <w:marRight w:val="0"/>
      <w:marTop w:val="0"/>
      <w:marBottom w:val="0"/>
      <w:divBdr>
        <w:top w:val="none" w:sz="0" w:space="0" w:color="auto"/>
        <w:left w:val="none" w:sz="0" w:space="0" w:color="auto"/>
        <w:bottom w:val="none" w:sz="0" w:space="0" w:color="auto"/>
        <w:right w:val="none" w:sz="0" w:space="0" w:color="auto"/>
      </w:divBdr>
    </w:div>
    <w:div w:id="83112448">
      <w:bodyDiv w:val="1"/>
      <w:marLeft w:val="0"/>
      <w:marRight w:val="0"/>
      <w:marTop w:val="0"/>
      <w:marBottom w:val="0"/>
      <w:divBdr>
        <w:top w:val="none" w:sz="0" w:space="0" w:color="auto"/>
        <w:left w:val="none" w:sz="0" w:space="0" w:color="auto"/>
        <w:bottom w:val="none" w:sz="0" w:space="0" w:color="auto"/>
        <w:right w:val="none" w:sz="0" w:space="0" w:color="auto"/>
      </w:divBdr>
    </w:div>
    <w:div w:id="83771627">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95830382">
      <w:bodyDiv w:val="1"/>
      <w:marLeft w:val="0"/>
      <w:marRight w:val="0"/>
      <w:marTop w:val="0"/>
      <w:marBottom w:val="0"/>
      <w:divBdr>
        <w:top w:val="none" w:sz="0" w:space="0" w:color="auto"/>
        <w:left w:val="none" w:sz="0" w:space="0" w:color="auto"/>
        <w:bottom w:val="none" w:sz="0" w:space="0" w:color="auto"/>
        <w:right w:val="none" w:sz="0" w:space="0" w:color="auto"/>
      </w:divBdr>
    </w:div>
    <w:div w:id="164059327">
      <w:bodyDiv w:val="1"/>
      <w:marLeft w:val="0"/>
      <w:marRight w:val="0"/>
      <w:marTop w:val="0"/>
      <w:marBottom w:val="0"/>
      <w:divBdr>
        <w:top w:val="none" w:sz="0" w:space="0" w:color="auto"/>
        <w:left w:val="none" w:sz="0" w:space="0" w:color="auto"/>
        <w:bottom w:val="none" w:sz="0" w:space="0" w:color="auto"/>
        <w:right w:val="none" w:sz="0" w:space="0" w:color="auto"/>
      </w:divBdr>
    </w:div>
    <w:div w:id="183447586">
      <w:bodyDiv w:val="1"/>
      <w:marLeft w:val="0"/>
      <w:marRight w:val="0"/>
      <w:marTop w:val="0"/>
      <w:marBottom w:val="0"/>
      <w:divBdr>
        <w:top w:val="none" w:sz="0" w:space="0" w:color="auto"/>
        <w:left w:val="none" w:sz="0" w:space="0" w:color="auto"/>
        <w:bottom w:val="none" w:sz="0" w:space="0" w:color="auto"/>
        <w:right w:val="none" w:sz="0" w:space="0" w:color="auto"/>
      </w:divBdr>
    </w:div>
    <w:div w:id="200098648">
      <w:bodyDiv w:val="1"/>
      <w:marLeft w:val="0"/>
      <w:marRight w:val="0"/>
      <w:marTop w:val="0"/>
      <w:marBottom w:val="0"/>
      <w:divBdr>
        <w:top w:val="none" w:sz="0" w:space="0" w:color="auto"/>
        <w:left w:val="none" w:sz="0" w:space="0" w:color="auto"/>
        <w:bottom w:val="none" w:sz="0" w:space="0" w:color="auto"/>
        <w:right w:val="none" w:sz="0" w:space="0" w:color="auto"/>
      </w:divBdr>
    </w:div>
    <w:div w:id="219053623">
      <w:bodyDiv w:val="1"/>
      <w:marLeft w:val="0"/>
      <w:marRight w:val="0"/>
      <w:marTop w:val="0"/>
      <w:marBottom w:val="0"/>
      <w:divBdr>
        <w:top w:val="none" w:sz="0" w:space="0" w:color="auto"/>
        <w:left w:val="none" w:sz="0" w:space="0" w:color="auto"/>
        <w:bottom w:val="none" w:sz="0" w:space="0" w:color="auto"/>
        <w:right w:val="none" w:sz="0" w:space="0" w:color="auto"/>
      </w:divBdr>
    </w:div>
    <w:div w:id="245573960">
      <w:bodyDiv w:val="1"/>
      <w:marLeft w:val="0"/>
      <w:marRight w:val="0"/>
      <w:marTop w:val="0"/>
      <w:marBottom w:val="0"/>
      <w:divBdr>
        <w:top w:val="none" w:sz="0" w:space="0" w:color="auto"/>
        <w:left w:val="none" w:sz="0" w:space="0" w:color="auto"/>
        <w:bottom w:val="none" w:sz="0" w:space="0" w:color="auto"/>
        <w:right w:val="none" w:sz="0" w:space="0" w:color="auto"/>
      </w:divBdr>
    </w:div>
    <w:div w:id="257059627">
      <w:bodyDiv w:val="1"/>
      <w:marLeft w:val="0"/>
      <w:marRight w:val="0"/>
      <w:marTop w:val="0"/>
      <w:marBottom w:val="0"/>
      <w:divBdr>
        <w:top w:val="none" w:sz="0" w:space="0" w:color="auto"/>
        <w:left w:val="none" w:sz="0" w:space="0" w:color="auto"/>
        <w:bottom w:val="none" w:sz="0" w:space="0" w:color="auto"/>
        <w:right w:val="none" w:sz="0" w:space="0" w:color="auto"/>
      </w:divBdr>
    </w:div>
    <w:div w:id="267931504">
      <w:bodyDiv w:val="1"/>
      <w:marLeft w:val="0"/>
      <w:marRight w:val="0"/>
      <w:marTop w:val="0"/>
      <w:marBottom w:val="0"/>
      <w:divBdr>
        <w:top w:val="none" w:sz="0" w:space="0" w:color="auto"/>
        <w:left w:val="none" w:sz="0" w:space="0" w:color="auto"/>
        <w:bottom w:val="none" w:sz="0" w:space="0" w:color="auto"/>
        <w:right w:val="none" w:sz="0" w:space="0" w:color="auto"/>
      </w:divBdr>
    </w:div>
    <w:div w:id="274139953">
      <w:bodyDiv w:val="1"/>
      <w:marLeft w:val="0"/>
      <w:marRight w:val="0"/>
      <w:marTop w:val="0"/>
      <w:marBottom w:val="0"/>
      <w:divBdr>
        <w:top w:val="none" w:sz="0" w:space="0" w:color="auto"/>
        <w:left w:val="none" w:sz="0" w:space="0" w:color="auto"/>
        <w:bottom w:val="none" w:sz="0" w:space="0" w:color="auto"/>
        <w:right w:val="none" w:sz="0" w:space="0" w:color="auto"/>
      </w:divBdr>
    </w:div>
    <w:div w:id="274143899">
      <w:bodyDiv w:val="1"/>
      <w:marLeft w:val="0"/>
      <w:marRight w:val="0"/>
      <w:marTop w:val="0"/>
      <w:marBottom w:val="0"/>
      <w:divBdr>
        <w:top w:val="none" w:sz="0" w:space="0" w:color="auto"/>
        <w:left w:val="none" w:sz="0" w:space="0" w:color="auto"/>
        <w:bottom w:val="none" w:sz="0" w:space="0" w:color="auto"/>
        <w:right w:val="none" w:sz="0" w:space="0" w:color="auto"/>
      </w:divBdr>
    </w:div>
    <w:div w:id="311063775">
      <w:bodyDiv w:val="1"/>
      <w:marLeft w:val="0"/>
      <w:marRight w:val="0"/>
      <w:marTop w:val="0"/>
      <w:marBottom w:val="0"/>
      <w:divBdr>
        <w:top w:val="none" w:sz="0" w:space="0" w:color="auto"/>
        <w:left w:val="none" w:sz="0" w:space="0" w:color="auto"/>
        <w:bottom w:val="none" w:sz="0" w:space="0" w:color="auto"/>
        <w:right w:val="none" w:sz="0" w:space="0" w:color="auto"/>
      </w:divBdr>
    </w:div>
    <w:div w:id="312104297">
      <w:bodyDiv w:val="1"/>
      <w:marLeft w:val="0"/>
      <w:marRight w:val="0"/>
      <w:marTop w:val="0"/>
      <w:marBottom w:val="0"/>
      <w:divBdr>
        <w:top w:val="none" w:sz="0" w:space="0" w:color="auto"/>
        <w:left w:val="none" w:sz="0" w:space="0" w:color="auto"/>
        <w:bottom w:val="none" w:sz="0" w:space="0" w:color="auto"/>
        <w:right w:val="none" w:sz="0" w:space="0" w:color="auto"/>
      </w:divBdr>
    </w:div>
    <w:div w:id="325593157">
      <w:bodyDiv w:val="1"/>
      <w:marLeft w:val="0"/>
      <w:marRight w:val="0"/>
      <w:marTop w:val="0"/>
      <w:marBottom w:val="0"/>
      <w:divBdr>
        <w:top w:val="none" w:sz="0" w:space="0" w:color="auto"/>
        <w:left w:val="none" w:sz="0" w:space="0" w:color="auto"/>
        <w:bottom w:val="none" w:sz="0" w:space="0" w:color="auto"/>
        <w:right w:val="none" w:sz="0" w:space="0" w:color="auto"/>
      </w:divBdr>
    </w:div>
    <w:div w:id="356345613">
      <w:bodyDiv w:val="1"/>
      <w:marLeft w:val="0"/>
      <w:marRight w:val="0"/>
      <w:marTop w:val="0"/>
      <w:marBottom w:val="0"/>
      <w:divBdr>
        <w:top w:val="none" w:sz="0" w:space="0" w:color="auto"/>
        <w:left w:val="none" w:sz="0" w:space="0" w:color="auto"/>
        <w:bottom w:val="none" w:sz="0" w:space="0" w:color="auto"/>
        <w:right w:val="none" w:sz="0" w:space="0" w:color="auto"/>
      </w:divBdr>
    </w:div>
    <w:div w:id="359086424">
      <w:bodyDiv w:val="1"/>
      <w:marLeft w:val="0"/>
      <w:marRight w:val="0"/>
      <w:marTop w:val="0"/>
      <w:marBottom w:val="0"/>
      <w:divBdr>
        <w:top w:val="none" w:sz="0" w:space="0" w:color="auto"/>
        <w:left w:val="none" w:sz="0" w:space="0" w:color="auto"/>
        <w:bottom w:val="none" w:sz="0" w:space="0" w:color="auto"/>
        <w:right w:val="none" w:sz="0" w:space="0" w:color="auto"/>
      </w:divBdr>
    </w:div>
    <w:div w:id="383067180">
      <w:bodyDiv w:val="1"/>
      <w:marLeft w:val="0"/>
      <w:marRight w:val="0"/>
      <w:marTop w:val="0"/>
      <w:marBottom w:val="0"/>
      <w:divBdr>
        <w:top w:val="none" w:sz="0" w:space="0" w:color="auto"/>
        <w:left w:val="none" w:sz="0" w:space="0" w:color="auto"/>
        <w:bottom w:val="none" w:sz="0" w:space="0" w:color="auto"/>
        <w:right w:val="none" w:sz="0" w:space="0" w:color="auto"/>
      </w:divBdr>
    </w:div>
    <w:div w:id="414865165">
      <w:bodyDiv w:val="1"/>
      <w:marLeft w:val="0"/>
      <w:marRight w:val="0"/>
      <w:marTop w:val="0"/>
      <w:marBottom w:val="0"/>
      <w:divBdr>
        <w:top w:val="none" w:sz="0" w:space="0" w:color="auto"/>
        <w:left w:val="none" w:sz="0" w:space="0" w:color="auto"/>
        <w:bottom w:val="none" w:sz="0" w:space="0" w:color="auto"/>
        <w:right w:val="none" w:sz="0" w:space="0" w:color="auto"/>
      </w:divBdr>
    </w:div>
    <w:div w:id="444078957">
      <w:bodyDiv w:val="1"/>
      <w:marLeft w:val="0"/>
      <w:marRight w:val="0"/>
      <w:marTop w:val="0"/>
      <w:marBottom w:val="0"/>
      <w:divBdr>
        <w:top w:val="none" w:sz="0" w:space="0" w:color="auto"/>
        <w:left w:val="none" w:sz="0" w:space="0" w:color="auto"/>
        <w:bottom w:val="none" w:sz="0" w:space="0" w:color="auto"/>
        <w:right w:val="none" w:sz="0" w:space="0" w:color="auto"/>
      </w:divBdr>
    </w:div>
    <w:div w:id="529419407">
      <w:bodyDiv w:val="1"/>
      <w:marLeft w:val="0"/>
      <w:marRight w:val="0"/>
      <w:marTop w:val="0"/>
      <w:marBottom w:val="0"/>
      <w:divBdr>
        <w:top w:val="none" w:sz="0" w:space="0" w:color="auto"/>
        <w:left w:val="none" w:sz="0" w:space="0" w:color="auto"/>
        <w:bottom w:val="none" w:sz="0" w:space="0" w:color="auto"/>
        <w:right w:val="none" w:sz="0" w:space="0" w:color="auto"/>
      </w:divBdr>
    </w:div>
    <w:div w:id="540627081">
      <w:bodyDiv w:val="1"/>
      <w:marLeft w:val="0"/>
      <w:marRight w:val="0"/>
      <w:marTop w:val="0"/>
      <w:marBottom w:val="0"/>
      <w:divBdr>
        <w:top w:val="none" w:sz="0" w:space="0" w:color="auto"/>
        <w:left w:val="none" w:sz="0" w:space="0" w:color="auto"/>
        <w:bottom w:val="none" w:sz="0" w:space="0" w:color="auto"/>
        <w:right w:val="none" w:sz="0" w:space="0" w:color="auto"/>
      </w:divBdr>
    </w:div>
    <w:div w:id="591086929">
      <w:bodyDiv w:val="1"/>
      <w:marLeft w:val="0"/>
      <w:marRight w:val="0"/>
      <w:marTop w:val="0"/>
      <w:marBottom w:val="0"/>
      <w:divBdr>
        <w:top w:val="none" w:sz="0" w:space="0" w:color="auto"/>
        <w:left w:val="none" w:sz="0" w:space="0" w:color="auto"/>
        <w:bottom w:val="none" w:sz="0" w:space="0" w:color="auto"/>
        <w:right w:val="none" w:sz="0" w:space="0" w:color="auto"/>
      </w:divBdr>
    </w:div>
    <w:div w:id="597979856">
      <w:bodyDiv w:val="1"/>
      <w:marLeft w:val="0"/>
      <w:marRight w:val="0"/>
      <w:marTop w:val="0"/>
      <w:marBottom w:val="0"/>
      <w:divBdr>
        <w:top w:val="none" w:sz="0" w:space="0" w:color="auto"/>
        <w:left w:val="none" w:sz="0" w:space="0" w:color="auto"/>
        <w:bottom w:val="none" w:sz="0" w:space="0" w:color="auto"/>
        <w:right w:val="none" w:sz="0" w:space="0" w:color="auto"/>
      </w:divBdr>
    </w:div>
    <w:div w:id="612397463">
      <w:bodyDiv w:val="1"/>
      <w:marLeft w:val="0"/>
      <w:marRight w:val="0"/>
      <w:marTop w:val="0"/>
      <w:marBottom w:val="0"/>
      <w:divBdr>
        <w:top w:val="none" w:sz="0" w:space="0" w:color="auto"/>
        <w:left w:val="none" w:sz="0" w:space="0" w:color="auto"/>
        <w:bottom w:val="none" w:sz="0" w:space="0" w:color="auto"/>
        <w:right w:val="none" w:sz="0" w:space="0" w:color="auto"/>
      </w:divBdr>
    </w:div>
    <w:div w:id="637150217">
      <w:bodyDiv w:val="1"/>
      <w:marLeft w:val="0"/>
      <w:marRight w:val="0"/>
      <w:marTop w:val="0"/>
      <w:marBottom w:val="0"/>
      <w:divBdr>
        <w:top w:val="none" w:sz="0" w:space="0" w:color="auto"/>
        <w:left w:val="none" w:sz="0" w:space="0" w:color="auto"/>
        <w:bottom w:val="none" w:sz="0" w:space="0" w:color="auto"/>
        <w:right w:val="none" w:sz="0" w:space="0" w:color="auto"/>
      </w:divBdr>
    </w:div>
    <w:div w:id="651524506">
      <w:bodyDiv w:val="1"/>
      <w:marLeft w:val="0"/>
      <w:marRight w:val="0"/>
      <w:marTop w:val="0"/>
      <w:marBottom w:val="0"/>
      <w:divBdr>
        <w:top w:val="none" w:sz="0" w:space="0" w:color="auto"/>
        <w:left w:val="none" w:sz="0" w:space="0" w:color="auto"/>
        <w:bottom w:val="none" w:sz="0" w:space="0" w:color="auto"/>
        <w:right w:val="none" w:sz="0" w:space="0" w:color="auto"/>
      </w:divBdr>
    </w:div>
    <w:div w:id="652489290">
      <w:bodyDiv w:val="1"/>
      <w:marLeft w:val="0"/>
      <w:marRight w:val="0"/>
      <w:marTop w:val="0"/>
      <w:marBottom w:val="0"/>
      <w:divBdr>
        <w:top w:val="none" w:sz="0" w:space="0" w:color="auto"/>
        <w:left w:val="none" w:sz="0" w:space="0" w:color="auto"/>
        <w:bottom w:val="none" w:sz="0" w:space="0" w:color="auto"/>
        <w:right w:val="none" w:sz="0" w:space="0" w:color="auto"/>
      </w:divBdr>
    </w:div>
    <w:div w:id="656034895">
      <w:bodyDiv w:val="1"/>
      <w:marLeft w:val="0"/>
      <w:marRight w:val="0"/>
      <w:marTop w:val="0"/>
      <w:marBottom w:val="0"/>
      <w:divBdr>
        <w:top w:val="none" w:sz="0" w:space="0" w:color="auto"/>
        <w:left w:val="none" w:sz="0" w:space="0" w:color="auto"/>
        <w:bottom w:val="none" w:sz="0" w:space="0" w:color="auto"/>
        <w:right w:val="none" w:sz="0" w:space="0" w:color="auto"/>
      </w:divBdr>
    </w:div>
    <w:div w:id="674264756">
      <w:bodyDiv w:val="1"/>
      <w:marLeft w:val="0"/>
      <w:marRight w:val="0"/>
      <w:marTop w:val="0"/>
      <w:marBottom w:val="0"/>
      <w:divBdr>
        <w:top w:val="none" w:sz="0" w:space="0" w:color="auto"/>
        <w:left w:val="none" w:sz="0" w:space="0" w:color="auto"/>
        <w:bottom w:val="none" w:sz="0" w:space="0" w:color="auto"/>
        <w:right w:val="none" w:sz="0" w:space="0" w:color="auto"/>
      </w:divBdr>
    </w:div>
    <w:div w:id="699479127">
      <w:bodyDiv w:val="1"/>
      <w:marLeft w:val="0"/>
      <w:marRight w:val="0"/>
      <w:marTop w:val="0"/>
      <w:marBottom w:val="0"/>
      <w:divBdr>
        <w:top w:val="none" w:sz="0" w:space="0" w:color="auto"/>
        <w:left w:val="none" w:sz="0" w:space="0" w:color="auto"/>
        <w:bottom w:val="none" w:sz="0" w:space="0" w:color="auto"/>
        <w:right w:val="none" w:sz="0" w:space="0" w:color="auto"/>
      </w:divBdr>
    </w:div>
    <w:div w:id="733239905">
      <w:bodyDiv w:val="1"/>
      <w:marLeft w:val="0"/>
      <w:marRight w:val="0"/>
      <w:marTop w:val="0"/>
      <w:marBottom w:val="0"/>
      <w:divBdr>
        <w:top w:val="none" w:sz="0" w:space="0" w:color="auto"/>
        <w:left w:val="none" w:sz="0" w:space="0" w:color="auto"/>
        <w:bottom w:val="none" w:sz="0" w:space="0" w:color="auto"/>
        <w:right w:val="none" w:sz="0" w:space="0" w:color="auto"/>
      </w:divBdr>
    </w:div>
    <w:div w:id="734166312">
      <w:bodyDiv w:val="1"/>
      <w:marLeft w:val="0"/>
      <w:marRight w:val="0"/>
      <w:marTop w:val="0"/>
      <w:marBottom w:val="0"/>
      <w:divBdr>
        <w:top w:val="none" w:sz="0" w:space="0" w:color="auto"/>
        <w:left w:val="none" w:sz="0" w:space="0" w:color="auto"/>
        <w:bottom w:val="none" w:sz="0" w:space="0" w:color="auto"/>
        <w:right w:val="none" w:sz="0" w:space="0" w:color="auto"/>
      </w:divBdr>
    </w:div>
    <w:div w:id="749425872">
      <w:bodyDiv w:val="1"/>
      <w:marLeft w:val="0"/>
      <w:marRight w:val="0"/>
      <w:marTop w:val="0"/>
      <w:marBottom w:val="0"/>
      <w:divBdr>
        <w:top w:val="none" w:sz="0" w:space="0" w:color="auto"/>
        <w:left w:val="none" w:sz="0" w:space="0" w:color="auto"/>
        <w:bottom w:val="none" w:sz="0" w:space="0" w:color="auto"/>
        <w:right w:val="none" w:sz="0" w:space="0" w:color="auto"/>
      </w:divBdr>
    </w:div>
    <w:div w:id="749736723">
      <w:bodyDiv w:val="1"/>
      <w:marLeft w:val="0"/>
      <w:marRight w:val="0"/>
      <w:marTop w:val="0"/>
      <w:marBottom w:val="0"/>
      <w:divBdr>
        <w:top w:val="none" w:sz="0" w:space="0" w:color="auto"/>
        <w:left w:val="none" w:sz="0" w:space="0" w:color="auto"/>
        <w:bottom w:val="none" w:sz="0" w:space="0" w:color="auto"/>
        <w:right w:val="none" w:sz="0" w:space="0" w:color="auto"/>
      </w:divBdr>
    </w:div>
    <w:div w:id="764886323">
      <w:bodyDiv w:val="1"/>
      <w:marLeft w:val="0"/>
      <w:marRight w:val="0"/>
      <w:marTop w:val="0"/>
      <w:marBottom w:val="0"/>
      <w:divBdr>
        <w:top w:val="none" w:sz="0" w:space="0" w:color="auto"/>
        <w:left w:val="none" w:sz="0" w:space="0" w:color="auto"/>
        <w:bottom w:val="none" w:sz="0" w:space="0" w:color="auto"/>
        <w:right w:val="none" w:sz="0" w:space="0" w:color="auto"/>
      </w:divBdr>
    </w:div>
    <w:div w:id="789476919">
      <w:bodyDiv w:val="1"/>
      <w:marLeft w:val="0"/>
      <w:marRight w:val="0"/>
      <w:marTop w:val="0"/>
      <w:marBottom w:val="0"/>
      <w:divBdr>
        <w:top w:val="none" w:sz="0" w:space="0" w:color="auto"/>
        <w:left w:val="none" w:sz="0" w:space="0" w:color="auto"/>
        <w:bottom w:val="none" w:sz="0" w:space="0" w:color="auto"/>
        <w:right w:val="none" w:sz="0" w:space="0" w:color="auto"/>
      </w:divBdr>
    </w:div>
    <w:div w:id="797527171">
      <w:bodyDiv w:val="1"/>
      <w:marLeft w:val="0"/>
      <w:marRight w:val="0"/>
      <w:marTop w:val="0"/>
      <w:marBottom w:val="0"/>
      <w:divBdr>
        <w:top w:val="none" w:sz="0" w:space="0" w:color="auto"/>
        <w:left w:val="none" w:sz="0" w:space="0" w:color="auto"/>
        <w:bottom w:val="none" w:sz="0" w:space="0" w:color="auto"/>
        <w:right w:val="none" w:sz="0" w:space="0" w:color="auto"/>
      </w:divBdr>
    </w:div>
    <w:div w:id="805659492">
      <w:bodyDiv w:val="1"/>
      <w:marLeft w:val="0"/>
      <w:marRight w:val="0"/>
      <w:marTop w:val="0"/>
      <w:marBottom w:val="0"/>
      <w:divBdr>
        <w:top w:val="none" w:sz="0" w:space="0" w:color="auto"/>
        <w:left w:val="none" w:sz="0" w:space="0" w:color="auto"/>
        <w:bottom w:val="none" w:sz="0" w:space="0" w:color="auto"/>
        <w:right w:val="none" w:sz="0" w:space="0" w:color="auto"/>
      </w:divBdr>
    </w:div>
    <w:div w:id="850410817">
      <w:bodyDiv w:val="1"/>
      <w:marLeft w:val="0"/>
      <w:marRight w:val="0"/>
      <w:marTop w:val="0"/>
      <w:marBottom w:val="0"/>
      <w:divBdr>
        <w:top w:val="none" w:sz="0" w:space="0" w:color="auto"/>
        <w:left w:val="none" w:sz="0" w:space="0" w:color="auto"/>
        <w:bottom w:val="none" w:sz="0" w:space="0" w:color="auto"/>
        <w:right w:val="none" w:sz="0" w:space="0" w:color="auto"/>
      </w:divBdr>
    </w:div>
    <w:div w:id="862131741">
      <w:bodyDiv w:val="1"/>
      <w:marLeft w:val="0"/>
      <w:marRight w:val="0"/>
      <w:marTop w:val="0"/>
      <w:marBottom w:val="0"/>
      <w:divBdr>
        <w:top w:val="none" w:sz="0" w:space="0" w:color="auto"/>
        <w:left w:val="none" w:sz="0" w:space="0" w:color="auto"/>
        <w:bottom w:val="none" w:sz="0" w:space="0" w:color="auto"/>
        <w:right w:val="none" w:sz="0" w:space="0" w:color="auto"/>
      </w:divBdr>
    </w:div>
    <w:div w:id="862480895">
      <w:bodyDiv w:val="1"/>
      <w:marLeft w:val="0"/>
      <w:marRight w:val="0"/>
      <w:marTop w:val="0"/>
      <w:marBottom w:val="0"/>
      <w:divBdr>
        <w:top w:val="none" w:sz="0" w:space="0" w:color="auto"/>
        <w:left w:val="none" w:sz="0" w:space="0" w:color="auto"/>
        <w:bottom w:val="none" w:sz="0" w:space="0" w:color="auto"/>
        <w:right w:val="none" w:sz="0" w:space="0" w:color="auto"/>
      </w:divBdr>
    </w:div>
    <w:div w:id="870727939">
      <w:bodyDiv w:val="1"/>
      <w:marLeft w:val="0"/>
      <w:marRight w:val="0"/>
      <w:marTop w:val="0"/>
      <w:marBottom w:val="0"/>
      <w:divBdr>
        <w:top w:val="none" w:sz="0" w:space="0" w:color="auto"/>
        <w:left w:val="none" w:sz="0" w:space="0" w:color="auto"/>
        <w:bottom w:val="none" w:sz="0" w:space="0" w:color="auto"/>
        <w:right w:val="none" w:sz="0" w:space="0" w:color="auto"/>
      </w:divBdr>
    </w:div>
    <w:div w:id="879433915">
      <w:bodyDiv w:val="1"/>
      <w:marLeft w:val="0"/>
      <w:marRight w:val="0"/>
      <w:marTop w:val="0"/>
      <w:marBottom w:val="0"/>
      <w:divBdr>
        <w:top w:val="none" w:sz="0" w:space="0" w:color="auto"/>
        <w:left w:val="none" w:sz="0" w:space="0" w:color="auto"/>
        <w:bottom w:val="none" w:sz="0" w:space="0" w:color="auto"/>
        <w:right w:val="none" w:sz="0" w:space="0" w:color="auto"/>
      </w:divBdr>
    </w:div>
    <w:div w:id="893812458">
      <w:bodyDiv w:val="1"/>
      <w:marLeft w:val="0"/>
      <w:marRight w:val="0"/>
      <w:marTop w:val="0"/>
      <w:marBottom w:val="0"/>
      <w:divBdr>
        <w:top w:val="none" w:sz="0" w:space="0" w:color="auto"/>
        <w:left w:val="none" w:sz="0" w:space="0" w:color="auto"/>
        <w:bottom w:val="none" w:sz="0" w:space="0" w:color="auto"/>
        <w:right w:val="none" w:sz="0" w:space="0" w:color="auto"/>
      </w:divBdr>
    </w:div>
    <w:div w:id="911310818">
      <w:bodyDiv w:val="1"/>
      <w:marLeft w:val="0"/>
      <w:marRight w:val="0"/>
      <w:marTop w:val="0"/>
      <w:marBottom w:val="0"/>
      <w:divBdr>
        <w:top w:val="none" w:sz="0" w:space="0" w:color="auto"/>
        <w:left w:val="none" w:sz="0" w:space="0" w:color="auto"/>
        <w:bottom w:val="none" w:sz="0" w:space="0" w:color="auto"/>
        <w:right w:val="none" w:sz="0" w:space="0" w:color="auto"/>
      </w:divBdr>
    </w:div>
    <w:div w:id="920531864">
      <w:bodyDiv w:val="1"/>
      <w:marLeft w:val="0"/>
      <w:marRight w:val="0"/>
      <w:marTop w:val="0"/>
      <w:marBottom w:val="0"/>
      <w:divBdr>
        <w:top w:val="none" w:sz="0" w:space="0" w:color="auto"/>
        <w:left w:val="none" w:sz="0" w:space="0" w:color="auto"/>
        <w:bottom w:val="none" w:sz="0" w:space="0" w:color="auto"/>
        <w:right w:val="none" w:sz="0" w:space="0" w:color="auto"/>
      </w:divBdr>
    </w:div>
    <w:div w:id="949818442">
      <w:bodyDiv w:val="1"/>
      <w:marLeft w:val="0"/>
      <w:marRight w:val="0"/>
      <w:marTop w:val="0"/>
      <w:marBottom w:val="0"/>
      <w:divBdr>
        <w:top w:val="none" w:sz="0" w:space="0" w:color="auto"/>
        <w:left w:val="none" w:sz="0" w:space="0" w:color="auto"/>
        <w:bottom w:val="none" w:sz="0" w:space="0" w:color="auto"/>
        <w:right w:val="none" w:sz="0" w:space="0" w:color="auto"/>
      </w:divBdr>
    </w:div>
    <w:div w:id="952246236">
      <w:bodyDiv w:val="1"/>
      <w:marLeft w:val="0"/>
      <w:marRight w:val="0"/>
      <w:marTop w:val="0"/>
      <w:marBottom w:val="0"/>
      <w:divBdr>
        <w:top w:val="none" w:sz="0" w:space="0" w:color="auto"/>
        <w:left w:val="none" w:sz="0" w:space="0" w:color="auto"/>
        <w:bottom w:val="none" w:sz="0" w:space="0" w:color="auto"/>
        <w:right w:val="none" w:sz="0" w:space="0" w:color="auto"/>
      </w:divBdr>
    </w:div>
    <w:div w:id="960959150">
      <w:bodyDiv w:val="1"/>
      <w:marLeft w:val="0"/>
      <w:marRight w:val="0"/>
      <w:marTop w:val="0"/>
      <w:marBottom w:val="0"/>
      <w:divBdr>
        <w:top w:val="none" w:sz="0" w:space="0" w:color="auto"/>
        <w:left w:val="none" w:sz="0" w:space="0" w:color="auto"/>
        <w:bottom w:val="none" w:sz="0" w:space="0" w:color="auto"/>
        <w:right w:val="none" w:sz="0" w:space="0" w:color="auto"/>
      </w:divBdr>
    </w:div>
    <w:div w:id="975834049">
      <w:bodyDiv w:val="1"/>
      <w:marLeft w:val="0"/>
      <w:marRight w:val="0"/>
      <w:marTop w:val="0"/>
      <w:marBottom w:val="0"/>
      <w:divBdr>
        <w:top w:val="none" w:sz="0" w:space="0" w:color="auto"/>
        <w:left w:val="none" w:sz="0" w:space="0" w:color="auto"/>
        <w:bottom w:val="none" w:sz="0" w:space="0" w:color="auto"/>
        <w:right w:val="none" w:sz="0" w:space="0" w:color="auto"/>
      </w:divBdr>
    </w:div>
    <w:div w:id="997423206">
      <w:bodyDiv w:val="1"/>
      <w:marLeft w:val="0"/>
      <w:marRight w:val="0"/>
      <w:marTop w:val="0"/>
      <w:marBottom w:val="0"/>
      <w:divBdr>
        <w:top w:val="none" w:sz="0" w:space="0" w:color="auto"/>
        <w:left w:val="none" w:sz="0" w:space="0" w:color="auto"/>
        <w:bottom w:val="none" w:sz="0" w:space="0" w:color="auto"/>
        <w:right w:val="none" w:sz="0" w:space="0" w:color="auto"/>
      </w:divBdr>
    </w:div>
    <w:div w:id="1054088728">
      <w:bodyDiv w:val="1"/>
      <w:marLeft w:val="0"/>
      <w:marRight w:val="0"/>
      <w:marTop w:val="0"/>
      <w:marBottom w:val="0"/>
      <w:divBdr>
        <w:top w:val="none" w:sz="0" w:space="0" w:color="auto"/>
        <w:left w:val="none" w:sz="0" w:space="0" w:color="auto"/>
        <w:bottom w:val="none" w:sz="0" w:space="0" w:color="auto"/>
        <w:right w:val="none" w:sz="0" w:space="0" w:color="auto"/>
      </w:divBdr>
    </w:div>
    <w:div w:id="1125543191">
      <w:bodyDiv w:val="1"/>
      <w:marLeft w:val="0"/>
      <w:marRight w:val="0"/>
      <w:marTop w:val="0"/>
      <w:marBottom w:val="0"/>
      <w:divBdr>
        <w:top w:val="none" w:sz="0" w:space="0" w:color="auto"/>
        <w:left w:val="none" w:sz="0" w:space="0" w:color="auto"/>
        <w:bottom w:val="none" w:sz="0" w:space="0" w:color="auto"/>
        <w:right w:val="none" w:sz="0" w:space="0" w:color="auto"/>
      </w:divBdr>
    </w:div>
    <w:div w:id="1153374687">
      <w:bodyDiv w:val="1"/>
      <w:marLeft w:val="0"/>
      <w:marRight w:val="0"/>
      <w:marTop w:val="0"/>
      <w:marBottom w:val="0"/>
      <w:divBdr>
        <w:top w:val="none" w:sz="0" w:space="0" w:color="auto"/>
        <w:left w:val="none" w:sz="0" w:space="0" w:color="auto"/>
        <w:bottom w:val="none" w:sz="0" w:space="0" w:color="auto"/>
        <w:right w:val="none" w:sz="0" w:space="0" w:color="auto"/>
      </w:divBdr>
    </w:div>
    <w:div w:id="1192646598">
      <w:bodyDiv w:val="1"/>
      <w:marLeft w:val="0"/>
      <w:marRight w:val="0"/>
      <w:marTop w:val="0"/>
      <w:marBottom w:val="0"/>
      <w:divBdr>
        <w:top w:val="none" w:sz="0" w:space="0" w:color="auto"/>
        <w:left w:val="none" w:sz="0" w:space="0" w:color="auto"/>
        <w:bottom w:val="none" w:sz="0" w:space="0" w:color="auto"/>
        <w:right w:val="none" w:sz="0" w:space="0" w:color="auto"/>
      </w:divBdr>
    </w:div>
    <w:div w:id="1213348043">
      <w:bodyDiv w:val="1"/>
      <w:marLeft w:val="0"/>
      <w:marRight w:val="0"/>
      <w:marTop w:val="0"/>
      <w:marBottom w:val="0"/>
      <w:divBdr>
        <w:top w:val="none" w:sz="0" w:space="0" w:color="auto"/>
        <w:left w:val="none" w:sz="0" w:space="0" w:color="auto"/>
        <w:bottom w:val="none" w:sz="0" w:space="0" w:color="auto"/>
        <w:right w:val="none" w:sz="0" w:space="0" w:color="auto"/>
      </w:divBdr>
    </w:div>
    <w:div w:id="1217007454">
      <w:bodyDiv w:val="1"/>
      <w:marLeft w:val="0"/>
      <w:marRight w:val="0"/>
      <w:marTop w:val="0"/>
      <w:marBottom w:val="0"/>
      <w:divBdr>
        <w:top w:val="none" w:sz="0" w:space="0" w:color="auto"/>
        <w:left w:val="none" w:sz="0" w:space="0" w:color="auto"/>
        <w:bottom w:val="none" w:sz="0" w:space="0" w:color="auto"/>
        <w:right w:val="none" w:sz="0" w:space="0" w:color="auto"/>
      </w:divBdr>
    </w:div>
    <w:div w:id="1232354398">
      <w:bodyDiv w:val="1"/>
      <w:marLeft w:val="0"/>
      <w:marRight w:val="0"/>
      <w:marTop w:val="0"/>
      <w:marBottom w:val="0"/>
      <w:divBdr>
        <w:top w:val="none" w:sz="0" w:space="0" w:color="auto"/>
        <w:left w:val="none" w:sz="0" w:space="0" w:color="auto"/>
        <w:bottom w:val="none" w:sz="0" w:space="0" w:color="auto"/>
        <w:right w:val="none" w:sz="0" w:space="0" w:color="auto"/>
      </w:divBdr>
    </w:div>
    <w:div w:id="1234272238">
      <w:bodyDiv w:val="1"/>
      <w:marLeft w:val="0"/>
      <w:marRight w:val="0"/>
      <w:marTop w:val="0"/>
      <w:marBottom w:val="0"/>
      <w:divBdr>
        <w:top w:val="none" w:sz="0" w:space="0" w:color="auto"/>
        <w:left w:val="none" w:sz="0" w:space="0" w:color="auto"/>
        <w:bottom w:val="none" w:sz="0" w:space="0" w:color="auto"/>
        <w:right w:val="none" w:sz="0" w:space="0" w:color="auto"/>
      </w:divBdr>
    </w:div>
    <w:div w:id="1269267021">
      <w:bodyDiv w:val="1"/>
      <w:marLeft w:val="0"/>
      <w:marRight w:val="0"/>
      <w:marTop w:val="0"/>
      <w:marBottom w:val="0"/>
      <w:divBdr>
        <w:top w:val="none" w:sz="0" w:space="0" w:color="auto"/>
        <w:left w:val="none" w:sz="0" w:space="0" w:color="auto"/>
        <w:bottom w:val="none" w:sz="0" w:space="0" w:color="auto"/>
        <w:right w:val="none" w:sz="0" w:space="0" w:color="auto"/>
      </w:divBdr>
    </w:div>
    <w:div w:id="1352225244">
      <w:bodyDiv w:val="1"/>
      <w:marLeft w:val="0"/>
      <w:marRight w:val="0"/>
      <w:marTop w:val="0"/>
      <w:marBottom w:val="0"/>
      <w:divBdr>
        <w:top w:val="none" w:sz="0" w:space="0" w:color="auto"/>
        <w:left w:val="none" w:sz="0" w:space="0" w:color="auto"/>
        <w:bottom w:val="none" w:sz="0" w:space="0" w:color="auto"/>
        <w:right w:val="none" w:sz="0" w:space="0" w:color="auto"/>
      </w:divBdr>
    </w:div>
    <w:div w:id="1363241314">
      <w:bodyDiv w:val="1"/>
      <w:marLeft w:val="0"/>
      <w:marRight w:val="0"/>
      <w:marTop w:val="0"/>
      <w:marBottom w:val="0"/>
      <w:divBdr>
        <w:top w:val="none" w:sz="0" w:space="0" w:color="auto"/>
        <w:left w:val="none" w:sz="0" w:space="0" w:color="auto"/>
        <w:bottom w:val="none" w:sz="0" w:space="0" w:color="auto"/>
        <w:right w:val="none" w:sz="0" w:space="0" w:color="auto"/>
      </w:divBdr>
    </w:div>
    <w:div w:id="1372612470">
      <w:bodyDiv w:val="1"/>
      <w:marLeft w:val="0"/>
      <w:marRight w:val="0"/>
      <w:marTop w:val="0"/>
      <w:marBottom w:val="0"/>
      <w:divBdr>
        <w:top w:val="none" w:sz="0" w:space="0" w:color="auto"/>
        <w:left w:val="none" w:sz="0" w:space="0" w:color="auto"/>
        <w:bottom w:val="none" w:sz="0" w:space="0" w:color="auto"/>
        <w:right w:val="none" w:sz="0" w:space="0" w:color="auto"/>
      </w:divBdr>
    </w:div>
    <w:div w:id="1397824041">
      <w:bodyDiv w:val="1"/>
      <w:marLeft w:val="0"/>
      <w:marRight w:val="0"/>
      <w:marTop w:val="0"/>
      <w:marBottom w:val="0"/>
      <w:divBdr>
        <w:top w:val="none" w:sz="0" w:space="0" w:color="auto"/>
        <w:left w:val="none" w:sz="0" w:space="0" w:color="auto"/>
        <w:bottom w:val="none" w:sz="0" w:space="0" w:color="auto"/>
        <w:right w:val="none" w:sz="0" w:space="0" w:color="auto"/>
      </w:divBdr>
    </w:div>
    <w:div w:id="1419013959">
      <w:bodyDiv w:val="1"/>
      <w:marLeft w:val="0"/>
      <w:marRight w:val="0"/>
      <w:marTop w:val="0"/>
      <w:marBottom w:val="0"/>
      <w:divBdr>
        <w:top w:val="none" w:sz="0" w:space="0" w:color="auto"/>
        <w:left w:val="none" w:sz="0" w:space="0" w:color="auto"/>
        <w:bottom w:val="none" w:sz="0" w:space="0" w:color="auto"/>
        <w:right w:val="none" w:sz="0" w:space="0" w:color="auto"/>
      </w:divBdr>
    </w:div>
    <w:div w:id="1433084346">
      <w:bodyDiv w:val="1"/>
      <w:marLeft w:val="0"/>
      <w:marRight w:val="0"/>
      <w:marTop w:val="0"/>
      <w:marBottom w:val="0"/>
      <w:divBdr>
        <w:top w:val="none" w:sz="0" w:space="0" w:color="auto"/>
        <w:left w:val="none" w:sz="0" w:space="0" w:color="auto"/>
        <w:bottom w:val="none" w:sz="0" w:space="0" w:color="auto"/>
        <w:right w:val="none" w:sz="0" w:space="0" w:color="auto"/>
      </w:divBdr>
    </w:div>
    <w:div w:id="1463187752">
      <w:bodyDiv w:val="1"/>
      <w:marLeft w:val="0"/>
      <w:marRight w:val="0"/>
      <w:marTop w:val="0"/>
      <w:marBottom w:val="0"/>
      <w:divBdr>
        <w:top w:val="none" w:sz="0" w:space="0" w:color="auto"/>
        <w:left w:val="none" w:sz="0" w:space="0" w:color="auto"/>
        <w:bottom w:val="none" w:sz="0" w:space="0" w:color="auto"/>
        <w:right w:val="none" w:sz="0" w:space="0" w:color="auto"/>
      </w:divBdr>
    </w:div>
    <w:div w:id="1464542950">
      <w:bodyDiv w:val="1"/>
      <w:marLeft w:val="0"/>
      <w:marRight w:val="0"/>
      <w:marTop w:val="0"/>
      <w:marBottom w:val="0"/>
      <w:divBdr>
        <w:top w:val="none" w:sz="0" w:space="0" w:color="auto"/>
        <w:left w:val="none" w:sz="0" w:space="0" w:color="auto"/>
        <w:bottom w:val="none" w:sz="0" w:space="0" w:color="auto"/>
        <w:right w:val="none" w:sz="0" w:space="0" w:color="auto"/>
      </w:divBdr>
    </w:div>
    <w:div w:id="1472554405">
      <w:bodyDiv w:val="1"/>
      <w:marLeft w:val="0"/>
      <w:marRight w:val="0"/>
      <w:marTop w:val="0"/>
      <w:marBottom w:val="0"/>
      <w:divBdr>
        <w:top w:val="none" w:sz="0" w:space="0" w:color="auto"/>
        <w:left w:val="none" w:sz="0" w:space="0" w:color="auto"/>
        <w:bottom w:val="none" w:sz="0" w:space="0" w:color="auto"/>
        <w:right w:val="none" w:sz="0" w:space="0" w:color="auto"/>
      </w:divBdr>
    </w:div>
    <w:div w:id="1473710935">
      <w:bodyDiv w:val="1"/>
      <w:marLeft w:val="0"/>
      <w:marRight w:val="0"/>
      <w:marTop w:val="0"/>
      <w:marBottom w:val="0"/>
      <w:divBdr>
        <w:top w:val="none" w:sz="0" w:space="0" w:color="auto"/>
        <w:left w:val="none" w:sz="0" w:space="0" w:color="auto"/>
        <w:bottom w:val="none" w:sz="0" w:space="0" w:color="auto"/>
        <w:right w:val="none" w:sz="0" w:space="0" w:color="auto"/>
      </w:divBdr>
    </w:div>
    <w:div w:id="1485196074">
      <w:bodyDiv w:val="1"/>
      <w:marLeft w:val="0"/>
      <w:marRight w:val="0"/>
      <w:marTop w:val="0"/>
      <w:marBottom w:val="0"/>
      <w:divBdr>
        <w:top w:val="none" w:sz="0" w:space="0" w:color="auto"/>
        <w:left w:val="none" w:sz="0" w:space="0" w:color="auto"/>
        <w:bottom w:val="none" w:sz="0" w:space="0" w:color="auto"/>
        <w:right w:val="none" w:sz="0" w:space="0" w:color="auto"/>
      </w:divBdr>
    </w:div>
    <w:div w:id="1499536927">
      <w:bodyDiv w:val="1"/>
      <w:marLeft w:val="0"/>
      <w:marRight w:val="0"/>
      <w:marTop w:val="0"/>
      <w:marBottom w:val="0"/>
      <w:divBdr>
        <w:top w:val="none" w:sz="0" w:space="0" w:color="auto"/>
        <w:left w:val="none" w:sz="0" w:space="0" w:color="auto"/>
        <w:bottom w:val="none" w:sz="0" w:space="0" w:color="auto"/>
        <w:right w:val="none" w:sz="0" w:space="0" w:color="auto"/>
      </w:divBdr>
    </w:div>
    <w:div w:id="1583031980">
      <w:bodyDiv w:val="1"/>
      <w:marLeft w:val="0"/>
      <w:marRight w:val="0"/>
      <w:marTop w:val="0"/>
      <w:marBottom w:val="0"/>
      <w:divBdr>
        <w:top w:val="none" w:sz="0" w:space="0" w:color="auto"/>
        <w:left w:val="none" w:sz="0" w:space="0" w:color="auto"/>
        <w:bottom w:val="none" w:sz="0" w:space="0" w:color="auto"/>
        <w:right w:val="none" w:sz="0" w:space="0" w:color="auto"/>
      </w:divBdr>
    </w:div>
    <w:div w:id="1590506409">
      <w:bodyDiv w:val="1"/>
      <w:marLeft w:val="0"/>
      <w:marRight w:val="0"/>
      <w:marTop w:val="0"/>
      <w:marBottom w:val="0"/>
      <w:divBdr>
        <w:top w:val="none" w:sz="0" w:space="0" w:color="auto"/>
        <w:left w:val="none" w:sz="0" w:space="0" w:color="auto"/>
        <w:bottom w:val="none" w:sz="0" w:space="0" w:color="auto"/>
        <w:right w:val="none" w:sz="0" w:space="0" w:color="auto"/>
      </w:divBdr>
    </w:div>
    <w:div w:id="1613509769">
      <w:bodyDiv w:val="1"/>
      <w:marLeft w:val="0"/>
      <w:marRight w:val="0"/>
      <w:marTop w:val="0"/>
      <w:marBottom w:val="0"/>
      <w:divBdr>
        <w:top w:val="none" w:sz="0" w:space="0" w:color="auto"/>
        <w:left w:val="none" w:sz="0" w:space="0" w:color="auto"/>
        <w:bottom w:val="none" w:sz="0" w:space="0" w:color="auto"/>
        <w:right w:val="none" w:sz="0" w:space="0" w:color="auto"/>
      </w:divBdr>
    </w:div>
    <w:div w:id="1630548271">
      <w:bodyDiv w:val="1"/>
      <w:marLeft w:val="0"/>
      <w:marRight w:val="0"/>
      <w:marTop w:val="0"/>
      <w:marBottom w:val="0"/>
      <w:divBdr>
        <w:top w:val="none" w:sz="0" w:space="0" w:color="auto"/>
        <w:left w:val="none" w:sz="0" w:space="0" w:color="auto"/>
        <w:bottom w:val="none" w:sz="0" w:space="0" w:color="auto"/>
        <w:right w:val="none" w:sz="0" w:space="0" w:color="auto"/>
      </w:divBdr>
    </w:div>
    <w:div w:id="1669093382">
      <w:bodyDiv w:val="1"/>
      <w:marLeft w:val="0"/>
      <w:marRight w:val="0"/>
      <w:marTop w:val="0"/>
      <w:marBottom w:val="0"/>
      <w:divBdr>
        <w:top w:val="none" w:sz="0" w:space="0" w:color="auto"/>
        <w:left w:val="none" w:sz="0" w:space="0" w:color="auto"/>
        <w:bottom w:val="none" w:sz="0" w:space="0" w:color="auto"/>
        <w:right w:val="none" w:sz="0" w:space="0" w:color="auto"/>
      </w:divBdr>
    </w:div>
    <w:div w:id="1669744205">
      <w:bodyDiv w:val="1"/>
      <w:marLeft w:val="0"/>
      <w:marRight w:val="0"/>
      <w:marTop w:val="0"/>
      <w:marBottom w:val="0"/>
      <w:divBdr>
        <w:top w:val="none" w:sz="0" w:space="0" w:color="auto"/>
        <w:left w:val="none" w:sz="0" w:space="0" w:color="auto"/>
        <w:bottom w:val="none" w:sz="0" w:space="0" w:color="auto"/>
        <w:right w:val="none" w:sz="0" w:space="0" w:color="auto"/>
      </w:divBdr>
    </w:div>
    <w:div w:id="1718044118">
      <w:bodyDiv w:val="1"/>
      <w:marLeft w:val="0"/>
      <w:marRight w:val="0"/>
      <w:marTop w:val="0"/>
      <w:marBottom w:val="0"/>
      <w:divBdr>
        <w:top w:val="none" w:sz="0" w:space="0" w:color="auto"/>
        <w:left w:val="none" w:sz="0" w:space="0" w:color="auto"/>
        <w:bottom w:val="none" w:sz="0" w:space="0" w:color="auto"/>
        <w:right w:val="none" w:sz="0" w:space="0" w:color="auto"/>
      </w:divBdr>
    </w:div>
    <w:div w:id="1799562908">
      <w:bodyDiv w:val="1"/>
      <w:marLeft w:val="0"/>
      <w:marRight w:val="0"/>
      <w:marTop w:val="0"/>
      <w:marBottom w:val="0"/>
      <w:divBdr>
        <w:top w:val="none" w:sz="0" w:space="0" w:color="auto"/>
        <w:left w:val="none" w:sz="0" w:space="0" w:color="auto"/>
        <w:bottom w:val="none" w:sz="0" w:space="0" w:color="auto"/>
        <w:right w:val="none" w:sz="0" w:space="0" w:color="auto"/>
      </w:divBdr>
    </w:div>
    <w:div w:id="1811706474">
      <w:bodyDiv w:val="1"/>
      <w:marLeft w:val="0"/>
      <w:marRight w:val="0"/>
      <w:marTop w:val="0"/>
      <w:marBottom w:val="0"/>
      <w:divBdr>
        <w:top w:val="none" w:sz="0" w:space="0" w:color="auto"/>
        <w:left w:val="none" w:sz="0" w:space="0" w:color="auto"/>
        <w:bottom w:val="none" w:sz="0" w:space="0" w:color="auto"/>
        <w:right w:val="none" w:sz="0" w:space="0" w:color="auto"/>
      </w:divBdr>
    </w:div>
    <w:div w:id="1819959467">
      <w:bodyDiv w:val="1"/>
      <w:marLeft w:val="0"/>
      <w:marRight w:val="0"/>
      <w:marTop w:val="0"/>
      <w:marBottom w:val="0"/>
      <w:divBdr>
        <w:top w:val="none" w:sz="0" w:space="0" w:color="auto"/>
        <w:left w:val="none" w:sz="0" w:space="0" w:color="auto"/>
        <w:bottom w:val="none" w:sz="0" w:space="0" w:color="auto"/>
        <w:right w:val="none" w:sz="0" w:space="0" w:color="auto"/>
      </w:divBdr>
    </w:div>
    <w:div w:id="1821338181">
      <w:bodyDiv w:val="1"/>
      <w:marLeft w:val="0"/>
      <w:marRight w:val="0"/>
      <w:marTop w:val="0"/>
      <w:marBottom w:val="0"/>
      <w:divBdr>
        <w:top w:val="none" w:sz="0" w:space="0" w:color="auto"/>
        <w:left w:val="none" w:sz="0" w:space="0" w:color="auto"/>
        <w:bottom w:val="none" w:sz="0" w:space="0" w:color="auto"/>
        <w:right w:val="none" w:sz="0" w:space="0" w:color="auto"/>
      </w:divBdr>
    </w:div>
    <w:div w:id="1843856970">
      <w:bodyDiv w:val="1"/>
      <w:marLeft w:val="0"/>
      <w:marRight w:val="0"/>
      <w:marTop w:val="0"/>
      <w:marBottom w:val="0"/>
      <w:divBdr>
        <w:top w:val="none" w:sz="0" w:space="0" w:color="auto"/>
        <w:left w:val="none" w:sz="0" w:space="0" w:color="auto"/>
        <w:bottom w:val="none" w:sz="0" w:space="0" w:color="auto"/>
        <w:right w:val="none" w:sz="0" w:space="0" w:color="auto"/>
      </w:divBdr>
    </w:div>
    <w:div w:id="1857503584">
      <w:bodyDiv w:val="1"/>
      <w:marLeft w:val="0"/>
      <w:marRight w:val="0"/>
      <w:marTop w:val="0"/>
      <w:marBottom w:val="0"/>
      <w:divBdr>
        <w:top w:val="none" w:sz="0" w:space="0" w:color="auto"/>
        <w:left w:val="none" w:sz="0" w:space="0" w:color="auto"/>
        <w:bottom w:val="none" w:sz="0" w:space="0" w:color="auto"/>
        <w:right w:val="none" w:sz="0" w:space="0" w:color="auto"/>
      </w:divBdr>
    </w:div>
    <w:div w:id="1861702691">
      <w:bodyDiv w:val="1"/>
      <w:marLeft w:val="0"/>
      <w:marRight w:val="0"/>
      <w:marTop w:val="0"/>
      <w:marBottom w:val="0"/>
      <w:divBdr>
        <w:top w:val="none" w:sz="0" w:space="0" w:color="auto"/>
        <w:left w:val="none" w:sz="0" w:space="0" w:color="auto"/>
        <w:bottom w:val="none" w:sz="0" w:space="0" w:color="auto"/>
        <w:right w:val="none" w:sz="0" w:space="0" w:color="auto"/>
      </w:divBdr>
    </w:div>
    <w:div w:id="1886603815">
      <w:bodyDiv w:val="1"/>
      <w:marLeft w:val="0"/>
      <w:marRight w:val="0"/>
      <w:marTop w:val="0"/>
      <w:marBottom w:val="0"/>
      <w:divBdr>
        <w:top w:val="none" w:sz="0" w:space="0" w:color="auto"/>
        <w:left w:val="none" w:sz="0" w:space="0" w:color="auto"/>
        <w:bottom w:val="none" w:sz="0" w:space="0" w:color="auto"/>
        <w:right w:val="none" w:sz="0" w:space="0" w:color="auto"/>
      </w:divBdr>
    </w:div>
    <w:div w:id="1890796386">
      <w:bodyDiv w:val="1"/>
      <w:marLeft w:val="0"/>
      <w:marRight w:val="0"/>
      <w:marTop w:val="0"/>
      <w:marBottom w:val="0"/>
      <w:divBdr>
        <w:top w:val="none" w:sz="0" w:space="0" w:color="auto"/>
        <w:left w:val="none" w:sz="0" w:space="0" w:color="auto"/>
        <w:bottom w:val="none" w:sz="0" w:space="0" w:color="auto"/>
        <w:right w:val="none" w:sz="0" w:space="0" w:color="auto"/>
      </w:divBdr>
    </w:div>
    <w:div w:id="1909149975">
      <w:bodyDiv w:val="1"/>
      <w:marLeft w:val="0"/>
      <w:marRight w:val="0"/>
      <w:marTop w:val="0"/>
      <w:marBottom w:val="0"/>
      <w:divBdr>
        <w:top w:val="none" w:sz="0" w:space="0" w:color="auto"/>
        <w:left w:val="none" w:sz="0" w:space="0" w:color="auto"/>
        <w:bottom w:val="none" w:sz="0" w:space="0" w:color="auto"/>
        <w:right w:val="none" w:sz="0" w:space="0" w:color="auto"/>
      </w:divBdr>
    </w:div>
    <w:div w:id="1916233748">
      <w:bodyDiv w:val="1"/>
      <w:marLeft w:val="0"/>
      <w:marRight w:val="0"/>
      <w:marTop w:val="0"/>
      <w:marBottom w:val="0"/>
      <w:divBdr>
        <w:top w:val="none" w:sz="0" w:space="0" w:color="auto"/>
        <w:left w:val="none" w:sz="0" w:space="0" w:color="auto"/>
        <w:bottom w:val="none" w:sz="0" w:space="0" w:color="auto"/>
        <w:right w:val="none" w:sz="0" w:space="0" w:color="auto"/>
      </w:divBdr>
    </w:div>
    <w:div w:id="1995601768">
      <w:bodyDiv w:val="1"/>
      <w:marLeft w:val="0"/>
      <w:marRight w:val="0"/>
      <w:marTop w:val="0"/>
      <w:marBottom w:val="0"/>
      <w:divBdr>
        <w:top w:val="none" w:sz="0" w:space="0" w:color="auto"/>
        <w:left w:val="none" w:sz="0" w:space="0" w:color="auto"/>
        <w:bottom w:val="none" w:sz="0" w:space="0" w:color="auto"/>
        <w:right w:val="none" w:sz="0" w:space="0" w:color="auto"/>
      </w:divBdr>
    </w:div>
    <w:div w:id="2015067839">
      <w:bodyDiv w:val="1"/>
      <w:marLeft w:val="0"/>
      <w:marRight w:val="0"/>
      <w:marTop w:val="0"/>
      <w:marBottom w:val="0"/>
      <w:divBdr>
        <w:top w:val="none" w:sz="0" w:space="0" w:color="auto"/>
        <w:left w:val="none" w:sz="0" w:space="0" w:color="auto"/>
        <w:bottom w:val="none" w:sz="0" w:space="0" w:color="auto"/>
        <w:right w:val="none" w:sz="0" w:space="0" w:color="auto"/>
      </w:divBdr>
    </w:div>
    <w:div w:id="2017536233">
      <w:bodyDiv w:val="1"/>
      <w:marLeft w:val="0"/>
      <w:marRight w:val="0"/>
      <w:marTop w:val="0"/>
      <w:marBottom w:val="0"/>
      <w:divBdr>
        <w:top w:val="none" w:sz="0" w:space="0" w:color="auto"/>
        <w:left w:val="none" w:sz="0" w:space="0" w:color="auto"/>
        <w:bottom w:val="none" w:sz="0" w:space="0" w:color="auto"/>
        <w:right w:val="none" w:sz="0" w:space="0" w:color="auto"/>
      </w:divBdr>
    </w:div>
    <w:div w:id="2071688934">
      <w:bodyDiv w:val="1"/>
      <w:marLeft w:val="0"/>
      <w:marRight w:val="0"/>
      <w:marTop w:val="0"/>
      <w:marBottom w:val="0"/>
      <w:divBdr>
        <w:top w:val="none" w:sz="0" w:space="0" w:color="auto"/>
        <w:left w:val="none" w:sz="0" w:space="0" w:color="auto"/>
        <w:bottom w:val="none" w:sz="0" w:space="0" w:color="auto"/>
        <w:right w:val="none" w:sz="0" w:space="0" w:color="auto"/>
      </w:divBdr>
    </w:div>
    <w:div w:id="2106606989">
      <w:bodyDiv w:val="1"/>
      <w:marLeft w:val="0"/>
      <w:marRight w:val="0"/>
      <w:marTop w:val="0"/>
      <w:marBottom w:val="0"/>
      <w:divBdr>
        <w:top w:val="none" w:sz="0" w:space="0" w:color="auto"/>
        <w:left w:val="none" w:sz="0" w:space="0" w:color="auto"/>
        <w:bottom w:val="none" w:sz="0" w:space="0" w:color="auto"/>
        <w:right w:val="none" w:sz="0" w:space="0" w:color="auto"/>
      </w:divBdr>
    </w:div>
    <w:div w:id="2117098219">
      <w:bodyDiv w:val="1"/>
      <w:marLeft w:val="0"/>
      <w:marRight w:val="0"/>
      <w:marTop w:val="0"/>
      <w:marBottom w:val="0"/>
      <w:divBdr>
        <w:top w:val="none" w:sz="0" w:space="0" w:color="auto"/>
        <w:left w:val="none" w:sz="0" w:space="0" w:color="auto"/>
        <w:bottom w:val="none" w:sz="0" w:space="0" w:color="auto"/>
        <w:right w:val="none" w:sz="0" w:space="0" w:color="auto"/>
      </w:divBdr>
    </w:div>
    <w:div w:id="214079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c@szilioffice.hu"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oleObject" Target="embeddings/oleObject4.bin"/><Relationship Id="rId7" Type="http://schemas.openxmlformats.org/officeDocument/2006/relationships/styles" Target="styles.xml"/><Relationship Id="rId12" Type="http://schemas.openxmlformats.org/officeDocument/2006/relationships/hyperlink" Target="mailto:hc@szilioffice.hu" TargetMode="External"/><Relationship Id="rId17" Type="http://schemas.openxmlformats.org/officeDocument/2006/relationships/image" Target="media/image1.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j.jogtar.hu/" TargetMode="External"/><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uj.jogtar.hu/" TargetMode="External"/><Relationship Id="rId23" Type="http://schemas.openxmlformats.org/officeDocument/2006/relationships/oleObject" Target="embeddings/oleObject6.bin"/><Relationship Id="rId10" Type="http://schemas.openxmlformats.org/officeDocument/2006/relationships/footnotes" Target="footnote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kozadat.hungarocontrol.hu/kozbeszerzes" TargetMode="External"/><Relationship Id="rId22" Type="http://schemas.openxmlformats.org/officeDocument/2006/relationships/oleObject" Target="embeddings/oleObject5.bin"/></Relationships>
</file>

<file path=word/_rels/footnotes.xml.rels><?xml version="1.0" encoding="UTF-8" standalone="yes"?>
<Relationships xmlns="http://schemas.openxmlformats.org/package/2006/relationships"><Relationship Id="rId1" Type="http://schemas.openxmlformats.org/officeDocument/2006/relationships/hyperlink" Target="mailto:hc@szilioffic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76f914a-e629-4c5d-ade9-b68daed05de4">SZTRUFYREFDS-720-29</_dlc_DocId>
    <_dlc_DocIdUrl xmlns="a76f914a-e629-4c5d-ade9-b68daed05de4">
      <Url>https://common/TCHIProj/aftn-amhs/_layouts/15/DocIdRedir.aspx?ID=SZTRUFYREFDS-720-29</Url>
      <Description>SZTRUFYREFDS-720-29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um" ma:contentTypeID="0x0101001852756935C3544B828BE37A400D2DAC" ma:contentTypeVersion="0" ma:contentTypeDescription="Új dokumentum létrehozása." ma:contentTypeScope="" ma:versionID="48e62326106a919ef72a1f26312d60d0">
  <xsd:schema xmlns:xsd="http://www.w3.org/2001/XMLSchema" xmlns:xs="http://www.w3.org/2001/XMLSchema" xmlns:p="http://schemas.microsoft.com/office/2006/metadata/properties" xmlns:ns2="a76f914a-e629-4c5d-ade9-b68daed05de4" targetNamespace="http://schemas.microsoft.com/office/2006/metadata/properties" ma:root="true" ma:fieldsID="061f172269386fd7e7591726c13642cb" ns2:_="">
    <xsd:import namespace="a76f914a-e629-4c5d-ade9-b68daed05de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f914a-e629-4c5d-ade9-b68daed05de4"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34C2F-87D0-4D31-A7C8-ECE078B1557D}">
  <ds:schemaRefs>
    <ds:schemaRef ds:uri="http://schemas.microsoft.com/sharepoint/events"/>
  </ds:schemaRefs>
</ds:datastoreItem>
</file>

<file path=customXml/itemProps2.xml><?xml version="1.0" encoding="utf-8"?>
<ds:datastoreItem xmlns:ds="http://schemas.openxmlformats.org/officeDocument/2006/customXml" ds:itemID="{3F1B51B9-7112-4AC2-B583-29C8C63A11C9}">
  <ds:schemaRefs>
    <ds:schemaRef ds:uri="http://schemas.microsoft.com/sharepoint/v3/contenttype/forms"/>
  </ds:schemaRefs>
</ds:datastoreItem>
</file>

<file path=customXml/itemProps3.xml><?xml version="1.0" encoding="utf-8"?>
<ds:datastoreItem xmlns:ds="http://schemas.openxmlformats.org/officeDocument/2006/customXml" ds:itemID="{2739ED1F-6E58-40B3-9834-EFC968F36E1C}">
  <ds:schemaRefs>
    <ds:schemaRef ds:uri="http://schemas.microsoft.com/office/2006/metadata/properties"/>
    <ds:schemaRef ds:uri="http://schemas.microsoft.com/office/infopath/2007/PartnerControls"/>
    <ds:schemaRef ds:uri="a76f914a-e629-4c5d-ade9-b68daed05de4"/>
  </ds:schemaRefs>
</ds:datastoreItem>
</file>

<file path=customXml/itemProps4.xml><?xml version="1.0" encoding="utf-8"?>
<ds:datastoreItem xmlns:ds="http://schemas.openxmlformats.org/officeDocument/2006/customXml" ds:itemID="{58C2F7A0-AD2B-461F-BD66-74612B872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f914a-e629-4c5d-ade9-b68daed05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653C60-2C4F-4E58-9716-789E0E12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16045</Words>
  <Characters>110718</Characters>
  <Application>Microsoft Office Word</Application>
  <DocSecurity>0</DocSecurity>
  <Lines>922</Lines>
  <Paragraphs>253</Paragraphs>
  <ScaleCrop>false</ScaleCrop>
  <HeadingPairs>
    <vt:vector size="2" baseType="variant">
      <vt:variant>
        <vt:lpstr>Cím</vt:lpstr>
      </vt:variant>
      <vt:variant>
        <vt:i4>1</vt:i4>
      </vt:variant>
    </vt:vector>
  </HeadingPairs>
  <TitlesOfParts>
    <vt:vector size="1" baseType="lpstr">
      <vt:lpstr/>
    </vt:vector>
  </TitlesOfParts>
  <Company>BKK ZRT</Company>
  <LinksUpToDate>false</LinksUpToDate>
  <CharactersWithSpaces>126510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GÖTTLINGER Anita (BKK)</dc:creator>
  <cp:lastModifiedBy>Iroda</cp:lastModifiedBy>
  <cp:revision>2</cp:revision>
  <cp:lastPrinted>2016-01-06T13:00:00Z</cp:lastPrinted>
  <dcterms:created xsi:type="dcterms:W3CDTF">2018-01-05T12:58:00Z</dcterms:created>
  <dcterms:modified xsi:type="dcterms:W3CDTF">2018-01-05T12:58:00Z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0x0101001852756935C3544B828BE37A400D2DAC</vt:lpwstr>
  </property>
  <property fmtid="{D5CDD505-2E9C-101B-9397-08002B2CF9AE}" pid="3" name="_dlc_DocIdItemGuid">
    <vt:lpwstr>07df03bd-b0bb-40cd-bc5f-762e331a529e</vt:lpwstr>
  </property>
</Properties>
</file>