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B96C8" w14:textId="77777777" w:rsidR="00DC7980" w:rsidRPr="004622FF" w:rsidRDefault="00DC7980" w:rsidP="00DC7980">
      <w:pPr>
        <w:pStyle w:val="Cm"/>
        <w:spacing w:after="240"/>
        <w:rPr>
          <w:rFonts w:ascii="Times New Roman félkövér" w:hAnsi="Times New Roman félkövér"/>
          <w:smallCaps/>
          <w:sz w:val="24"/>
          <w:szCs w:val="24"/>
          <w:lang w:val="hu-HU"/>
        </w:rPr>
      </w:pPr>
      <w:r w:rsidRPr="004622FF">
        <w:rPr>
          <w:rFonts w:ascii="Times New Roman félkövér" w:hAnsi="Times New Roman félkövér"/>
          <w:smallCaps/>
          <w:sz w:val="24"/>
          <w:szCs w:val="24"/>
          <w:lang w:val="hu-HU"/>
        </w:rPr>
        <w:t>Megbízási szerződés</w:t>
      </w:r>
    </w:p>
    <w:p w14:paraId="5814257C" w14:textId="77777777" w:rsidR="00DC7980" w:rsidRPr="004622FF" w:rsidRDefault="00DC7980" w:rsidP="00DC7980">
      <w:pPr>
        <w:pStyle w:val="Cm"/>
        <w:spacing w:after="240"/>
        <w:rPr>
          <w:rFonts w:ascii="Times New Roman" w:hAnsi="Times New Roman"/>
          <w:b w:val="0"/>
          <w:sz w:val="24"/>
          <w:szCs w:val="24"/>
          <w:lang w:val="hu-HU"/>
        </w:rPr>
      </w:pPr>
      <w:r w:rsidRPr="004622FF">
        <w:rPr>
          <w:rFonts w:ascii="Times New Roman" w:hAnsi="Times New Roman"/>
          <w:b w:val="0"/>
          <w:sz w:val="24"/>
          <w:szCs w:val="24"/>
          <w:lang w:val="hu-HU"/>
        </w:rPr>
        <w:t>(a továbbiakban: jelen szerződés)</w:t>
      </w:r>
    </w:p>
    <w:p w14:paraId="17EEF40B" w14:textId="77777777" w:rsidR="00DC7980" w:rsidRPr="004622FF" w:rsidRDefault="00DC7980" w:rsidP="00DC7980">
      <w:pPr>
        <w:pStyle w:val="Cm"/>
        <w:spacing w:before="0" w:after="0"/>
        <w:jc w:val="left"/>
        <w:rPr>
          <w:rFonts w:ascii="Times New Roman" w:hAnsi="Times New Roman"/>
          <w:sz w:val="24"/>
          <w:szCs w:val="24"/>
          <w:lang w:val="hu-HU"/>
        </w:rPr>
      </w:pPr>
    </w:p>
    <w:p w14:paraId="45151659" w14:textId="77777777" w:rsidR="00DC7980" w:rsidRPr="004622FF" w:rsidRDefault="00DC7980" w:rsidP="00DC7980">
      <w:pPr>
        <w:rPr>
          <w:b/>
          <w:bCs/>
        </w:rPr>
      </w:pPr>
      <w:r w:rsidRPr="004622FF">
        <w:t xml:space="preserve">Amely létrejött egyrészről a </w:t>
      </w:r>
      <w:r w:rsidRPr="004622FF">
        <w:rPr>
          <w:b/>
          <w:bCs/>
        </w:rPr>
        <w:t xml:space="preserve">HungaroControl </w:t>
      </w:r>
      <w:proofErr w:type="spellStart"/>
      <w:r w:rsidRPr="004622FF">
        <w:rPr>
          <w:b/>
          <w:bCs/>
        </w:rPr>
        <w:t>Zrt</w:t>
      </w:r>
      <w:proofErr w:type="spellEnd"/>
      <w:r w:rsidRPr="004622FF">
        <w:rPr>
          <w:b/>
          <w:bCs/>
        </w:rPr>
        <w:t>.</w:t>
      </w:r>
    </w:p>
    <w:p w14:paraId="550731B1" w14:textId="77777777" w:rsidR="00DC7980" w:rsidRPr="004622FF" w:rsidRDefault="00DC7980" w:rsidP="00DC7980">
      <w:pPr>
        <w:tabs>
          <w:tab w:val="left" w:pos="2835"/>
        </w:tabs>
      </w:pPr>
      <w:r w:rsidRPr="004622FF">
        <w:rPr>
          <w:bCs/>
        </w:rPr>
        <w:t>székhely:</w:t>
      </w:r>
      <w:r w:rsidRPr="004622FF">
        <w:rPr>
          <w:b/>
          <w:bCs/>
        </w:rPr>
        <w:tab/>
      </w:r>
      <w:r w:rsidRPr="004622FF">
        <w:t xml:space="preserve">1185 Budapest, </w:t>
      </w:r>
      <w:proofErr w:type="spellStart"/>
      <w:r w:rsidRPr="004622FF">
        <w:t>Igló</w:t>
      </w:r>
      <w:proofErr w:type="spellEnd"/>
      <w:r w:rsidRPr="004622FF">
        <w:t xml:space="preserve"> utca 33-35.</w:t>
      </w:r>
    </w:p>
    <w:p w14:paraId="100A3995" w14:textId="77777777" w:rsidR="00DC7980" w:rsidRPr="004622FF" w:rsidRDefault="00DC7980" w:rsidP="00DC7980">
      <w:pPr>
        <w:tabs>
          <w:tab w:val="left" w:pos="2835"/>
        </w:tabs>
      </w:pPr>
      <w:r w:rsidRPr="004622FF">
        <w:t>cégjegyzékszám:</w:t>
      </w:r>
      <w:r w:rsidRPr="004622FF">
        <w:tab/>
        <w:t>Cg. 01-10-045570</w:t>
      </w:r>
    </w:p>
    <w:p w14:paraId="734FBA47" w14:textId="77777777" w:rsidR="00DC7980" w:rsidRPr="004622FF" w:rsidRDefault="00DC7980" w:rsidP="00DC7980">
      <w:pPr>
        <w:tabs>
          <w:tab w:val="left" w:pos="2835"/>
        </w:tabs>
      </w:pPr>
      <w:r w:rsidRPr="004622FF">
        <w:t>adószám:</w:t>
      </w:r>
      <w:r w:rsidRPr="004622FF">
        <w:tab/>
        <w:t>13851325-2-44</w:t>
      </w:r>
    </w:p>
    <w:p w14:paraId="54AA3BFD" w14:textId="4A8144E2" w:rsidR="00DC7980" w:rsidRPr="004622FF" w:rsidRDefault="00DC7980" w:rsidP="00DC7980">
      <w:pPr>
        <w:tabs>
          <w:tab w:val="left" w:pos="2835"/>
        </w:tabs>
        <w:ind w:left="2832" w:hanging="2832"/>
      </w:pPr>
      <w:r w:rsidRPr="004622FF">
        <w:t>képviseli:</w:t>
      </w:r>
      <w:r w:rsidRPr="004622FF">
        <w:tab/>
      </w:r>
      <w:r w:rsidR="003E6F26" w:rsidRPr="004622FF">
        <w:t>Zsolnay Tamás</w:t>
      </w:r>
      <w:r w:rsidRPr="004622FF">
        <w:t xml:space="preserve">, </w:t>
      </w:r>
      <w:r w:rsidR="003E6F26" w:rsidRPr="004622FF">
        <w:t xml:space="preserve">vállalatfejlesztési és külkapcsolati </w:t>
      </w:r>
      <w:r w:rsidRPr="004622FF">
        <w:t xml:space="preserve">igazgató és </w:t>
      </w:r>
      <w:r w:rsidR="003E6F26" w:rsidRPr="004622FF">
        <w:t>Dr. Fazekas Anikó</w:t>
      </w:r>
      <w:r w:rsidR="00B07A32" w:rsidRPr="004622FF">
        <w:t xml:space="preserve"> </w:t>
      </w:r>
      <w:proofErr w:type="spellStart"/>
      <w:r w:rsidR="003E6F26" w:rsidRPr="004622FF">
        <w:t>compliance</w:t>
      </w:r>
      <w:proofErr w:type="spellEnd"/>
      <w:r w:rsidR="003E6F26" w:rsidRPr="004622FF">
        <w:t xml:space="preserve"> és belső ellenőrzési </w:t>
      </w:r>
      <w:r w:rsidR="00B07A32" w:rsidRPr="004622FF">
        <w:t>igazgató</w:t>
      </w:r>
    </w:p>
    <w:p w14:paraId="21CC3F0A" w14:textId="77777777" w:rsidR="00DC7980" w:rsidRPr="004622FF" w:rsidRDefault="00DC7980" w:rsidP="00DC7980">
      <w:r w:rsidRPr="004622FF">
        <w:t xml:space="preserve">mint megbízó (továbbiakban: </w:t>
      </w:r>
      <w:r w:rsidRPr="004622FF">
        <w:rPr>
          <w:b/>
        </w:rPr>
        <w:t>Megbízó</w:t>
      </w:r>
      <w:r w:rsidRPr="004622FF">
        <w:t>),</w:t>
      </w:r>
    </w:p>
    <w:p w14:paraId="339B2C37" w14:textId="77777777" w:rsidR="00DC7980" w:rsidRPr="004622FF" w:rsidRDefault="00DC7980" w:rsidP="00DC7980"/>
    <w:p w14:paraId="62FBFBB1" w14:textId="362061A2" w:rsidR="00DC7980" w:rsidRPr="004622FF" w:rsidRDefault="00DC7980" w:rsidP="00DC7980">
      <w:r w:rsidRPr="004622FF">
        <w:t xml:space="preserve">másrészről a </w:t>
      </w:r>
      <w:r w:rsidR="003E6F26" w:rsidRPr="004622FF">
        <w:rPr>
          <w:b/>
          <w:bCs/>
        </w:rPr>
        <w:t>__________________________</w:t>
      </w:r>
    </w:p>
    <w:p w14:paraId="77F39A9A" w14:textId="6CE8AA73" w:rsidR="00DC7980" w:rsidRPr="004622FF" w:rsidRDefault="00DC7980" w:rsidP="00DC7980">
      <w:pPr>
        <w:tabs>
          <w:tab w:val="left" w:pos="2835"/>
        </w:tabs>
      </w:pPr>
      <w:r w:rsidRPr="004622FF">
        <w:t xml:space="preserve">székhely: </w:t>
      </w:r>
      <w:r w:rsidRPr="004622FF">
        <w:tab/>
      </w:r>
      <w:r w:rsidR="003E6F26" w:rsidRPr="004622FF">
        <w:t>_____________</w:t>
      </w:r>
    </w:p>
    <w:p w14:paraId="577EF5F6" w14:textId="622346A9" w:rsidR="00DC7980" w:rsidRPr="004622FF" w:rsidRDefault="00DC7980" w:rsidP="00DC7980">
      <w:pPr>
        <w:tabs>
          <w:tab w:val="left" w:pos="2835"/>
        </w:tabs>
      </w:pPr>
      <w:r w:rsidRPr="004622FF">
        <w:t>cégjegyzékszám:</w:t>
      </w:r>
      <w:r w:rsidRPr="004622FF">
        <w:tab/>
      </w:r>
      <w:r w:rsidR="003E6F26" w:rsidRPr="004622FF">
        <w:t>_____________</w:t>
      </w:r>
    </w:p>
    <w:p w14:paraId="3CAECD7D" w14:textId="77C25EC8" w:rsidR="00DC7980" w:rsidRPr="004622FF" w:rsidRDefault="00DC7980" w:rsidP="00DC7980">
      <w:pPr>
        <w:tabs>
          <w:tab w:val="left" w:pos="2835"/>
        </w:tabs>
      </w:pPr>
      <w:r w:rsidRPr="004622FF">
        <w:t>adószám:</w:t>
      </w:r>
      <w:r w:rsidRPr="004622FF">
        <w:tab/>
      </w:r>
      <w:r w:rsidR="003E6F26" w:rsidRPr="004622FF">
        <w:t>_____________</w:t>
      </w:r>
    </w:p>
    <w:p w14:paraId="190DF633" w14:textId="01B8C566" w:rsidR="00DC7980" w:rsidRPr="004622FF" w:rsidRDefault="00DC7980" w:rsidP="00DC7980">
      <w:pPr>
        <w:tabs>
          <w:tab w:val="left" w:pos="2835"/>
        </w:tabs>
      </w:pPr>
      <w:r w:rsidRPr="004622FF">
        <w:t>bankszámlaszám:</w:t>
      </w:r>
      <w:r w:rsidRPr="004622FF">
        <w:tab/>
      </w:r>
      <w:r w:rsidR="003E6F26" w:rsidRPr="004622FF">
        <w:t>_____________</w:t>
      </w:r>
    </w:p>
    <w:p w14:paraId="47AAC86F" w14:textId="5B795D98" w:rsidR="00DC7980" w:rsidRPr="004622FF" w:rsidRDefault="00DC7980" w:rsidP="00DC7980">
      <w:pPr>
        <w:tabs>
          <w:tab w:val="left" w:pos="2835"/>
        </w:tabs>
      </w:pPr>
      <w:r w:rsidRPr="004622FF">
        <w:t>képviseli:</w:t>
      </w:r>
      <w:r w:rsidRPr="004622FF">
        <w:tab/>
      </w:r>
      <w:r w:rsidR="003E6F26" w:rsidRPr="004622FF">
        <w:t>_____________</w:t>
      </w:r>
    </w:p>
    <w:p w14:paraId="7DD83638" w14:textId="664A736D" w:rsidR="00DC7980" w:rsidRPr="004622FF" w:rsidRDefault="00DC7980" w:rsidP="00DC7980">
      <w:r w:rsidRPr="004622FF">
        <w:t xml:space="preserve">mint megbízott (továbbiakban: </w:t>
      </w:r>
      <w:r w:rsidRPr="004622FF">
        <w:rPr>
          <w:b/>
        </w:rPr>
        <w:t>Megbízott</w:t>
      </w:r>
      <w:r w:rsidRPr="004622FF">
        <w:t>),</w:t>
      </w:r>
    </w:p>
    <w:p w14:paraId="6AA4F1C3" w14:textId="77777777" w:rsidR="00DC7980" w:rsidRPr="004622FF" w:rsidRDefault="00DC7980" w:rsidP="00DC7980">
      <w:r w:rsidRPr="004622FF">
        <w:t>Megbízó és Megbízott a továbbiakban együttesen: Felek között a mai napon az alábbi feltételekkel:</w:t>
      </w:r>
    </w:p>
    <w:p w14:paraId="54DBA393" w14:textId="77777777" w:rsidR="00DC7980" w:rsidRPr="004622FF" w:rsidRDefault="00DC7980" w:rsidP="00DC7980"/>
    <w:p w14:paraId="091F2129" w14:textId="77777777" w:rsidR="00DC7980" w:rsidRPr="004622FF" w:rsidRDefault="00DC7980" w:rsidP="00DC7980">
      <w:pPr>
        <w:numPr>
          <w:ilvl w:val="0"/>
          <w:numId w:val="1"/>
        </w:numPr>
        <w:rPr>
          <w:b/>
        </w:rPr>
      </w:pPr>
      <w:r w:rsidRPr="004622FF">
        <w:rPr>
          <w:b/>
        </w:rPr>
        <w:t>Preambulum</w:t>
      </w:r>
    </w:p>
    <w:p w14:paraId="7E19580B" w14:textId="77777777" w:rsidR="00C75183" w:rsidRPr="004622FF" w:rsidRDefault="00C75183" w:rsidP="00DC7980">
      <w:pPr>
        <w:rPr>
          <w:bCs/>
          <w:noProof/>
        </w:rPr>
      </w:pPr>
    </w:p>
    <w:p w14:paraId="53F75FB8" w14:textId="2C5DFB76" w:rsidR="003F7FFB" w:rsidRPr="004622FF" w:rsidRDefault="00DC7980" w:rsidP="001A1FDC">
      <w:pPr>
        <w:pStyle w:val="Nincstrkz"/>
        <w:rPr>
          <w:bCs/>
          <w:noProof/>
        </w:rPr>
      </w:pPr>
      <w:r w:rsidRPr="004622FF">
        <w:rPr>
          <w:bCs/>
          <w:noProof/>
        </w:rPr>
        <w:t xml:space="preserve">Megbízó </w:t>
      </w:r>
      <w:r w:rsidR="00967FE4" w:rsidRPr="004622FF">
        <w:rPr>
          <w:bCs/>
          <w:noProof/>
        </w:rPr>
        <w:t xml:space="preserve">a </w:t>
      </w:r>
      <w:r w:rsidR="00967FE4" w:rsidRPr="004622FF">
        <w:t xml:space="preserve">2016-2020 közötti időszakra megalkotta vállalati stratégiáját (a továbbiakban Vállalati Stratégia). Megbízó a Vállalati Stratégia </w:t>
      </w:r>
      <w:r w:rsidR="00A060CF" w:rsidRPr="004622FF">
        <w:t xml:space="preserve">minőségi </w:t>
      </w:r>
      <w:r w:rsidR="00967FE4" w:rsidRPr="004622FF">
        <w:t>implementációjának támogatása céljából tanácsadói szolgá</w:t>
      </w:r>
      <w:r w:rsidR="003F7FFB" w:rsidRPr="004622FF">
        <w:t>ltatás igénybevételéről döntött</w:t>
      </w:r>
      <w:r w:rsidR="006C7ED0" w:rsidRPr="004622FF">
        <w:t>,</w:t>
      </w:r>
      <w:r w:rsidR="00967FE4" w:rsidRPr="004622FF">
        <w:t xml:space="preserve"> és </w:t>
      </w:r>
      <w:r w:rsidRPr="004622FF">
        <w:t>a közbeszerzésekről szóló 201</w:t>
      </w:r>
      <w:r w:rsidR="00967FE4" w:rsidRPr="004622FF">
        <w:t>5</w:t>
      </w:r>
      <w:r w:rsidRPr="004622FF">
        <w:t xml:space="preserve">. évi </w:t>
      </w:r>
      <w:r w:rsidR="006C7ED0" w:rsidRPr="004622FF">
        <w:t xml:space="preserve">CXLIII. </w:t>
      </w:r>
      <w:r w:rsidRPr="004622FF">
        <w:t xml:space="preserve">törvény (Kbt.) alapján </w:t>
      </w:r>
      <w:r w:rsidR="001A1FDC" w:rsidRPr="004622FF">
        <w:t xml:space="preserve">„A HungaroControl </w:t>
      </w:r>
      <w:proofErr w:type="spellStart"/>
      <w:r w:rsidR="001A1FDC" w:rsidRPr="004622FF">
        <w:t>Zrt</w:t>
      </w:r>
      <w:proofErr w:type="spellEnd"/>
      <w:r w:rsidR="001A1FDC" w:rsidRPr="004622FF">
        <w:t xml:space="preserve">. 2016-2020 vállalati stratégiájának minőségi implementációját támogató légiforgalmi irányítási iparági szempontú, általános vagy oktatás-, esetlegesen </w:t>
      </w:r>
      <w:proofErr w:type="spellStart"/>
      <w:r w:rsidR="001A1FDC" w:rsidRPr="004622FF">
        <w:t>R&amp;D-specifikus</w:t>
      </w:r>
      <w:proofErr w:type="spellEnd"/>
      <w:r w:rsidR="001A1FDC" w:rsidRPr="004622FF">
        <w:t xml:space="preserve"> üzleti aspektusú, piac-elemzésekkel támogatott, alapvetően a EUROCONTROL és ECAC tagállamok vonatkozásában kivitelezésre kerülő tanácsadói szolgáltatás” tárgyú, nemzeti értékhatárt meghaladó, összefoglaló tájékoztatás közzétételével induló kétszakaszos tárgyalásos </w:t>
      </w:r>
      <w:r w:rsidRPr="004622FF">
        <w:t xml:space="preserve">közbeszerzési eljárást </w:t>
      </w:r>
      <w:r w:rsidRPr="004622FF">
        <w:rPr>
          <w:bCs/>
          <w:noProof/>
        </w:rPr>
        <w:t xml:space="preserve">indított. </w:t>
      </w:r>
    </w:p>
    <w:p w14:paraId="6BFDD2EB" w14:textId="77777777" w:rsidR="003F7FFB" w:rsidRPr="004622FF" w:rsidRDefault="003F7FFB" w:rsidP="00DC7980">
      <w:pPr>
        <w:rPr>
          <w:bCs/>
          <w:noProof/>
        </w:rPr>
      </w:pPr>
    </w:p>
    <w:p w14:paraId="3DEA4DCE" w14:textId="09B03A30" w:rsidR="00DC7980" w:rsidRPr="004622FF" w:rsidRDefault="003F7FFB" w:rsidP="00DC7980">
      <w:pPr>
        <w:rPr>
          <w:bCs/>
          <w:noProof/>
        </w:rPr>
      </w:pPr>
      <w:r w:rsidRPr="004622FF">
        <w:rPr>
          <w:bCs/>
          <w:noProof/>
        </w:rPr>
        <w:t xml:space="preserve">A </w:t>
      </w:r>
      <w:r w:rsidRPr="004622FF">
        <w:t>közbeszerzési eljárás eredményeként Megbízott ajánlata lett a nyertes, ennek alapján Felek megbízási szerződést kötnek.</w:t>
      </w:r>
    </w:p>
    <w:p w14:paraId="2017EFE3" w14:textId="77777777" w:rsidR="00DC7980" w:rsidRPr="004622FF" w:rsidRDefault="00DC7980" w:rsidP="00DC7980">
      <w:pPr>
        <w:tabs>
          <w:tab w:val="right" w:leader="dot" w:pos="6390"/>
        </w:tabs>
        <w:rPr>
          <w:bCs/>
          <w:noProof/>
        </w:rPr>
      </w:pPr>
    </w:p>
    <w:p w14:paraId="515A991A" w14:textId="77777777" w:rsidR="00DC7980" w:rsidRPr="004622FF" w:rsidRDefault="00DC7980" w:rsidP="00DC7980">
      <w:pPr>
        <w:numPr>
          <w:ilvl w:val="0"/>
          <w:numId w:val="1"/>
        </w:numPr>
        <w:rPr>
          <w:b/>
        </w:rPr>
      </w:pPr>
      <w:r w:rsidRPr="004622FF">
        <w:rPr>
          <w:b/>
        </w:rPr>
        <w:t>Jelen Szerződés tárgya</w:t>
      </w:r>
    </w:p>
    <w:p w14:paraId="1BB058C8" w14:textId="77777777" w:rsidR="00DC7980" w:rsidRPr="004622FF" w:rsidRDefault="00DC7980" w:rsidP="00DC7980">
      <w:pPr>
        <w:ind w:left="1080"/>
      </w:pPr>
    </w:p>
    <w:p w14:paraId="574ABE6E" w14:textId="33E83F65" w:rsidR="00DC7980" w:rsidRPr="004622FF" w:rsidRDefault="00DC7980" w:rsidP="00DC7980">
      <w:pPr>
        <w:tabs>
          <w:tab w:val="left" w:pos="709"/>
        </w:tabs>
      </w:pPr>
      <w:r w:rsidRPr="004622FF">
        <w:t xml:space="preserve">A Megbízott ellátja a </w:t>
      </w:r>
      <w:r w:rsidR="003F7FFB" w:rsidRPr="004622FF">
        <w:t xml:space="preserve">Vállalati Stratégia minőségi implementációjának támogatását </w:t>
      </w:r>
      <w:r w:rsidRPr="004622FF">
        <w:t xml:space="preserve">Megbízó részére a jelen szerződésben, a jelen szerződés megkötését megelőző közbeszerzési eljárás </w:t>
      </w:r>
      <w:r w:rsidR="006C7ED0" w:rsidRPr="004622FF">
        <w:t>közbeszerzési dokumentumaiban</w:t>
      </w:r>
      <w:r w:rsidRPr="004622FF">
        <w:t xml:space="preserve">, ezen belül különös </w:t>
      </w:r>
      <w:r w:rsidR="006C7ED0" w:rsidRPr="004622FF">
        <w:t>tekintettel a Műszaki leírásban</w:t>
      </w:r>
      <w:r w:rsidRPr="004622FF">
        <w:t xml:space="preserve"> meghatározott körben és tartalommal.</w:t>
      </w:r>
    </w:p>
    <w:p w14:paraId="697870A1" w14:textId="77777777" w:rsidR="00DC7980" w:rsidRPr="004622FF" w:rsidRDefault="00DC7980" w:rsidP="00DC7980">
      <w:pPr>
        <w:rPr>
          <w:b/>
        </w:rPr>
      </w:pPr>
    </w:p>
    <w:p w14:paraId="4C85B531" w14:textId="77777777" w:rsidR="00DC7980" w:rsidRPr="004622FF" w:rsidRDefault="00DC7980" w:rsidP="00DC7980">
      <w:pPr>
        <w:numPr>
          <w:ilvl w:val="1"/>
          <w:numId w:val="1"/>
        </w:numPr>
        <w:ind w:left="426" w:hanging="425"/>
      </w:pPr>
      <w:r w:rsidRPr="004622FF">
        <w:rPr>
          <w:b/>
        </w:rPr>
        <w:t xml:space="preserve"> </w:t>
      </w:r>
      <w:r w:rsidRPr="004622FF">
        <w:t>A jelen szerződés keretében Megbízott által ellátandó feladatok különösen:</w:t>
      </w:r>
    </w:p>
    <w:p w14:paraId="4084F76F" w14:textId="77777777" w:rsidR="00DC7980" w:rsidRPr="004622FF" w:rsidRDefault="00DC7980" w:rsidP="00DC7980"/>
    <w:p w14:paraId="5392150B" w14:textId="291E256B" w:rsidR="000D2A7D" w:rsidRPr="004622FF" w:rsidRDefault="00047BB0" w:rsidP="000D2A7D">
      <w:pPr>
        <w:pStyle w:val="ListParagraph1"/>
        <w:numPr>
          <w:ilvl w:val="2"/>
          <w:numId w:val="1"/>
        </w:numPr>
        <w:spacing w:after="0" w:line="240" w:lineRule="auto"/>
        <w:ind w:left="1134"/>
        <w:contextualSpacing/>
        <w:jc w:val="both"/>
        <w:rPr>
          <w:rFonts w:ascii="Times New Roman" w:hAnsi="Times New Roman" w:cs="Times New Roman"/>
          <w:sz w:val="24"/>
          <w:szCs w:val="24"/>
        </w:rPr>
      </w:pPr>
      <w:r w:rsidRPr="004622FF">
        <w:rPr>
          <w:rFonts w:ascii="Times New Roman" w:hAnsi="Times New Roman" w:cs="Times New Roman"/>
          <w:sz w:val="24"/>
          <w:szCs w:val="24"/>
        </w:rPr>
        <w:t>Részvétel a Vállalati Stratégia nyomon követésében, a stratégiai monitoring rendszer felállításában, elemzési kör és módszertan meghatározásában, az ez alapján előálló éves monitoring jelentés összeállításában;</w:t>
      </w:r>
    </w:p>
    <w:p w14:paraId="79343A33" w14:textId="77777777" w:rsidR="00DC7980" w:rsidRPr="004622FF" w:rsidRDefault="00DC7980" w:rsidP="00DC7980">
      <w:pPr>
        <w:pStyle w:val="ListParagraph1"/>
        <w:spacing w:after="0" w:line="240" w:lineRule="auto"/>
        <w:ind w:left="993"/>
        <w:contextualSpacing/>
        <w:jc w:val="both"/>
        <w:rPr>
          <w:rFonts w:ascii="Times New Roman" w:hAnsi="Times New Roman" w:cs="Times New Roman"/>
          <w:sz w:val="24"/>
          <w:szCs w:val="24"/>
        </w:rPr>
      </w:pPr>
    </w:p>
    <w:p w14:paraId="15DD2F33" w14:textId="418A5BEE" w:rsidR="000D2A7D" w:rsidRPr="004622FF" w:rsidRDefault="000D2A7D" w:rsidP="000D2A7D">
      <w:pPr>
        <w:pStyle w:val="ListParagraph1"/>
        <w:numPr>
          <w:ilvl w:val="2"/>
          <w:numId w:val="1"/>
        </w:numPr>
        <w:spacing w:after="0" w:line="240" w:lineRule="auto"/>
        <w:ind w:left="1134"/>
        <w:contextualSpacing/>
        <w:jc w:val="both"/>
        <w:rPr>
          <w:rFonts w:ascii="Times New Roman" w:hAnsi="Times New Roman" w:cs="Times New Roman"/>
          <w:sz w:val="24"/>
          <w:szCs w:val="24"/>
        </w:rPr>
      </w:pPr>
      <w:r w:rsidRPr="004622FF">
        <w:rPr>
          <w:rFonts w:ascii="Times New Roman" w:hAnsi="Times New Roman" w:cs="Times New Roman"/>
          <w:sz w:val="24"/>
          <w:szCs w:val="24"/>
        </w:rPr>
        <w:t xml:space="preserve">Részvétel a HungaroControl </w:t>
      </w:r>
      <w:proofErr w:type="spellStart"/>
      <w:r w:rsidRPr="004622FF">
        <w:rPr>
          <w:rFonts w:ascii="Times New Roman" w:hAnsi="Times New Roman" w:cs="Times New Roman"/>
          <w:sz w:val="24"/>
          <w:szCs w:val="24"/>
        </w:rPr>
        <w:t>Zrt</w:t>
      </w:r>
      <w:proofErr w:type="spellEnd"/>
      <w:r w:rsidRPr="004622FF">
        <w:rPr>
          <w:rFonts w:ascii="Times New Roman" w:hAnsi="Times New Roman" w:cs="Times New Roman"/>
          <w:sz w:val="24"/>
          <w:szCs w:val="24"/>
        </w:rPr>
        <w:t>. 2016-2020 közötti időszakra szóló vállalati stratégiájához kapcsolódó stratégiai akciók és stratégiai feladatok nyomon követésében, elemzésének támogatásában;</w:t>
      </w:r>
    </w:p>
    <w:p w14:paraId="21E0895A" w14:textId="77777777" w:rsidR="000D2A7D" w:rsidRPr="004622FF" w:rsidRDefault="000D2A7D" w:rsidP="000D2A7D">
      <w:pPr>
        <w:pStyle w:val="ListParagraph1"/>
        <w:spacing w:after="0" w:line="240" w:lineRule="auto"/>
        <w:ind w:left="1134"/>
        <w:contextualSpacing/>
        <w:jc w:val="both"/>
        <w:rPr>
          <w:rFonts w:ascii="Times New Roman" w:hAnsi="Times New Roman" w:cs="Times New Roman"/>
          <w:sz w:val="24"/>
          <w:szCs w:val="24"/>
        </w:rPr>
      </w:pPr>
    </w:p>
    <w:p w14:paraId="443A2D40" w14:textId="77777777" w:rsidR="004F394F" w:rsidRPr="004622FF" w:rsidRDefault="004F394F" w:rsidP="004F394F">
      <w:pPr>
        <w:pStyle w:val="ListParagraph1"/>
        <w:numPr>
          <w:ilvl w:val="2"/>
          <w:numId w:val="1"/>
        </w:numPr>
        <w:spacing w:after="0" w:line="240" w:lineRule="auto"/>
        <w:ind w:left="1134"/>
        <w:contextualSpacing/>
        <w:jc w:val="both"/>
        <w:rPr>
          <w:rFonts w:ascii="Times New Roman" w:hAnsi="Times New Roman" w:cs="Times New Roman"/>
          <w:sz w:val="24"/>
          <w:szCs w:val="24"/>
        </w:rPr>
      </w:pPr>
      <w:r w:rsidRPr="004622FF">
        <w:rPr>
          <w:rFonts w:ascii="Times New Roman" w:hAnsi="Times New Roman" w:cs="Times New Roman"/>
          <w:sz w:val="24"/>
          <w:szCs w:val="24"/>
        </w:rPr>
        <w:t>Részvétel a Megbízó által indított stratégiai jelentőségű projektek portfólió menedzsment módszertanának kialakításában, elemzésének támogatásában;</w:t>
      </w:r>
    </w:p>
    <w:p w14:paraId="6F057868" w14:textId="77777777" w:rsidR="004F394F" w:rsidRPr="004622FF" w:rsidRDefault="004F394F" w:rsidP="004F394F">
      <w:pPr>
        <w:pStyle w:val="ListParagraph1"/>
        <w:spacing w:after="0" w:line="240" w:lineRule="auto"/>
        <w:ind w:left="1134"/>
        <w:contextualSpacing/>
        <w:jc w:val="both"/>
        <w:rPr>
          <w:rFonts w:ascii="Times New Roman" w:hAnsi="Times New Roman" w:cs="Times New Roman"/>
          <w:sz w:val="24"/>
          <w:szCs w:val="24"/>
        </w:rPr>
      </w:pPr>
    </w:p>
    <w:p w14:paraId="06E6BE1B" w14:textId="77777777" w:rsidR="004F394F" w:rsidRPr="004622FF" w:rsidRDefault="004F394F" w:rsidP="004F394F">
      <w:pPr>
        <w:pStyle w:val="ListParagraph1"/>
        <w:numPr>
          <w:ilvl w:val="2"/>
          <w:numId w:val="1"/>
        </w:numPr>
        <w:spacing w:after="0" w:line="240" w:lineRule="auto"/>
        <w:ind w:left="1134"/>
        <w:contextualSpacing/>
        <w:jc w:val="both"/>
        <w:rPr>
          <w:rFonts w:ascii="Times New Roman" w:hAnsi="Times New Roman" w:cs="Times New Roman"/>
          <w:sz w:val="24"/>
          <w:szCs w:val="24"/>
        </w:rPr>
      </w:pPr>
      <w:r w:rsidRPr="004622FF">
        <w:rPr>
          <w:rFonts w:ascii="Times New Roman" w:hAnsi="Times New Roman" w:cs="Times New Roman"/>
          <w:sz w:val="24"/>
          <w:szCs w:val="24"/>
        </w:rPr>
        <w:t xml:space="preserve">Részvétel a légiforgalmi irányítási iparág piac általános és oktatás-, szimulációs platform-, </w:t>
      </w:r>
      <w:proofErr w:type="spellStart"/>
      <w:r w:rsidRPr="004622FF">
        <w:rPr>
          <w:rFonts w:ascii="Times New Roman" w:hAnsi="Times New Roman" w:cs="Times New Roman"/>
          <w:sz w:val="24"/>
          <w:szCs w:val="24"/>
        </w:rPr>
        <w:t>R&amp;D-specifikusan</w:t>
      </w:r>
      <w:proofErr w:type="spellEnd"/>
      <w:r w:rsidRPr="004622FF">
        <w:rPr>
          <w:rFonts w:ascii="Times New Roman" w:hAnsi="Times New Roman" w:cs="Times New Roman"/>
          <w:sz w:val="24"/>
          <w:szCs w:val="24"/>
        </w:rPr>
        <w:t xml:space="preserve"> 2015-ben készített stratégiai elemzéshez kapcsolódó, releváns környezeti elemzéseinek felülvizsgálatában, és szükség esetén hazai és nemzetközi környezet változásainak ismételt háttérelemzésében, frissítésében éves periódusokban, elsősorban az EUROCONTROL és ECAC tagállamok vonatkozásában. A feladat magában foglalja az európai trendek elemzését a HungaroControl közvetlen hatáskörén túlmutatóan is. Ennek megfelelően közép- és hosszú távú piaci előrejelzések készítése elvárt;</w:t>
      </w:r>
    </w:p>
    <w:p w14:paraId="5BED9FA9" w14:textId="77777777" w:rsidR="004F394F" w:rsidRPr="004622FF" w:rsidRDefault="004F394F" w:rsidP="004F394F">
      <w:pPr>
        <w:pStyle w:val="ListParagraph1"/>
        <w:spacing w:after="0" w:line="240" w:lineRule="auto"/>
        <w:ind w:left="1134"/>
        <w:contextualSpacing/>
        <w:jc w:val="both"/>
        <w:rPr>
          <w:rFonts w:ascii="Times New Roman" w:hAnsi="Times New Roman" w:cs="Times New Roman"/>
          <w:sz w:val="24"/>
          <w:szCs w:val="24"/>
        </w:rPr>
      </w:pPr>
    </w:p>
    <w:p w14:paraId="5D17BAB8" w14:textId="77777777" w:rsidR="004F394F" w:rsidRPr="004622FF" w:rsidRDefault="004F394F" w:rsidP="004F394F">
      <w:pPr>
        <w:pStyle w:val="ListParagraph1"/>
        <w:numPr>
          <w:ilvl w:val="2"/>
          <w:numId w:val="1"/>
        </w:numPr>
        <w:spacing w:after="0" w:line="240" w:lineRule="auto"/>
        <w:ind w:left="1134"/>
        <w:contextualSpacing/>
        <w:jc w:val="both"/>
        <w:rPr>
          <w:rFonts w:ascii="Times New Roman" w:hAnsi="Times New Roman" w:cs="Times New Roman"/>
          <w:sz w:val="24"/>
          <w:szCs w:val="24"/>
        </w:rPr>
      </w:pPr>
      <w:r w:rsidRPr="004622FF">
        <w:rPr>
          <w:rFonts w:ascii="Times New Roman" w:hAnsi="Times New Roman" w:cs="Times New Roman"/>
          <w:sz w:val="24"/>
          <w:szCs w:val="24"/>
        </w:rPr>
        <w:t xml:space="preserve">Részvétel és támogatás a Megbízó által készített 2016-2020 közötti időszakra szóló vállalati stratégiában szereplő stratégiai akciók, továbbá a HungaroControl belső működését befolyásoló dokumentumok, továbbá a Társaság alaptevékenységéhez és vállalkozási tevékenységeihez kapcsolódó koncepcionális anyagok, továbbá a </w:t>
      </w:r>
      <w:proofErr w:type="spellStart"/>
      <w:r w:rsidRPr="004622FF">
        <w:rPr>
          <w:rFonts w:ascii="Times New Roman" w:hAnsi="Times New Roman" w:cs="Times New Roman"/>
          <w:sz w:val="24"/>
          <w:szCs w:val="24"/>
        </w:rPr>
        <w:t>Single</w:t>
      </w:r>
      <w:proofErr w:type="spellEnd"/>
      <w:r w:rsidRPr="004622FF">
        <w:rPr>
          <w:rFonts w:ascii="Times New Roman" w:hAnsi="Times New Roman" w:cs="Times New Roman"/>
          <w:sz w:val="24"/>
          <w:szCs w:val="24"/>
        </w:rPr>
        <w:t xml:space="preserve"> European </w:t>
      </w:r>
      <w:proofErr w:type="spellStart"/>
      <w:r w:rsidRPr="004622FF">
        <w:rPr>
          <w:rFonts w:ascii="Times New Roman" w:hAnsi="Times New Roman" w:cs="Times New Roman"/>
          <w:sz w:val="24"/>
          <w:szCs w:val="24"/>
        </w:rPr>
        <w:t>Sky</w:t>
      </w:r>
      <w:proofErr w:type="spellEnd"/>
      <w:r w:rsidRPr="004622FF">
        <w:rPr>
          <w:rFonts w:ascii="Times New Roman" w:hAnsi="Times New Roman" w:cs="Times New Roman"/>
          <w:sz w:val="24"/>
          <w:szCs w:val="24"/>
        </w:rPr>
        <w:t xml:space="preserve"> ATM Research pályázatokhoz és projektekhez kapcsolódó dokumentációk és elemzések véleményezésében, szükség esetén javaslattétel azok módosítására, közreműködés azok kialakításában. A Megbízó elvárja, hogy a szolgáltatás nyújtója teljes mélységében ismerje a SESAR struktúráját, működési folyamatait;</w:t>
      </w:r>
    </w:p>
    <w:p w14:paraId="636573A0" w14:textId="7C09CE26" w:rsidR="004F394F" w:rsidRPr="004622FF" w:rsidRDefault="004F394F" w:rsidP="004F394F">
      <w:pPr>
        <w:pStyle w:val="ListParagraph1"/>
        <w:tabs>
          <w:tab w:val="left" w:pos="1128"/>
        </w:tabs>
        <w:spacing w:after="0" w:line="240" w:lineRule="auto"/>
        <w:ind w:left="0"/>
        <w:contextualSpacing/>
        <w:jc w:val="both"/>
        <w:rPr>
          <w:rFonts w:ascii="Times New Roman" w:hAnsi="Times New Roman" w:cs="Times New Roman"/>
          <w:sz w:val="24"/>
          <w:szCs w:val="24"/>
        </w:rPr>
      </w:pPr>
    </w:p>
    <w:p w14:paraId="7263056C" w14:textId="77777777" w:rsidR="004F394F" w:rsidRPr="004622FF" w:rsidRDefault="004F394F" w:rsidP="004F394F">
      <w:pPr>
        <w:pStyle w:val="ListParagraph1"/>
        <w:numPr>
          <w:ilvl w:val="2"/>
          <w:numId w:val="1"/>
        </w:numPr>
        <w:spacing w:after="0" w:line="240" w:lineRule="auto"/>
        <w:ind w:left="1134"/>
        <w:contextualSpacing/>
        <w:jc w:val="both"/>
        <w:rPr>
          <w:rFonts w:ascii="Times New Roman" w:hAnsi="Times New Roman" w:cs="Times New Roman"/>
          <w:sz w:val="24"/>
          <w:szCs w:val="24"/>
        </w:rPr>
      </w:pPr>
      <w:r w:rsidRPr="004622FF">
        <w:rPr>
          <w:rFonts w:ascii="Times New Roman" w:hAnsi="Times New Roman" w:cs="Times New Roman"/>
          <w:sz w:val="24"/>
          <w:szCs w:val="24"/>
        </w:rPr>
        <w:t>Részvétel a külső környezeti hatások miatt szükségessé váló belső szervezeti változások feltárásában, szervezeti implementációjához komplex javaslat készítése;</w:t>
      </w:r>
    </w:p>
    <w:p w14:paraId="2FBD0183" w14:textId="77777777" w:rsidR="004F394F" w:rsidRPr="004622FF" w:rsidRDefault="004F394F" w:rsidP="004F394F">
      <w:pPr>
        <w:pStyle w:val="ListParagraph1"/>
        <w:spacing w:after="0" w:line="240" w:lineRule="auto"/>
        <w:ind w:left="1134"/>
        <w:contextualSpacing/>
        <w:jc w:val="both"/>
        <w:rPr>
          <w:rFonts w:ascii="Times New Roman" w:hAnsi="Times New Roman" w:cs="Times New Roman"/>
          <w:sz w:val="24"/>
          <w:szCs w:val="24"/>
        </w:rPr>
      </w:pPr>
    </w:p>
    <w:p w14:paraId="5BD4059B" w14:textId="77777777" w:rsidR="004F394F" w:rsidRPr="004622FF" w:rsidRDefault="004F394F" w:rsidP="004F394F">
      <w:pPr>
        <w:pStyle w:val="ListParagraph1"/>
        <w:numPr>
          <w:ilvl w:val="2"/>
          <w:numId w:val="1"/>
        </w:numPr>
        <w:spacing w:after="0" w:line="240" w:lineRule="auto"/>
        <w:ind w:left="1134"/>
        <w:contextualSpacing/>
        <w:jc w:val="both"/>
        <w:rPr>
          <w:rFonts w:ascii="Times New Roman" w:hAnsi="Times New Roman" w:cs="Times New Roman"/>
          <w:sz w:val="24"/>
          <w:szCs w:val="24"/>
        </w:rPr>
      </w:pPr>
      <w:r w:rsidRPr="004622FF">
        <w:rPr>
          <w:rFonts w:ascii="Times New Roman" w:hAnsi="Times New Roman" w:cs="Times New Roman"/>
          <w:sz w:val="24"/>
          <w:szCs w:val="24"/>
        </w:rPr>
        <w:t>A Megbízó stratégiai tevékenységének, a Társaság stratégiai menedzsment funkciójának módszertani-, szakmai támogatása;</w:t>
      </w:r>
    </w:p>
    <w:p w14:paraId="098305D7" w14:textId="77777777" w:rsidR="004F394F" w:rsidRPr="004622FF" w:rsidRDefault="004F394F" w:rsidP="004F394F">
      <w:pPr>
        <w:pStyle w:val="ListParagraph1"/>
        <w:spacing w:after="0" w:line="240" w:lineRule="auto"/>
        <w:ind w:left="1134"/>
        <w:contextualSpacing/>
        <w:jc w:val="both"/>
        <w:rPr>
          <w:rFonts w:ascii="Times New Roman" w:hAnsi="Times New Roman" w:cs="Times New Roman"/>
          <w:sz w:val="24"/>
          <w:szCs w:val="24"/>
        </w:rPr>
      </w:pPr>
    </w:p>
    <w:p w14:paraId="6FE7F16F" w14:textId="4917ECBA" w:rsidR="004F394F" w:rsidRPr="004622FF" w:rsidRDefault="00687473" w:rsidP="006F7FCB">
      <w:pPr>
        <w:pStyle w:val="ListParagraph1"/>
        <w:numPr>
          <w:ilvl w:val="2"/>
          <w:numId w:val="1"/>
        </w:numPr>
        <w:spacing w:after="0" w:line="240" w:lineRule="auto"/>
        <w:ind w:left="1134" w:hanging="708"/>
        <w:contextualSpacing/>
        <w:jc w:val="both"/>
        <w:rPr>
          <w:rFonts w:ascii="Times New Roman" w:hAnsi="Times New Roman" w:cs="Times New Roman"/>
          <w:sz w:val="24"/>
          <w:szCs w:val="24"/>
        </w:rPr>
      </w:pPr>
      <w:r w:rsidRPr="004622FF">
        <w:rPr>
          <w:rFonts w:ascii="Times New Roman" w:hAnsi="Times New Roman" w:cs="Times New Roman"/>
          <w:sz w:val="24"/>
          <w:szCs w:val="24"/>
        </w:rPr>
        <w:t>Megbízott a jelen szerződésben foglalt feladatainak ellátá</w:t>
      </w:r>
      <w:r w:rsidR="00131DD0" w:rsidRPr="004622FF">
        <w:rPr>
          <w:rFonts w:ascii="Times New Roman" w:hAnsi="Times New Roman" w:cs="Times New Roman"/>
          <w:sz w:val="24"/>
          <w:szCs w:val="24"/>
        </w:rPr>
        <w:t xml:space="preserve">sa során </w:t>
      </w:r>
      <w:r w:rsidR="00A44961" w:rsidRPr="004622FF">
        <w:rPr>
          <w:rFonts w:ascii="Times New Roman" w:hAnsi="Times New Roman" w:cs="Times New Roman"/>
          <w:sz w:val="24"/>
          <w:szCs w:val="24"/>
        </w:rPr>
        <w:t xml:space="preserve">a </w:t>
      </w:r>
      <w:r w:rsidR="00A95A96" w:rsidRPr="004622FF">
        <w:rPr>
          <w:rFonts w:ascii="Times New Roman" w:hAnsi="Times New Roman" w:cs="Times New Roman"/>
          <w:sz w:val="24"/>
          <w:szCs w:val="24"/>
        </w:rPr>
        <w:t xml:space="preserve">Megbízó – </w:t>
      </w:r>
      <w:r w:rsidR="00A44961" w:rsidRPr="004622FF">
        <w:rPr>
          <w:rFonts w:ascii="Times New Roman" w:hAnsi="Times New Roman" w:cs="Times New Roman"/>
          <w:sz w:val="24"/>
          <w:szCs w:val="24"/>
        </w:rPr>
        <w:t xml:space="preserve">2.1.1.-2.1.7. pontokban megjelölt fő feladatcsoportokhoz kapcsolódó </w:t>
      </w:r>
      <w:r w:rsidR="00A95A96" w:rsidRPr="004622FF">
        <w:rPr>
          <w:rFonts w:ascii="Times New Roman" w:hAnsi="Times New Roman" w:cs="Times New Roman"/>
          <w:sz w:val="24"/>
          <w:szCs w:val="24"/>
        </w:rPr>
        <w:t xml:space="preserve">– </w:t>
      </w:r>
      <w:r w:rsidR="00A44961" w:rsidRPr="004622FF">
        <w:rPr>
          <w:rFonts w:ascii="Times New Roman" w:hAnsi="Times New Roman" w:cs="Times New Roman"/>
          <w:sz w:val="24"/>
          <w:szCs w:val="24"/>
        </w:rPr>
        <w:t>feladat</w:t>
      </w:r>
      <w:r w:rsidR="00A95A96" w:rsidRPr="004622FF">
        <w:rPr>
          <w:rFonts w:ascii="Times New Roman" w:hAnsi="Times New Roman" w:cs="Times New Roman"/>
          <w:sz w:val="24"/>
          <w:szCs w:val="24"/>
        </w:rPr>
        <w:t>aina</w:t>
      </w:r>
      <w:r w:rsidR="0005686B" w:rsidRPr="004622FF">
        <w:rPr>
          <w:rFonts w:ascii="Times New Roman" w:hAnsi="Times New Roman" w:cs="Times New Roman"/>
          <w:sz w:val="24"/>
          <w:szCs w:val="24"/>
        </w:rPr>
        <w:t>k</w:t>
      </w:r>
      <w:r w:rsidR="00A44961" w:rsidRPr="004622FF">
        <w:rPr>
          <w:rFonts w:ascii="Times New Roman" w:hAnsi="Times New Roman" w:cs="Times New Roman"/>
          <w:sz w:val="24"/>
          <w:szCs w:val="24"/>
        </w:rPr>
        <w:t xml:space="preserve"> elvégzését támogatja, így különösen </w:t>
      </w:r>
      <w:r w:rsidR="00A95A96" w:rsidRPr="004622FF">
        <w:rPr>
          <w:rFonts w:ascii="Times New Roman" w:hAnsi="Times New Roman" w:cs="Times New Roman"/>
          <w:sz w:val="24"/>
          <w:szCs w:val="24"/>
        </w:rPr>
        <w:t xml:space="preserve">Megbízó igénye szerint, Megbízó által meghatározott belföldi vagy külföldi helyszínen, Megbízó által megjelölt témában </w:t>
      </w:r>
      <w:r w:rsidR="005E30B7" w:rsidRPr="004622FF">
        <w:rPr>
          <w:rFonts w:ascii="Times New Roman" w:hAnsi="Times New Roman" w:cs="Times New Roman"/>
          <w:sz w:val="24"/>
          <w:szCs w:val="24"/>
        </w:rPr>
        <w:t>megbeszéléseken vesz részt,</w:t>
      </w:r>
      <w:r w:rsidR="00A95A96" w:rsidRPr="004622FF">
        <w:rPr>
          <w:rFonts w:ascii="Times New Roman" w:hAnsi="Times New Roman" w:cs="Times New Roman"/>
          <w:sz w:val="24"/>
          <w:szCs w:val="24"/>
        </w:rPr>
        <w:t xml:space="preserve"> interjúkat folytat le,</w:t>
      </w:r>
      <w:r w:rsidR="005E30B7" w:rsidRPr="004622FF">
        <w:rPr>
          <w:rFonts w:ascii="Times New Roman" w:hAnsi="Times New Roman" w:cs="Times New Roman"/>
          <w:sz w:val="24"/>
          <w:szCs w:val="24"/>
        </w:rPr>
        <w:t xml:space="preserve"> </w:t>
      </w:r>
      <w:r w:rsidR="004F394F" w:rsidRPr="004622FF">
        <w:rPr>
          <w:rFonts w:ascii="Times New Roman" w:hAnsi="Times New Roman" w:cs="Times New Roman"/>
          <w:sz w:val="24"/>
          <w:szCs w:val="24"/>
        </w:rPr>
        <w:t>rövid összefoglalók</w:t>
      </w:r>
      <w:r w:rsidRPr="004622FF">
        <w:rPr>
          <w:rFonts w:ascii="Times New Roman" w:hAnsi="Times New Roman" w:cs="Times New Roman"/>
          <w:sz w:val="24"/>
          <w:szCs w:val="24"/>
        </w:rPr>
        <w:t>at</w:t>
      </w:r>
      <w:r w:rsidR="004F394F" w:rsidRPr="004622FF">
        <w:rPr>
          <w:rFonts w:ascii="Times New Roman" w:hAnsi="Times New Roman" w:cs="Times New Roman"/>
          <w:sz w:val="24"/>
          <w:szCs w:val="24"/>
        </w:rPr>
        <w:t>, döntés-előkészítő anyagok</w:t>
      </w:r>
      <w:r w:rsidRPr="004622FF">
        <w:rPr>
          <w:rFonts w:ascii="Times New Roman" w:hAnsi="Times New Roman" w:cs="Times New Roman"/>
          <w:sz w:val="24"/>
          <w:szCs w:val="24"/>
        </w:rPr>
        <w:t>at</w:t>
      </w:r>
      <w:r w:rsidR="004F394F" w:rsidRPr="004622FF">
        <w:rPr>
          <w:rFonts w:ascii="Times New Roman" w:hAnsi="Times New Roman" w:cs="Times New Roman"/>
          <w:sz w:val="24"/>
          <w:szCs w:val="24"/>
        </w:rPr>
        <w:t xml:space="preserve">, </w:t>
      </w:r>
      <w:r w:rsidRPr="004622FF">
        <w:rPr>
          <w:rFonts w:ascii="Times New Roman" w:hAnsi="Times New Roman" w:cs="Times New Roman"/>
          <w:sz w:val="24"/>
          <w:szCs w:val="24"/>
        </w:rPr>
        <w:t xml:space="preserve">összefoglaló háttértanulmányokat, </w:t>
      </w:r>
      <w:r w:rsidR="00A95A96" w:rsidRPr="004622FF">
        <w:rPr>
          <w:rFonts w:ascii="Times New Roman" w:hAnsi="Times New Roman" w:cs="Times New Roman"/>
          <w:sz w:val="24"/>
          <w:szCs w:val="24"/>
        </w:rPr>
        <w:t xml:space="preserve">teljes körű-, komplex-, </w:t>
      </w:r>
      <w:r w:rsidRPr="004622FF">
        <w:rPr>
          <w:rFonts w:ascii="Times New Roman" w:hAnsi="Times New Roman" w:cs="Times New Roman"/>
          <w:sz w:val="24"/>
          <w:szCs w:val="24"/>
        </w:rPr>
        <w:t xml:space="preserve">szakmai elemzéseket, </w:t>
      </w:r>
      <w:r w:rsidR="00131DD0" w:rsidRPr="004622FF">
        <w:rPr>
          <w:rFonts w:ascii="Times New Roman" w:hAnsi="Times New Roman" w:cs="Times New Roman"/>
          <w:sz w:val="24"/>
          <w:szCs w:val="24"/>
        </w:rPr>
        <w:t>állásfoglalásokat, véleményt, javaslatokat, jelentéseket</w:t>
      </w:r>
      <w:r w:rsidRPr="004622FF">
        <w:rPr>
          <w:rFonts w:ascii="Times New Roman" w:hAnsi="Times New Roman" w:cs="Times New Roman"/>
          <w:sz w:val="24"/>
          <w:szCs w:val="24"/>
        </w:rPr>
        <w:t xml:space="preserve"> </w:t>
      </w:r>
      <w:r w:rsidR="004F394F" w:rsidRPr="004622FF">
        <w:rPr>
          <w:rFonts w:ascii="Times New Roman" w:hAnsi="Times New Roman" w:cs="Times New Roman"/>
          <w:sz w:val="24"/>
          <w:szCs w:val="24"/>
        </w:rPr>
        <w:t>készít</w:t>
      </w:r>
      <w:r w:rsidR="00131DD0" w:rsidRPr="004622FF">
        <w:rPr>
          <w:rFonts w:ascii="Times New Roman" w:hAnsi="Times New Roman" w:cs="Times New Roman"/>
          <w:sz w:val="24"/>
          <w:szCs w:val="24"/>
        </w:rPr>
        <w:t xml:space="preserve"> </w:t>
      </w:r>
      <w:r w:rsidR="004F394F" w:rsidRPr="004622FF">
        <w:rPr>
          <w:rFonts w:ascii="Times New Roman" w:hAnsi="Times New Roman" w:cs="Times New Roman"/>
          <w:sz w:val="24"/>
          <w:szCs w:val="24"/>
        </w:rPr>
        <w:t xml:space="preserve">és </w:t>
      </w:r>
      <w:r w:rsidR="00131DD0" w:rsidRPr="004622FF">
        <w:rPr>
          <w:rFonts w:ascii="Times New Roman" w:hAnsi="Times New Roman" w:cs="Times New Roman"/>
          <w:sz w:val="24"/>
          <w:szCs w:val="24"/>
        </w:rPr>
        <w:t>azokat</w:t>
      </w:r>
      <w:r w:rsidR="00936E82" w:rsidRPr="004622FF">
        <w:rPr>
          <w:rFonts w:ascii="Times New Roman" w:hAnsi="Times New Roman" w:cs="Times New Roman"/>
          <w:sz w:val="24"/>
          <w:szCs w:val="24"/>
        </w:rPr>
        <w:t>, valamint szakmai álláspontját</w:t>
      </w:r>
      <w:r w:rsidR="00131DD0" w:rsidRPr="004622FF">
        <w:rPr>
          <w:rFonts w:ascii="Times New Roman" w:hAnsi="Times New Roman" w:cs="Times New Roman"/>
          <w:sz w:val="24"/>
          <w:szCs w:val="24"/>
        </w:rPr>
        <w:t xml:space="preserve"> Megbízó igénye szerint előadja</w:t>
      </w:r>
      <w:r w:rsidR="00936E82" w:rsidRPr="004622FF">
        <w:rPr>
          <w:rFonts w:ascii="Times New Roman" w:hAnsi="Times New Roman" w:cs="Times New Roman"/>
          <w:sz w:val="24"/>
          <w:szCs w:val="24"/>
        </w:rPr>
        <w:t>. A Megbízott által a jelen szerződés keretében elkészítendő dokumentumok vagy ellátandó feladatok tartalmával és minőségével kapcsolatos elvárásokat Megbízó az adott feladatra vonat</w:t>
      </w:r>
      <w:r w:rsidR="00F360D0" w:rsidRPr="004622FF">
        <w:rPr>
          <w:rFonts w:ascii="Times New Roman" w:hAnsi="Times New Roman" w:cs="Times New Roman"/>
          <w:sz w:val="24"/>
          <w:szCs w:val="24"/>
        </w:rPr>
        <w:t>k</w:t>
      </w:r>
      <w:r w:rsidR="00936E82" w:rsidRPr="004622FF">
        <w:rPr>
          <w:rFonts w:ascii="Times New Roman" w:hAnsi="Times New Roman" w:cs="Times New Roman"/>
          <w:sz w:val="24"/>
          <w:szCs w:val="24"/>
        </w:rPr>
        <w:t>ozó eseti megrendelésben részletezi és fejti ki</w:t>
      </w:r>
      <w:r w:rsidR="00F360D0" w:rsidRPr="004622FF">
        <w:rPr>
          <w:rFonts w:ascii="Times New Roman" w:hAnsi="Times New Roman" w:cs="Times New Roman"/>
          <w:sz w:val="24"/>
          <w:szCs w:val="24"/>
        </w:rPr>
        <w:t>.</w:t>
      </w:r>
    </w:p>
    <w:p w14:paraId="081D606C" w14:textId="77777777" w:rsidR="00033DC3" w:rsidRPr="004622FF" w:rsidRDefault="00033DC3" w:rsidP="00987C91">
      <w:pPr>
        <w:pStyle w:val="ListParagraph1"/>
        <w:spacing w:after="0" w:line="240" w:lineRule="auto"/>
        <w:ind w:left="0"/>
        <w:contextualSpacing/>
        <w:jc w:val="both"/>
        <w:rPr>
          <w:sz w:val="24"/>
          <w:szCs w:val="24"/>
        </w:rPr>
      </w:pPr>
    </w:p>
    <w:p w14:paraId="5EDAB9F9" w14:textId="35E1782F" w:rsidR="00033DC3" w:rsidRPr="004622FF" w:rsidRDefault="00033DC3" w:rsidP="00033DC3">
      <w:pPr>
        <w:pStyle w:val="ListParagraph1"/>
        <w:spacing w:after="0" w:line="240" w:lineRule="auto"/>
        <w:ind w:left="0"/>
        <w:contextualSpacing/>
        <w:jc w:val="both"/>
        <w:rPr>
          <w:rFonts w:ascii="Times New Roman" w:hAnsi="Times New Roman" w:cs="Times New Roman"/>
          <w:sz w:val="24"/>
          <w:szCs w:val="24"/>
        </w:rPr>
      </w:pPr>
      <w:r w:rsidRPr="004622FF">
        <w:rPr>
          <w:rFonts w:ascii="Times New Roman" w:hAnsi="Times New Roman" w:cs="Times New Roman"/>
          <w:sz w:val="24"/>
          <w:szCs w:val="24"/>
        </w:rPr>
        <w:t xml:space="preserve">Megbízott a jelen pontban foglalt feladatait eseti megrendelés és óradíjas elszámolás alapján látja el. Megbízott az eseti megrendelés alapján teljesített munkaórákról részletes, írásbeli időkimutatást köteles vezetni félóránkénti bontásban, oly módon, hogy a kimutatásból </w:t>
      </w:r>
      <w:r w:rsidRPr="004622FF">
        <w:rPr>
          <w:rFonts w:ascii="Times New Roman" w:hAnsi="Times New Roman" w:cs="Times New Roman"/>
          <w:sz w:val="24"/>
          <w:szCs w:val="24"/>
        </w:rPr>
        <w:lastRenderedPageBreak/>
        <w:t xml:space="preserve">Megbízott által végzett munkafolyamatok </w:t>
      </w:r>
      <w:r w:rsidR="00304005" w:rsidRPr="004622FF">
        <w:rPr>
          <w:rFonts w:ascii="Times New Roman" w:hAnsi="Times New Roman" w:cs="Times New Roman"/>
          <w:sz w:val="24"/>
          <w:szCs w:val="24"/>
        </w:rPr>
        <w:t>(</w:t>
      </w:r>
      <w:r w:rsidR="00A209E3" w:rsidRPr="004622FF">
        <w:rPr>
          <w:rFonts w:ascii="Times New Roman" w:hAnsi="Times New Roman" w:cs="Times New Roman"/>
          <w:sz w:val="24"/>
          <w:szCs w:val="24"/>
        </w:rPr>
        <w:t xml:space="preserve">pl.: </w:t>
      </w:r>
      <w:r w:rsidR="00304005" w:rsidRPr="004622FF">
        <w:rPr>
          <w:rFonts w:ascii="Times New Roman" w:hAnsi="Times New Roman" w:cs="Times New Roman"/>
          <w:sz w:val="24"/>
          <w:szCs w:val="24"/>
        </w:rPr>
        <w:t xml:space="preserve">Megbízott részvételével megtartott egyeztetések helye, időpontja, időtartama, résztvevők felsorolása, az adott megrendelés kapcsán elvégzett feladatok, elkészített dokumentumok felsorolása, tartalma, ezek Megbízó részére történő átadásának időpontja) </w:t>
      </w:r>
      <w:r w:rsidRPr="004622FF">
        <w:rPr>
          <w:rFonts w:ascii="Times New Roman" w:hAnsi="Times New Roman" w:cs="Times New Roman"/>
          <w:sz w:val="24"/>
          <w:szCs w:val="24"/>
        </w:rPr>
        <w:t xml:space="preserve">azonosíthatóak legyenek. Az eseti megrendelésben Megbízó rögzíti a konkrét feladat kapcsán felhasználható maximális keretóraszámot. Megbízott az eseti megrendelésben meghatározott maximális keretóraszámot meghaladó díj felszámolására nem jogosult abban az esetben sem, amennyiben az adott feladat elvégzése az eseti megrendelésben meghatározott keretóraszámot ténylegesen meghaladta. Eseti megrendelés adására, és az eseti megrendelés alapján teljesítés igazolására a Megbízott részéről a </w:t>
      </w:r>
      <w:r w:rsidR="00A209E3" w:rsidRPr="004622FF">
        <w:rPr>
          <w:rFonts w:ascii="Times New Roman" w:hAnsi="Times New Roman" w:cs="Times New Roman"/>
          <w:sz w:val="24"/>
          <w:szCs w:val="24"/>
        </w:rPr>
        <w:t xml:space="preserve">Stratégiai és Projektmenedzsment Osztály vezetője </w:t>
      </w:r>
      <w:r w:rsidRPr="004622FF">
        <w:rPr>
          <w:rFonts w:ascii="Times New Roman" w:hAnsi="Times New Roman" w:cs="Times New Roman"/>
          <w:sz w:val="24"/>
          <w:szCs w:val="24"/>
        </w:rPr>
        <w:t>jogosult. A jelen pont szerinti eseti megrendelés leadására a Szerződés mellékletét képező minta alkalmazásával kerül sor.</w:t>
      </w:r>
      <w:r w:rsidR="003A7D8D" w:rsidRPr="004622FF">
        <w:rPr>
          <w:rFonts w:ascii="Times New Roman" w:hAnsi="Times New Roman" w:cs="Times New Roman"/>
          <w:sz w:val="24"/>
          <w:szCs w:val="24"/>
        </w:rPr>
        <w:t xml:space="preserve"> </w:t>
      </w:r>
    </w:p>
    <w:p w14:paraId="2AC01EC7" w14:textId="77777777" w:rsidR="005B7238" w:rsidRPr="004622FF" w:rsidRDefault="005B7238" w:rsidP="005B7238">
      <w:pPr>
        <w:pStyle w:val="ListParagraph1"/>
        <w:spacing w:after="0" w:line="240" w:lineRule="auto"/>
        <w:ind w:left="1134"/>
        <w:contextualSpacing/>
        <w:jc w:val="both"/>
        <w:rPr>
          <w:rFonts w:ascii="Times New Roman" w:hAnsi="Times New Roman" w:cs="Times New Roman"/>
          <w:sz w:val="24"/>
          <w:szCs w:val="24"/>
        </w:rPr>
      </w:pPr>
    </w:p>
    <w:p w14:paraId="27697091" w14:textId="5B23926F" w:rsidR="005B7238" w:rsidRPr="004622FF" w:rsidRDefault="005B7238" w:rsidP="005B7238">
      <w:pPr>
        <w:pStyle w:val="ListParagraph1"/>
        <w:spacing w:after="0" w:line="240" w:lineRule="auto"/>
        <w:ind w:left="0"/>
        <w:contextualSpacing/>
        <w:jc w:val="both"/>
        <w:rPr>
          <w:rFonts w:ascii="Times New Roman" w:hAnsi="Times New Roman" w:cs="Times New Roman"/>
          <w:sz w:val="24"/>
          <w:szCs w:val="24"/>
        </w:rPr>
      </w:pPr>
      <w:r w:rsidRPr="004622FF">
        <w:rPr>
          <w:rFonts w:ascii="Times New Roman" w:hAnsi="Times New Roman" w:cs="Times New Roman"/>
          <w:sz w:val="24"/>
          <w:szCs w:val="24"/>
        </w:rPr>
        <w:t>Megbízott a jelen szerződésből eredő feladatait az arra irányuló eseti megrendelés</w:t>
      </w:r>
      <w:r w:rsidR="006C2315" w:rsidRPr="004622FF">
        <w:rPr>
          <w:rFonts w:ascii="Times New Roman" w:hAnsi="Times New Roman" w:cs="Times New Roman"/>
          <w:sz w:val="24"/>
          <w:szCs w:val="24"/>
        </w:rPr>
        <w:t>ben</w:t>
      </w:r>
      <w:r w:rsidRPr="004622FF">
        <w:rPr>
          <w:rFonts w:ascii="Times New Roman" w:hAnsi="Times New Roman" w:cs="Times New Roman"/>
          <w:sz w:val="24"/>
          <w:szCs w:val="24"/>
        </w:rPr>
        <w:t xml:space="preserve"> </w:t>
      </w:r>
      <w:r w:rsidR="006C2315" w:rsidRPr="004622FF">
        <w:rPr>
          <w:rFonts w:ascii="Times New Roman" w:hAnsi="Times New Roman" w:cs="Times New Roman"/>
          <w:sz w:val="24"/>
          <w:szCs w:val="24"/>
        </w:rPr>
        <w:t xml:space="preserve">megjelölt határidőben </w:t>
      </w:r>
      <w:r w:rsidRPr="004622FF">
        <w:rPr>
          <w:rFonts w:ascii="Times New Roman" w:hAnsi="Times New Roman" w:cs="Times New Roman"/>
          <w:sz w:val="24"/>
          <w:szCs w:val="24"/>
        </w:rPr>
        <w:t xml:space="preserve">köteles teljesíteni. Felek rögzítik, hogy a </w:t>
      </w:r>
      <w:r w:rsidR="001E3E7F" w:rsidRPr="004622FF">
        <w:rPr>
          <w:rFonts w:ascii="Times New Roman" w:hAnsi="Times New Roman" w:cs="Times New Roman"/>
          <w:sz w:val="24"/>
          <w:szCs w:val="24"/>
        </w:rPr>
        <w:t xml:space="preserve">2 </w:t>
      </w:r>
      <w:r w:rsidRPr="004622FF">
        <w:rPr>
          <w:rFonts w:ascii="Times New Roman" w:hAnsi="Times New Roman" w:cs="Times New Roman"/>
          <w:sz w:val="24"/>
          <w:szCs w:val="24"/>
        </w:rPr>
        <w:t>(</w:t>
      </w:r>
      <w:r w:rsidR="001E3E7F" w:rsidRPr="004622FF">
        <w:rPr>
          <w:rFonts w:ascii="Times New Roman" w:hAnsi="Times New Roman" w:cs="Times New Roman"/>
          <w:sz w:val="24"/>
          <w:szCs w:val="24"/>
        </w:rPr>
        <w:t>kettő</w:t>
      </w:r>
      <w:r w:rsidRPr="004622FF">
        <w:rPr>
          <w:rFonts w:ascii="Times New Roman" w:hAnsi="Times New Roman" w:cs="Times New Roman"/>
          <w:sz w:val="24"/>
          <w:szCs w:val="24"/>
        </w:rPr>
        <w:t>) munkanapon belül vissza nem igazolt eseti megrendeléseket Megbízott által elfogadottnak tekintik</w:t>
      </w:r>
      <w:r w:rsidR="006C2315" w:rsidRPr="004622FF">
        <w:rPr>
          <w:rFonts w:ascii="Times New Roman" w:hAnsi="Times New Roman" w:cs="Times New Roman"/>
          <w:sz w:val="24"/>
          <w:szCs w:val="24"/>
        </w:rPr>
        <w:t xml:space="preserve">, az eseti megrendelésben foglaltakkal (pl.: megrendelés tárgya, határidő, maximális keretóraszám) kapcsolatos esetleges kifogásokat és észrevételeket e határidőn belül kell </w:t>
      </w:r>
      <w:r w:rsidR="001E3E7F" w:rsidRPr="004622FF">
        <w:rPr>
          <w:rFonts w:ascii="Times New Roman" w:hAnsi="Times New Roman" w:cs="Times New Roman"/>
          <w:sz w:val="24"/>
          <w:szCs w:val="24"/>
        </w:rPr>
        <w:t>Megbízottnak</w:t>
      </w:r>
      <w:r w:rsidR="006C2315" w:rsidRPr="004622FF">
        <w:rPr>
          <w:rFonts w:ascii="Times New Roman" w:hAnsi="Times New Roman" w:cs="Times New Roman"/>
          <w:sz w:val="24"/>
          <w:szCs w:val="24"/>
        </w:rPr>
        <w:t xml:space="preserve"> a </w:t>
      </w:r>
      <w:r w:rsidR="001E3E7F" w:rsidRPr="004622FF">
        <w:rPr>
          <w:rFonts w:ascii="Times New Roman" w:hAnsi="Times New Roman" w:cs="Times New Roman"/>
          <w:sz w:val="24"/>
          <w:szCs w:val="24"/>
        </w:rPr>
        <w:t xml:space="preserve">Megbízóval </w:t>
      </w:r>
      <w:r w:rsidR="006C2315" w:rsidRPr="004622FF">
        <w:rPr>
          <w:rFonts w:ascii="Times New Roman" w:hAnsi="Times New Roman" w:cs="Times New Roman"/>
          <w:sz w:val="24"/>
          <w:szCs w:val="24"/>
        </w:rPr>
        <w:t>közölnie.</w:t>
      </w:r>
      <w:r w:rsidR="00DF421D" w:rsidRPr="004622FF">
        <w:rPr>
          <w:rFonts w:ascii="Times New Roman" w:hAnsi="Times New Roman" w:cs="Times New Roman"/>
          <w:sz w:val="24"/>
          <w:szCs w:val="24"/>
        </w:rPr>
        <w:t xml:space="preserve"> Az eseti megrendeléssel kapcsolatos megbízotti kifogások, észrevételek e határidőn belüli közlése esetén Megbízó új eseti megrendelés leadására jogosult.</w:t>
      </w:r>
    </w:p>
    <w:p w14:paraId="326AEDEF" w14:textId="77777777" w:rsidR="00DC7980" w:rsidRPr="004622FF" w:rsidRDefault="00DC7980" w:rsidP="00DC7980">
      <w:pPr>
        <w:rPr>
          <w:b/>
        </w:rPr>
      </w:pPr>
    </w:p>
    <w:p w14:paraId="4B36B2A7" w14:textId="77777777" w:rsidR="00DC7980" w:rsidRPr="004622FF" w:rsidRDefault="00DC7980" w:rsidP="00DC7980">
      <w:pPr>
        <w:numPr>
          <w:ilvl w:val="1"/>
          <w:numId w:val="1"/>
        </w:numPr>
        <w:ind w:left="502"/>
      </w:pPr>
      <w:r w:rsidRPr="004622FF">
        <w:t>A Teljesítés igazolása</w:t>
      </w:r>
    </w:p>
    <w:p w14:paraId="0C709FCA" w14:textId="77777777" w:rsidR="00DC7980" w:rsidRPr="004622FF" w:rsidRDefault="00DC7980" w:rsidP="00DC7980"/>
    <w:p w14:paraId="57AECA2B" w14:textId="3F9ACD84" w:rsidR="00DC7980" w:rsidRPr="004622FF" w:rsidRDefault="00DC7980" w:rsidP="00DC7980">
      <w:pPr>
        <w:tabs>
          <w:tab w:val="num" w:pos="426"/>
        </w:tabs>
        <w:ind w:left="360"/>
      </w:pPr>
      <w:r w:rsidRPr="004622FF">
        <w:t>A Megbízott a teljesítés igazolásának feltételeként átadandó valamennyi dokumentumot elektronikus adathordozón</w:t>
      </w:r>
      <w:r w:rsidR="00C24FF1" w:rsidRPr="004622FF">
        <w:t>,</w:t>
      </w:r>
      <w:r w:rsidRPr="004622FF">
        <w:t xml:space="preserve"> </w:t>
      </w:r>
      <w:r w:rsidR="00C24FF1" w:rsidRPr="004622FF">
        <w:t xml:space="preserve">kettő példányban – Megbízó eseti megrendelésben rögzített igénye esetén papír alapon, cégszerűen aláírt formátumban is – </w:t>
      </w:r>
      <w:r w:rsidRPr="004622FF">
        <w:t xml:space="preserve">köteles Megbízó részére átadni, az átadás helye: HungaroControl </w:t>
      </w:r>
      <w:proofErr w:type="spellStart"/>
      <w:r w:rsidRPr="004622FF">
        <w:t>Zrt</w:t>
      </w:r>
      <w:proofErr w:type="spellEnd"/>
      <w:r w:rsidRPr="004622FF">
        <w:t xml:space="preserve">., 1185 Budapest, </w:t>
      </w:r>
      <w:proofErr w:type="spellStart"/>
      <w:r w:rsidRPr="004622FF">
        <w:t>Igló</w:t>
      </w:r>
      <w:proofErr w:type="spellEnd"/>
      <w:r w:rsidRPr="004622FF">
        <w:t xml:space="preserve"> u. 33-35.</w:t>
      </w:r>
      <w:r w:rsidR="00C24FF1" w:rsidRPr="004622FF">
        <w:t xml:space="preserve"> </w:t>
      </w:r>
    </w:p>
    <w:p w14:paraId="678EBFE4" w14:textId="77777777" w:rsidR="00DC7980" w:rsidRPr="004622FF" w:rsidRDefault="00DC7980" w:rsidP="00DC7980">
      <w:pPr>
        <w:tabs>
          <w:tab w:val="num" w:pos="426"/>
        </w:tabs>
        <w:ind w:left="360"/>
      </w:pPr>
    </w:p>
    <w:p w14:paraId="6A6479B9" w14:textId="6B1A3F97" w:rsidR="00DC7980" w:rsidRPr="004622FF" w:rsidRDefault="00DC7980" w:rsidP="00DC7980">
      <w:pPr>
        <w:tabs>
          <w:tab w:val="num" w:pos="426"/>
        </w:tabs>
        <w:ind w:left="360"/>
      </w:pPr>
      <w:r w:rsidRPr="004622FF">
        <w:t xml:space="preserve">A teljesítésigazolás feltétele </w:t>
      </w:r>
      <w:r w:rsidR="007639A7" w:rsidRPr="004622FF">
        <w:t xml:space="preserve">a </w:t>
      </w:r>
      <w:r w:rsidRPr="004622FF">
        <w:t>Megbízott jelen szerződésben meghatározott</w:t>
      </w:r>
      <w:r w:rsidR="007639A7" w:rsidRPr="004622FF">
        <w:t>,</w:t>
      </w:r>
      <w:r w:rsidRPr="004622FF">
        <w:t xml:space="preserve"> </w:t>
      </w:r>
      <w:r w:rsidR="007639A7" w:rsidRPr="004622FF">
        <w:t xml:space="preserve">az adott </w:t>
      </w:r>
      <w:r w:rsidR="00525AF2" w:rsidRPr="004622FF">
        <w:t>eseti megrendelés kapcsán</w:t>
      </w:r>
      <w:r w:rsidR="0052172B" w:rsidRPr="004622FF">
        <w:t xml:space="preserve"> ellátandó </w:t>
      </w:r>
      <w:r w:rsidRPr="004622FF">
        <w:t>valamennyi feladatainak és kötelezettségeinek szerződésszerű teljesítése</w:t>
      </w:r>
      <w:r w:rsidR="00304005" w:rsidRPr="004622FF">
        <w:t>, valamint a 2.1. pontban meghatározott részletes, írásbeli időkimutatás Megbízó részére történő átadása.</w:t>
      </w:r>
      <w:r w:rsidRPr="004622FF">
        <w:t xml:space="preserve"> A teljesítés igazolására jogosult </w:t>
      </w:r>
      <w:r w:rsidR="007C0544" w:rsidRPr="004622FF">
        <w:t>a Stratégiai és Projektmenedzsment</w:t>
      </w:r>
      <w:r w:rsidRPr="004622FF">
        <w:t xml:space="preserve"> Osztály vezetője.</w:t>
      </w:r>
    </w:p>
    <w:p w14:paraId="6401D7DD" w14:textId="4584BADE" w:rsidR="00966D62" w:rsidRPr="004622FF" w:rsidRDefault="00966D62" w:rsidP="00DC7980">
      <w:pPr>
        <w:tabs>
          <w:tab w:val="num" w:pos="426"/>
        </w:tabs>
        <w:ind w:left="360"/>
      </w:pPr>
    </w:p>
    <w:p w14:paraId="35C325B5" w14:textId="6378566D" w:rsidR="00DC7980" w:rsidRPr="004622FF" w:rsidRDefault="00DC7980" w:rsidP="00DC7980">
      <w:pPr>
        <w:tabs>
          <w:tab w:val="num" w:pos="426"/>
        </w:tabs>
        <w:ind w:left="360"/>
      </w:pPr>
      <w:r w:rsidRPr="004622FF">
        <w:t xml:space="preserve">Teljesítés igazolás módja: a jelen Szerződés szerint </w:t>
      </w:r>
      <w:r w:rsidR="0052172B" w:rsidRPr="004622FF">
        <w:t xml:space="preserve">az adott teljesítésigazolással érintett </w:t>
      </w:r>
      <w:r w:rsidR="002911A6" w:rsidRPr="004622FF">
        <w:t>eseti megrendeléssel kapcsolatban</w:t>
      </w:r>
      <w:r w:rsidR="0052172B" w:rsidRPr="004622FF">
        <w:t xml:space="preserve"> </w:t>
      </w:r>
      <w:r w:rsidRPr="004622FF">
        <w:t xml:space="preserve">átadandó tételek, dokumentumok megfelelő minőségben történő átadásának, </w:t>
      </w:r>
      <w:r w:rsidR="00981DCD" w:rsidRPr="004622FF">
        <w:t xml:space="preserve">és az adott teljesítésigazolással érintett </w:t>
      </w:r>
      <w:r w:rsidR="002911A6" w:rsidRPr="004622FF">
        <w:t xml:space="preserve">eseti megrendeléssel kapcsolatban </w:t>
      </w:r>
      <w:r w:rsidR="00981DCD" w:rsidRPr="004622FF">
        <w:t xml:space="preserve">ellátandó </w:t>
      </w:r>
      <w:r w:rsidRPr="004622FF">
        <w:t xml:space="preserve">feladatok szerződésszerű elvégzésének Megbízó általi igazolása. </w:t>
      </w:r>
      <w:r w:rsidR="0031127F" w:rsidRPr="004622FF">
        <w:t>Megbízó – figyelemmel a Kbt. 135.§</w:t>
      </w:r>
      <w:proofErr w:type="spellStart"/>
      <w:r w:rsidR="0031127F" w:rsidRPr="004622FF">
        <w:t>-ban</w:t>
      </w:r>
      <w:proofErr w:type="spellEnd"/>
      <w:r w:rsidR="0031127F" w:rsidRPr="004622FF">
        <w:t xml:space="preserve"> foglalt rendelkezésekre – a szerződés teljesítésének elismeréséről (teljesítésigazolás) vagy az elismerés megtagadásáról legkésőbb a Megbízott teljesítésétől vagy az erről szóló írásbeli értesítés kézhezvételétől számított tizenöt napon belül írásban köteles nyilatkozni.</w:t>
      </w:r>
    </w:p>
    <w:p w14:paraId="1A8A643A" w14:textId="77777777" w:rsidR="00DC7980" w:rsidRPr="004622FF" w:rsidRDefault="00DC7980" w:rsidP="00DC7980"/>
    <w:p w14:paraId="4A33C5E2" w14:textId="77777777" w:rsidR="00DC7980" w:rsidRPr="004622FF" w:rsidRDefault="00DC7980" w:rsidP="00DC7980">
      <w:pPr>
        <w:numPr>
          <w:ilvl w:val="0"/>
          <w:numId w:val="1"/>
        </w:numPr>
        <w:rPr>
          <w:b/>
        </w:rPr>
      </w:pPr>
      <w:r w:rsidRPr="004622FF">
        <w:rPr>
          <w:b/>
        </w:rPr>
        <w:t xml:space="preserve"> Megbízási Díj és fizetési feltételek</w:t>
      </w:r>
    </w:p>
    <w:p w14:paraId="2D5391C3" w14:textId="77777777" w:rsidR="00C75183" w:rsidRPr="004622FF" w:rsidRDefault="00C75183" w:rsidP="00C75183">
      <w:pPr>
        <w:ind w:left="1080"/>
        <w:rPr>
          <w:b/>
        </w:rPr>
      </w:pPr>
    </w:p>
    <w:p w14:paraId="3A08BB80" w14:textId="17B13F86" w:rsidR="0031127F" w:rsidRPr="004622FF" w:rsidRDefault="003844F4" w:rsidP="003844F4">
      <w:pPr>
        <w:numPr>
          <w:ilvl w:val="1"/>
          <w:numId w:val="1"/>
        </w:numPr>
        <w:ind w:left="851" w:hanging="425"/>
      </w:pPr>
      <w:r w:rsidRPr="004622FF">
        <w:t xml:space="preserve">A Szerződésben </w:t>
      </w:r>
      <w:r w:rsidR="0031127F" w:rsidRPr="004622FF">
        <w:t>meghatározott eseti megrendelés alapján igénybe vehető szolgáltatás díja:</w:t>
      </w:r>
      <w:r w:rsidRPr="004622FF">
        <w:t xml:space="preserve"> n</w:t>
      </w:r>
      <w:r w:rsidR="0031127F" w:rsidRPr="004622FF">
        <w:t>ettó _____________</w:t>
      </w:r>
      <w:r w:rsidRPr="004622FF">
        <w:t xml:space="preserve"> Ft + ÁFA/óra, </w:t>
      </w:r>
      <w:r w:rsidR="0031127F" w:rsidRPr="004622FF">
        <w:t xml:space="preserve">azaz </w:t>
      </w:r>
      <w:r w:rsidRPr="004622FF">
        <w:t xml:space="preserve">óránként </w:t>
      </w:r>
      <w:r w:rsidR="0031127F" w:rsidRPr="004622FF">
        <w:t>_________ forint</w:t>
      </w:r>
      <w:r w:rsidRPr="004622FF">
        <w:t xml:space="preserve"> + ÁFA</w:t>
      </w:r>
      <w:r w:rsidR="00054A6E" w:rsidRPr="004622FF">
        <w:t xml:space="preserve"> (a továbbiakban: Díj)</w:t>
      </w:r>
      <w:r w:rsidR="0031127F" w:rsidRPr="004622FF">
        <w:t>.</w:t>
      </w:r>
    </w:p>
    <w:p w14:paraId="43A2990E" w14:textId="36F8841C" w:rsidR="00DC7980" w:rsidRPr="004622FF" w:rsidRDefault="00DC7980" w:rsidP="00DC7980">
      <w:pPr>
        <w:numPr>
          <w:ilvl w:val="1"/>
          <w:numId w:val="1"/>
        </w:numPr>
        <w:ind w:left="851" w:hanging="425"/>
      </w:pPr>
      <w:r w:rsidRPr="004622FF">
        <w:t xml:space="preserve">Megbízó kötelezi magát, hogy a Díjat a jelen szerződésben </w:t>
      </w:r>
      <w:r w:rsidR="003844F4" w:rsidRPr="004622FF">
        <w:t xml:space="preserve">– és az eseti megrendelésekben – </w:t>
      </w:r>
      <w:r w:rsidRPr="004622FF">
        <w:t xml:space="preserve">meghatározott feladatok maradéktalan és hibátlan teljesítését követően, az erről szóló teljesítésigazolás alapján a jogszabályok és a jelen szerződés </w:t>
      </w:r>
      <w:r w:rsidRPr="004622FF">
        <w:lastRenderedPageBreak/>
        <w:t xml:space="preserve">által előírt tartalmi és formai feltételeknek megfelelően kiállított számla kézhezvételét követően </w:t>
      </w:r>
      <w:r w:rsidR="008D16CF" w:rsidRPr="004622FF">
        <w:t xml:space="preserve">a Kbt. 135. § (1), (3) és (6) bekezdésében foglaltaknak megfelelően, </w:t>
      </w:r>
      <w:r w:rsidRPr="004622FF">
        <w:t>a Polgári Törvénykönyvről szóló 2013. évi V. törvény (Ptk.) 6:130 §</w:t>
      </w:r>
      <w:proofErr w:type="spellStart"/>
      <w:r w:rsidRPr="004622FF">
        <w:t>-a</w:t>
      </w:r>
      <w:proofErr w:type="spellEnd"/>
      <w:r w:rsidRPr="004622FF">
        <w:t xml:space="preserve"> szerinti határidőben teljesíti Megbízott jelen szerződésben megjelölt bankszámlájára történő átutalással. Megbízott tudomásul veszi, hogy Megbízó előleget nem fizet.</w:t>
      </w:r>
      <w:r w:rsidR="00366DE4" w:rsidRPr="004622FF">
        <w:t xml:space="preserve"> </w:t>
      </w:r>
      <w:r w:rsidRPr="004622FF">
        <w:t>Számla kiállítására és benyújtására kizárólag a teljesítés igazolására jogosult személy által elfogadott teljesítés alapján, a teljesítésigazolás aláírását követően kerülhet sor. A jelen szerződés keretében Megbízottnak az elvégzett, igazolt munkája ellenértékét Megbízó magyar forintban téríti meg.</w:t>
      </w:r>
    </w:p>
    <w:p w14:paraId="4FD677F7" w14:textId="05E280C7" w:rsidR="00DC7980" w:rsidRPr="004622FF" w:rsidRDefault="00DC7980" w:rsidP="000A17EE">
      <w:pPr>
        <w:numPr>
          <w:ilvl w:val="1"/>
          <w:numId w:val="1"/>
        </w:numPr>
        <w:ind w:left="851" w:hanging="425"/>
      </w:pPr>
      <w:r w:rsidRPr="004622FF">
        <w:t>A Megbízott a számláját tértivevényes ajánlott postai küldeményként, vagy személyesen igazolt átvétellel a Megbízó Pénzügyi és Számviteli Osztályára címezve a Megbízó székhelyére köteles Megbízónak eljuttatni vagy a</w:t>
      </w:r>
      <w:r w:rsidR="002C2F65" w:rsidRPr="004622FF">
        <w:t xml:space="preserve"> </w:t>
      </w:r>
      <w:hyperlink r:id="rId13" w:history="1">
        <w:r w:rsidR="002C2F65" w:rsidRPr="004622FF">
          <w:t>postazo@hungarocontrol.hu</w:t>
        </w:r>
      </w:hyperlink>
      <w:r w:rsidR="002C2F65" w:rsidRPr="004622FF">
        <w:t xml:space="preserve"> e-mail</w:t>
      </w:r>
      <w:r w:rsidR="00864510" w:rsidRPr="004622FF">
        <w:t xml:space="preserve"> </w:t>
      </w:r>
      <w:r w:rsidR="002C2F65" w:rsidRPr="004622FF">
        <w:t>címre elektronikus számlaként</w:t>
      </w:r>
      <w:r w:rsidRPr="004622FF">
        <w:t xml:space="preserve"> megküldeni. A Megbízott a </w:t>
      </w:r>
      <w:proofErr w:type="spellStart"/>
      <w:r w:rsidRPr="004622FF">
        <w:t>számlá</w:t>
      </w:r>
      <w:proofErr w:type="spellEnd"/>
      <w:r w:rsidRPr="004622FF">
        <w:t>(</w:t>
      </w:r>
      <w:proofErr w:type="spellStart"/>
      <w:r w:rsidR="002B234D" w:rsidRPr="004622FF">
        <w:t>-</w:t>
      </w:r>
      <w:r w:rsidRPr="004622FF">
        <w:t>ko</w:t>
      </w:r>
      <w:r w:rsidR="002B234D" w:rsidRPr="004622FF">
        <w:t>-</w:t>
      </w:r>
      <w:proofErr w:type="spellEnd"/>
      <w:r w:rsidRPr="004622FF">
        <w:t>)n köteles feltüntetni a jelen szerződés Megbízó által adott</w:t>
      </w:r>
      <w:r w:rsidR="006D4EC6" w:rsidRPr="004622FF">
        <w:t>,</w:t>
      </w:r>
      <w:r w:rsidRPr="004622FF">
        <w:t xml:space="preserve"> a szerződés belső azonosítására szolgáló szerződésszámát (HC-201</w:t>
      </w:r>
      <w:r w:rsidR="00B076BC" w:rsidRPr="004622FF">
        <w:t>6</w:t>
      </w:r>
      <w:r w:rsidRPr="004622FF">
        <w:t>-</w:t>
      </w:r>
      <w:r w:rsidR="00B901D7" w:rsidRPr="004622FF">
        <w:t>6717</w:t>
      </w:r>
      <w:r w:rsidRPr="004622FF">
        <w:t>), valamint – a teljesítési igazoláson feltüntetendő – beszerzési rendelés számát.</w:t>
      </w:r>
      <w:r w:rsidR="005470B0" w:rsidRPr="004622FF">
        <w:t xml:space="preserve"> </w:t>
      </w:r>
    </w:p>
    <w:p w14:paraId="0F112464" w14:textId="4E83DA6D" w:rsidR="00937AAC" w:rsidRPr="004622FF" w:rsidRDefault="00937AAC" w:rsidP="000A17EE">
      <w:pPr>
        <w:numPr>
          <w:ilvl w:val="1"/>
          <w:numId w:val="1"/>
        </w:numPr>
        <w:ind w:left="851" w:hanging="425"/>
      </w:pPr>
      <w:r w:rsidRPr="004622FF">
        <w:t>Amennyiben a számla jogszabályi, illetve egyéb hiányossága (pl. szerződésszám), hibája folytán nem könyvelhető vagy nem befogadható, Megbízó visszaküldi Megbízottnak a számlát. Ebben az esetben a fizetési határidőt a megfelelően javított számla kézhezvételétől kell számítani.</w:t>
      </w:r>
    </w:p>
    <w:p w14:paraId="31DC243F" w14:textId="75952A0C" w:rsidR="00DC7980" w:rsidRPr="004622FF" w:rsidRDefault="00DC7980" w:rsidP="00DC7980">
      <w:pPr>
        <w:numPr>
          <w:ilvl w:val="1"/>
          <w:numId w:val="1"/>
        </w:numPr>
        <w:ind w:left="851" w:hanging="425"/>
      </w:pPr>
      <w:r w:rsidRPr="004622FF">
        <w:t xml:space="preserve">A Díj. A Szerződő Felek kifejezetten rögzítik, hogy a Díj a jelen szerződésben meghatározott feladatok teljesítésével kapcsolatban felmerült összes költségre, kiadásra és egyéb díjakra tekintettel került megállapításra, </w:t>
      </w:r>
      <w:r w:rsidR="00152DB7" w:rsidRPr="004622FF">
        <w:t xml:space="preserve">az a Megbízottnak a jelen szerződésben meghatározott feladatok ellátásával kapcsolatban felmerült minden költségét, kiadását magában foglalja, </w:t>
      </w:r>
      <w:r w:rsidRPr="004622FF">
        <w:t>ezért Megbízott a Díjon felül költségtérítési, illetve egyéb, más jogcímen keletkezett díjigénnyel nem léphet fel.</w:t>
      </w:r>
    </w:p>
    <w:p w14:paraId="6567500A" w14:textId="77777777" w:rsidR="00DC7980" w:rsidRPr="004622FF" w:rsidRDefault="00DC7980" w:rsidP="00DC7980">
      <w:pPr>
        <w:numPr>
          <w:ilvl w:val="1"/>
          <w:numId w:val="1"/>
        </w:numPr>
        <w:ind w:left="851" w:hanging="425"/>
      </w:pPr>
      <w:r w:rsidRPr="004622FF">
        <w:t>Amennyiben Megbízó a fizetéssel késedelembe esik, Megbízott a Ptk. 6:155. §</w:t>
      </w:r>
      <w:proofErr w:type="spellStart"/>
      <w:r w:rsidRPr="004622FF">
        <w:t>-a</w:t>
      </w:r>
      <w:proofErr w:type="spellEnd"/>
      <w:r w:rsidRPr="004622FF">
        <w:t xml:space="preserve"> szerinti mértékű késedelmi kamat felszámítására jogosult.</w:t>
      </w:r>
    </w:p>
    <w:p w14:paraId="47767097" w14:textId="77777777" w:rsidR="00DC7980" w:rsidRPr="004622FF" w:rsidRDefault="00DC7980" w:rsidP="00DC7980">
      <w:pPr>
        <w:numPr>
          <w:ilvl w:val="1"/>
          <w:numId w:val="1"/>
        </w:numPr>
        <w:ind w:left="851" w:hanging="425"/>
      </w:pPr>
      <w:r w:rsidRPr="004622FF">
        <w:t>A Felek az engedményezést kizárják. Megbízott tudomásul veszi, hogy a Megbízó a jelen szerződésben rögzített ellenértéket kizárólag a jelen szerződés szerinti jogosultnak és a jelen szerződés szerinti bankszámlaszámra teljesíti.</w:t>
      </w:r>
    </w:p>
    <w:p w14:paraId="25CA2C58" w14:textId="72FA6DB6" w:rsidR="00DC7980" w:rsidRPr="004622FF" w:rsidRDefault="00DC7980" w:rsidP="00DC7980">
      <w:pPr>
        <w:numPr>
          <w:ilvl w:val="1"/>
          <w:numId w:val="1"/>
        </w:numPr>
        <w:tabs>
          <w:tab w:val="left" w:pos="851"/>
        </w:tabs>
        <w:ind w:left="851" w:hanging="425"/>
      </w:pPr>
      <w:r w:rsidRPr="004622FF">
        <w:t>Felek egybehangzóan megállapítják, hogy a jelen szerződés szerinti kifizetésekre az adózás rendjéről szóló 2003. évi XCII. törvény 36/A. §</w:t>
      </w:r>
      <w:proofErr w:type="spellStart"/>
      <w:r w:rsidRPr="004622FF">
        <w:t>-a</w:t>
      </w:r>
      <w:proofErr w:type="spellEnd"/>
      <w:r w:rsidRPr="004622FF">
        <w:t xml:space="preserve"> irányadó.</w:t>
      </w:r>
    </w:p>
    <w:p w14:paraId="5813FD7D" w14:textId="73CFDA78" w:rsidR="00DC7980" w:rsidRPr="004622FF" w:rsidRDefault="000C5D31" w:rsidP="00DC7980">
      <w:pPr>
        <w:numPr>
          <w:ilvl w:val="1"/>
          <w:numId w:val="1"/>
        </w:numPr>
        <w:tabs>
          <w:tab w:val="left" w:pos="851"/>
        </w:tabs>
        <w:ind w:left="851" w:hanging="425"/>
      </w:pPr>
      <w:r w:rsidRPr="004622FF">
        <w:t xml:space="preserve">Megbízott a Kbt. 136. § (1) bekezdés a) pontjára tekintettel nem fizethet, illetve számolhat el a Szerződés teljesítésével összefüggésben olyan költségeket, melyek a Kbt. 62. § (1) bekezdés k) pont </w:t>
      </w:r>
      <w:proofErr w:type="spellStart"/>
      <w:r w:rsidRPr="004622FF">
        <w:t>ka</w:t>
      </w:r>
      <w:proofErr w:type="spellEnd"/>
      <w:r w:rsidRPr="004622FF">
        <w:t>)</w:t>
      </w:r>
      <w:proofErr w:type="spellStart"/>
      <w:r w:rsidRPr="004622FF">
        <w:t>-kb</w:t>
      </w:r>
      <w:proofErr w:type="spellEnd"/>
      <w:r w:rsidRPr="004622FF">
        <w:t>) alpontja szerinti feltételeknek nem megfelelő társaság tekintetében merülnek fel, és melyek Megbízott adóköteles jövedelmének csökkentésére alkalmasak.</w:t>
      </w:r>
    </w:p>
    <w:p w14:paraId="157687D4" w14:textId="13491E0E" w:rsidR="00592BE3" w:rsidRPr="004622FF" w:rsidRDefault="00592BE3" w:rsidP="00DC7980">
      <w:pPr>
        <w:numPr>
          <w:ilvl w:val="1"/>
          <w:numId w:val="1"/>
        </w:numPr>
        <w:tabs>
          <w:tab w:val="left" w:pos="851"/>
        </w:tabs>
        <w:ind w:left="851" w:hanging="425"/>
      </w:pPr>
      <w:r w:rsidRPr="004622FF">
        <w:t>Felek rögzítik, hogy a jelen szerződés keretében teljesítendő szolgáltatások nettó keretösszege 48.000.000,- Ft, azaz nettó negyvennyolcmillió forint, amely keretösszeg kimerítése Megrendelő részéről nem kötelező.</w:t>
      </w:r>
    </w:p>
    <w:p w14:paraId="11F0963B" w14:textId="77777777" w:rsidR="00DC7980" w:rsidRPr="004622FF" w:rsidRDefault="00DC7980" w:rsidP="00DC7980">
      <w:pPr>
        <w:tabs>
          <w:tab w:val="left" w:pos="851"/>
        </w:tabs>
        <w:ind w:left="851"/>
      </w:pPr>
    </w:p>
    <w:p w14:paraId="55C00589" w14:textId="77777777" w:rsidR="00DC7980" w:rsidRPr="004622FF" w:rsidRDefault="00DC7980" w:rsidP="00DC7980">
      <w:pPr>
        <w:numPr>
          <w:ilvl w:val="0"/>
          <w:numId w:val="1"/>
        </w:numPr>
        <w:rPr>
          <w:b/>
        </w:rPr>
      </w:pPr>
      <w:r w:rsidRPr="004622FF">
        <w:rPr>
          <w:b/>
        </w:rPr>
        <w:t>Konzultáció, kapcsolattartás</w:t>
      </w:r>
    </w:p>
    <w:p w14:paraId="73088382" w14:textId="77777777" w:rsidR="00C75183" w:rsidRPr="004622FF" w:rsidRDefault="00C75183" w:rsidP="00C75183">
      <w:pPr>
        <w:ind w:left="1080"/>
        <w:rPr>
          <w:b/>
        </w:rPr>
      </w:pPr>
    </w:p>
    <w:p w14:paraId="42A14A23" w14:textId="2315D6FD" w:rsidR="00DC7980" w:rsidRPr="004622FF" w:rsidRDefault="00DC7980" w:rsidP="009C6784">
      <w:pPr>
        <w:numPr>
          <w:ilvl w:val="1"/>
          <w:numId w:val="1"/>
        </w:numPr>
        <w:ind w:left="851" w:hanging="425"/>
      </w:pPr>
      <w:r w:rsidRPr="004622FF">
        <w:t xml:space="preserve">A Megbízó részéről a kapcsolattartó: </w:t>
      </w:r>
      <w:r w:rsidR="009C6784" w:rsidRPr="004622FF">
        <w:t>Boros Péter</w:t>
      </w:r>
      <w:r w:rsidRPr="004622FF">
        <w:t xml:space="preserve"> (</w:t>
      </w:r>
      <w:r w:rsidR="009C6784" w:rsidRPr="004622FF">
        <w:t xml:space="preserve">cím: postai cím: H-1185 Budapest, </w:t>
      </w:r>
      <w:proofErr w:type="spellStart"/>
      <w:r w:rsidR="009C6784" w:rsidRPr="004622FF">
        <w:t>Igló</w:t>
      </w:r>
      <w:proofErr w:type="spellEnd"/>
      <w:r w:rsidR="009C6784" w:rsidRPr="004622FF">
        <w:t xml:space="preserve"> u. 33-35., </w:t>
      </w:r>
      <w:r w:rsidRPr="004622FF">
        <w:t xml:space="preserve">email: </w:t>
      </w:r>
      <w:proofErr w:type="spellStart"/>
      <w:r w:rsidR="009C6784" w:rsidRPr="004622FF">
        <w:t>peter.boros</w:t>
      </w:r>
      <w:proofErr w:type="spellEnd"/>
      <w:r w:rsidRPr="004622FF">
        <w:t xml:space="preserve">@hungarocontrol.hu; telefon </w:t>
      </w:r>
      <w:r w:rsidR="009C6784" w:rsidRPr="004622FF">
        <w:t>+3612934464</w:t>
      </w:r>
      <w:r w:rsidRPr="004622FF">
        <w:t>;</w:t>
      </w:r>
      <w:r w:rsidR="009C6784" w:rsidRPr="004622FF">
        <w:t xml:space="preserve"> fax: ____________</w:t>
      </w:r>
      <w:r w:rsidRPr="004622FF">
        <w:t>)</w:t>
      </w:r>
    </w:p>
    <w:p w14:paraId="40A5F3BC" w14:textId="17E55C23" w:rsidR="00DC7980" w:rsidRPr="004622FF" w:rsidRDefault="00DC7980" w:rsidP="00DC7980">
      <w:pPr>
        <w:numPr>
          <w:ilvl w:val="1"/>
          <w:numId w:val="1"/>
        </w:numPr>
        <w:ind w:left="851" w:hanging="425"/>
      </w:pPr>
      <w:r w:rsidRPr="004622FF">
        <w:t xml:space="preserve">A Megbízott részéről a kapcsolattartó: </w:t>
      </w:r>
      <w:r w:rsidR="009C6784" w:rsidRPr="004622FF">
        <w:t>_________</w:t>
      </w:r>
      <w:r w:rsidR="009B1253" w:rsidRPr="004622FF">
        <w:t xml:space="preserve"> (</w:t>
      </w:r>
      <w:r w:rsidR="009C6784" w:rsidRPr="004622FF">
        <w:t xml:space="preserve">cím:__________ </w:t>
      </w:r>
      <w:r w:rsidR="009B1253" w:rsidRPr="004622FF">
        <w:t xml:space="preserve">email: </w:t>
      </w:r>
      <w:r w:rsidR="009C6784" w:rsidRPr="004622FF">
        <w:t>___________</w:t>
      </w:r>
      <w:r w:rsidR="009B1253" w:rsidRPr="004622FF">
        <w:t xml:space="preserve">; telefon: </w:t>
      </w:r>
      <w:r w:rsidR="009C6784" w:rsidRPr="004622FF">
        <w:t>____________; fax: _________________</w:t>
      </w:r>
      <w:r w:rsidR="009B1253" w:rsidRPr="004622FF">
        <w:t>)</w:t>
      </w:r>
      <w:r w:rsidRPr="004622FF">
        <w:t xml:space="preserve"> </w:t>
      </w:r>
    </w:p>
    <w:p w14:paraId="39845707" w14:textId="78F702B6" w:rsidR="00DC7980" w:rsidRPr="004622FF" w:rsidRDefault="00DC7980" w:rsidP="00DC7980">
      <w:pPr>
        <w:numPr>
          <w:ilvl w:val="1"/>
          <w:numId w:val="1"/>
        </w:numPr>
        <w:ind w:left="851" w:hanging="425"/>
      </w:pPr>
      <w:r w:rsidRPr="004622FF">
        <w:lastRenderedPageBreak/>
        <w:t xml:space="preserve">A Megbízott jelen szerződésben meghatározott feladatainak ellátásához szükséges, nyilvánosan nem elérhető dokumentumok, adatok, információk körét a Megbízott írásban kérheti a Megbízótól. Megbízó a kért adatokat, dokumentumokat a kérés kézhezvételétől számított 5 </w:t>
      </w:r>
      <w:r w:rsidR="009C6784" w:rsidRPr="004622FF">
        <w:t xml:space="preserve">(öt) </w:t>
      </w:r>
      <w:r w:rsidR="00DC7DA1" w:rsidRPr="004622FF">
        <w:t>munka</w:t>
      </w:r>
      <w:r w:rsidRPr="004622FF">
        <w:t>napon belül köteles megküldeni a Megbízott részére vagy indokolnia szükséges az adatszolgáltatás elutasítását. A Megbízott köteles írásban tájékoztatni a Megbízót az adatszolgáltatás elmaradásának következményeiről, az adatszolgáltatás elmaradásának a jelen szerződésben meghatározottak teljesítésére gyakorolt hatásáról. Megbízó a jelen pont szerint átadandó dokumentumok, adatok, információk rendszerezésére, átalakítására, feldolgozására nem köteles, azokat a rendelkezésére álló formában juttatja el Megbízott részére.</w:t>
      </w:r>
    </w:p>
    <w:p w14:paraId="250B7851" w14:textId="77777777" w:rsidR="00DC7980" w:rsidRPr="004622FF" w:rsidRDefault="00DC7980" w:rsidP="00DC7980">
      <w:pPr>
        <w:numPr>
          <w:ilvl w:val="1"/>
          <w:numId w:val="1"/>
        </w:numPr>
        <w:ind w:left="851" w:hanging="425"/>
      </w:pPr>
      <w:r w:rsidRPr="004622FF">
        <w:t>Szerződő Felek kötelesek egymást bármely a cégadataikban, kapcsolattartó személyében, teljesítésigazoló személyében bekövetkező változásról – mint például székhely, telefonszám, stb. – a lehető leghamarabb, de legkésőbb a változás bekövetkezésétől számított 48 (negyvennyolc) órán belül értesíteni. A fenti adatokban bekövetkezett változás a másik félhez szerződésszerűen megküldött értesítéssel lép hatályba és nem igényli a jelen szerződés módosítását.</w:t>
      </w:r>
    </w:p>
    <w:p w14:paraId="44138DEC" w14:textId="77777777" w:rsidR="00DC7980" w:rsidRPr="004622FF" w:rsidRDefault="00DC7980" w:rsidP="00DC7980">
      <w:pPr>
        <w:numPr>
          <w:ilvl w:val="1"/>
          <w:numId w:val="1"/>
        </w:numPr>
        <w:ind w:left="851" w:hanging="425"/>
      </w:pPr>
      <w:r w:rsidRPr="004622FF">
        <w:t>Megbízott köteles a Megbízót minden olyan körülményről haladéktalanul értesíteni, amely a jelen szerződésben meghatározott kötelezettségei teljesítését, eredményességét vagy kellő időre való elvégzését veszélyezteti vagy gátolja. Az értesítés elmulasztásából eredő kárért Megbízott felelős.</w:t>
      </w:r>
    </w:p>
    <w:p w14:paraId="3D38700D" w14:textId="77777777" w:rsidR="00DC7980" w:rsidRPr="004622FF" w:rsidRDefault="00DC7980" w:rsidP="00DC7980">
      <w:pPr>
        <w:numPr>
          <w:ilvl w:val="1"/>
          <w:numId w:val="1"/>
        </w:numPr>
        <w:ind w:left="851" w:hanging="425"/>
      </w:pPr>
      <w:r w:rsidRPr="004622FF">
        <w:t>Szerződő Felek rögzítik, hogy egymás részére minden nyilatkozatot vagy egyéb értesítést írásban (</w:t>
      </w:r>
      <w:proofErr w:type="spellStart"/>
      <w:r w:rsidRPr="004622FF">
        <w:t>írásban</w:t>
      </w:r>
      <w:proofErr w:type="spellEnd"/>
      <w:r w:rsidRPr="004622FF">
        <w:t xml:space="preserve"> igazolt személyes átadással, tértivevényes ajánlott levélben, visszaigazolt e-mailben vagy visszaigazolt telefax útján) kell megküldeni. Az értesítés akkor válik joghatályossá, amikor azt a címzett igazoltan átvette.</w:t>
      </w:r>
    </w:p>
    <w:p w14:paraId="392F69FB" w14:textId="3299586B" w:rsidR="00DC7980" w:rsidRPr="004622FF" w:rsidRDefault="002A47F0" w:rsidP="00DC7980">
      <w:pPr>
        <w:numPr>
          <w:ilvl w:val="1"/>
          <w:numId w:val="1"/>
        </w:numPr>
        <w:ind w:left="851" w:hanging="425"/>
      </w:pPr>
      <w:r w:rsidRPr="004622FF">
        <w:t>A Felek megállapodnak abban, hogy a faxon illetve e-mail útján megtett nyilatkozatok abban az esetben tekintendőek a továbbítás napján kézhez vettnek és hatályosnak, ha a továbbítás napja munkanap és a nyilatkozatok 16:00 (CET) óra előtt – az eredményes adási jelentéssel illetve a visszaigazolással bizonyítottan – elküldésre kerültek a címzettnek. A munkanapokon kívül és a munkanapokon 16:00 (CET) óra után továbbított, eredményes adási jelentéssel igazolt fax és automatikusan visszaigazolt e-mail üzenetek a továbbításukat követő munkanapon 08:00 (CET) órakor tekintendőek a címzett részére kézbesítettnek. Vita esetén a feladónak kell a feladás időpontját megfelelően igazolni.</w:t>
      </w:r>
    </w:p>
    <w:p w14:paraId="6B01920E" w14:textId="77777777" w:rsidR="00DC7980" w:rsidRPr="004622FF" w:rsidRDefault="00DC7980" w:rsidP="00DC7980">
      <w:pPr>
        <w:numPr>
          <w:ilvl w:val="1"/>
          <w:numId w:val="1"/>
        </w:numPr>
        <w:ind w:left="851" w:hanging="425"/>
      </w:pPr>
      <w:r w:rsidRPr="004622FF">
        <w:t xml:space="preserve">A tértivevényes ajánlott postai küldeményt a kézbesítés megkísérlésének napján kézbesítettnek kell tekinteni, ha a címzett az átvételt megtagadta. Ha a kézbesítés azért volt eredménytelen, mert a címzett az iratot nem vette át (az a feladóhoz nem kereste jelzéssel érkezett vissza), az iratot – az ellenkező bizonyításáig – a postai kézbesítés második megkísérlésének napját követő ötödik munkanapon kell kézbesítettnek tekinteni. </w:t>
      </w:r>
    </w:p>
    <w:p w14:paraId="364D150E" w14:textId="77777777" w:rsidR="00DC7980" w:rsidRPr="004622FF" w:rsidRDefault="00DC7980" w:rsidP="00DC7980"/>
    <w:p w14:paraId="462D7834" w14:textId="77777777" w:rsidR="00DC7980" w:rsidRPr="004622FF" w:rsidRDefault="00DC7980" w:rsidP="00DC7980">
      <w:pPr>
        <w:numPr>
          <w:ilvl w:val="0"/>
          <w:numId w:val="1"/>
        </w:numPr>
        <w:rPr>
          <w:b/>
        </w:rPr>
      </w:pPr>
      <w:r w:rsidRPr="004622FF">
        <w:rPr>
          <w:b/>
        </w:rPr>
        <w:t>A Felek további kötelezettségei</w:t>
      </w:r>
    </w:p>
    <w:p w14:paraId="28A9F4FC" w14:textId="77777777" w:rsidR="00C75183" w:rsidRPr="004622FF" w:rsidRDefault="00C75183" w:rsidP="00C75183">
      <w:pPr>
        <w:ind w:left="1080"/>
        <w:rPr>
          <w:b/>
        </w:rPr>
      </w:pPr>
    </w:p>
    <w:p w14:paraId="59692C9E" w14:textId="77777777" w:rsidR="00DC7980" w:rsidRPr="004622FF" w:rsidRDefault="00DC7980" w:rsidP="00DC7980">
      <w:pPr>
        <w:numPr>
          <w:ilvl w:val="1"/>
          <w:numId w:val="1"/>
        </w:numPr>
        <w:ind w:left="851" w:hanging="425"/>
      </w:pPr>
      <w:r w:rsidRPr="004622FF">
        <w:t>Megbízott kijelenti, hogy rendelkezik a jelen szerződésben meghatározott tevékenysége folytatásához szükséges szakértelemmel, továbbá mindazon szakmai tapasztalattal és gyakorlattal, amely ezen tevékenység ellátásához szükséges.</w:t>
      </w:r>
    </w:p>
    <w:p w14:paraId="32E19F69" w14:textId="77777777" w:rsidR="00DC7980" w:rsidRPr="004622FF" w:rsidRDefault="00DC7980" w:rsidP="00DC7980">
      <w:pPr>
        <w:numPr>
          <w:ilvl w:val="1"/>
          <w:numId w:val="1"/>
        </w:numPr>
        <w:ind w:left="851" w:hanging="425"/>
      </w:pPr>
      <w:r w:rsidRPr="004622FF">
        <w:t xml:space="preserve">A Megbízott vállalja, hogy a jelen szerződésben meghatározott feladatok elvégzéséhez szükséges személyi feltételeket és eszközöket saját költségén biztosítja. Ebben a körben Megbízott tudomásul veszi, hogy a jelen szerződés szerinti </w:t>
      </w:r>
      <w:r w:rsidRPr="004622FF">
        <w:lastRenderedPageBreak/>
        <w:t>valamennyi szolgáltatás nyelve a magyar, így szükség esetén tolmács és/vagy fordító biztosítására is Megbízott köteles a saját költségén.</w:t>
      </w:r>
    </w:p>
    <w:p w14:paraId="2B20ACC2" w14:textId="77777777" w:rsidR="003844F4" w:rsidRPr="004622FF" w:rsidRDefault="003844F4" w:rsidP="003844F4">
      <w:pPr>
        <w:numPr>
          <w:ilvl w:val="1"/>
          <w:numId w:val="1"/>
        </w:numPr>
        <w:ind w:left="851" w:hanging="425"/>
      </w:pPr>
      <w:r w:rsidRPr="004622FF">
        <w:t xml:space="preserve">Megbízott által a szerződés teljesítésébe bevont gazdasági szereplők a </w:t>
      </w:r>
      <w:r w:rsidRPr="004622FF">
        <w:rPr>
          <w:i/>
        </w:rPr>
        <w:t>Közbeszerzésekről szóló 2015. évi CXLIII. tv.</w:t>
      </w:r>
      <w:r w:rsidRPr="004622FF">
        <w:t xml:space="preserve"> (a továbbiakban: Kbt.) 65. § (9) alapján: (</w:t>
      </w:r>
      <w:r w:rsidRPr="004622FF">
        <w:rPr>
          <w:i/>
        </w:rPr>
        <w:t>Ajánlat alapján kitöltendő</w:t>
      </w:r>
      <w:r w:rsidRPr="004622FF">
        <w:t xml:space="preserve"> </w:t>
      </w:r>
      <w:r w:rsidRPr="004622FF">
        <w:rPr>
          <w:i/>
        </w:rPr>
        <w:t>adott esetben</w:t>
      </w:r>
      <w:r w:rsidRPr="004622FF">
        <w:t>)</w:t>
      </w:r>
    </w:p>
    <w:p w14:paraId="1F9058BC" w14:textId="77777777" w:rsidR="003844F4" w:rsidRPr="004622FF" w:rsidRDefault="003844F4" w:rsidP="003844F4">
      <w:pPr>
        <w:numPr>
          <w:ilvl w:val="1"/>
          <w:numId w:val="1"/>
        </w:numPr>
        <w:ind w:left="851" w:hanging="425"/>
      </w:pPr>
      <w:r w:rsidRPr="004622FF">
        <w:t>A Megbízott kifejezetten nyilatkozik, hogy a szerződés teljesítésébe az alábbi alvállalkozó(</w:t>
      </w:r>
      <w:proofErr w:type="spellStart"/>
      <w:r w:rsidRPr="004622FF">
        <w:t>ka</w:t>
      </w:r>
      <w:proofErr w:type="spellEnd"/>
      <w:r w:rsidRPr="004622FF">
        <w:t>)t kívánja bevonni: (</w:t>
      </w:r>
      <w:r w:rsidRPr="004622FF">
        <w:rPr>
          <w:i/>
        </w:rPr>
        <w:t>Ajánlat, valamint a szerződéskötést megelőzően benyújtott nyilatkozat alapján kitöltendő</w:t>
      </w:r>
      <w:r w:rsidRPr="004622FF">
        <w:t xml:space="preserve"> </w:t>
      </w:r>
      <w:r w:rsidRPr="004622FF">
        <w:rPr>
          <w:i/>
        </w:rPr>
        <w:t>adott esetben</w:t>
      </w:r>
      <w:r w:rsidRPr="004622FF">
        <w:t>)</w:t>
      </w:r>
    </w:p>
    <w:p w14:paraId="7FA8D7FE" w14:textId="77777777" w:rsidR="003844F4" w:rsidRPr="004622FF" w:rsidRDefault="003844F4" w:rsidP="003844F4">
      <w:pPr>
        <w:numPr>
          <w:ilvl w:val="1"/>
          <w:numId w:val="1"/>
        </w:numPr>
        <w:ind w:left="851" w:hanging="425"/>
      </w:pPr>
      <w:r w:rsidRPr="004622FF">
        <w:t xml:space="preserve"> A Megbízott a Kbt. 138.§ (3) alapján kifejezetten nyilatkozik, hogy a teljesítésébe bevonni kívánt alvállalkozó(k) nem áll(</w:t>
      </w:r>
      <w:proofErr w:type="spellStart"/>
      <w:r w:rsidRPr="004622FF">
        <w:t>nak</w:t>
      </w:r>
      <w:proofErr w:type="spellEnd"/>
      <w:r w:rsidRPr="004622FF">
        <w:t xml:space="preserve">) kizáró okok hatálya alatt. </w:t>
      </w:r>
    </w:p>
    <w:p w14:paraId="0B733838" w14:textId="77777777" w:rsidR="003844F4" w:rsidRPr="004622FF" w:rsidRDefault="003844F4" w:rsidP="003844F4">
      <w:pPr>
        <w:numPr>
          <w:ilvl w:val="1"/>
          <w:numId w:val="1"/>
        </w:numPr>
        <w:ind w:left="851" w:hanging="425"/>
      </w:pPr>
      <w:r w:rsidRPr="004622FF">
        <w:t xml:space="preserve">A Megbízott tudomással bír arról, hogy a szerződés teljesítésének időtartama alatt köteles a Megbízónak minden további, a teljesítésbe bevonni kívánt alvállalkozót előzetesen bejelenteni, és a bejelentéssel együtt nyilatkozni arról is, hogy az általa igénybe venni kívánt alvállalkozó nem áll kizáró okok hatálya alatt. </w:t>
      </w:r>
    </w:p>
    <w:p w14:paraId="5E406315" w14:textId="77777777" w:rsidR="003844F4" w:rsidRPr="004622FF" w:rsidRDefault="003844F4" w:rsidP="003844F4">
      <w:pPr>
        <w:numPr>
          <w:ilvl w:val="1"/>
          <w:numId w:val="1"/>
        </w:numPr>
        <w:ind w:left="851" w:hanging="425"/>
      </w:pPr>
      <w:r w:rsidRPr="004622FF">
        <w:t xml:space="preserve">Amennyiben Megbízott a Szerződés teljesítéséhez más személy közreműködését veszi igénybe, az igénybe vett személy (közreműködő) magatartásáért úgy felel, mintha maga járt volna el. A közreműködőkkel kötött szerződéseknek meg kell felelniük jelen Szerződés kikötéseinek és feltételeinek. </w:t>
      </w:r>
    </w:p>
    <w:p w14:paraId="59B727A8" w14:textId="77777777" w:rsidR="00DC7980" w:rsidRPr="004622FF" w:rsidRDefault="00DC7980" w:rsidP="00DC7980">
      <w:pPr>
        <w:numPr>
          <w:ilvl w:val="1"/>
          <w:numId w:val="1"/>
        </w:numPr>
        <w:ind w:left="851" w:hanging="425"/>
      </w:pPr>
      <w:r w:rsidRPr="004622FF">
        <w:t>A jelen szerződés teljesítése során a Felek kötelesek együttműködni, ennek keretében tartoznak egymást haladéktalanul értesíteni az érdekkörükben felmerülő, a jelen szerződés vagy annak teljesítésére kiható minden lényeges adatról, tényezőről, körülményről.</w:t>
      </w:r>
    </w:p>
    <w:p w14:paraId="62794008" w14:textId="77777777" w:rsidR="00DC7980" w:rsidRPr="004622FF" w:rsidRDefault="00DC7980" w:rsidP="00DC7980">
      <w:pPr>
        <w:numPr>
          <w:ilvl w:val="1"/>
          <w:numId w:val="1"/>
        </w:numPr>
        <w:ind w:left="851" w:hanging="425"/>
      </w:pPr>
      <w:r w:rsidRPr="004622FF">
        <w:t xml:space="preserve">Felek a jelen szerződéssel, illetve az annak során teljesített szolgáltatással kapcsolatosan kölcsönösen kijelentik, hogy a teljesítés során tudomásukra jutott minden információt és adatot időbeli korlátozás nélkül bizalmasan kezelnek és megőriznek, ezeket a másik fél előzetes, írásbeli hozzájárulása hiányában nem hozzák nyilvánosságra vagy illetéktelen harmadik személy (ideértve a Felek a Megbízott esetlegesen igénybevett alvállalkozóit, közreműködőit, illetve leányvállalatát is a teljesítéshez szükséges mértéket meghaladó információk tekintetében) tudomására, avagy harmadik személy számára nem teszik hozzáférhetővé. A Megbízott a tudomására jutó információkat, adatokat, dokumentumokat kizárólag a jelen szerződésben meghatározott feladatok teljesítése érdekében használhatja fel, illetve amennyiben a Megbízó székhelyén kívüli helyre viszi, úgy gondoskodik azok biztonságos és megfelelő (folyamatos személyi felügyelet és/vagy biztosított széfben történő elhelyezés) őrzéséről. </w:t>
      </w:r>
    </w:p>
    <w:p w14:paraId="609A513D" w14:textId="77777777" w:rsidR="00DC7980" w:rsidRPr="004622FF" w:rsidRDefault="00DC7980" w:rsidP="00DC7980">
      <w:pPr>
        <w:ind w:left="851"/>
      </w:pPr>
      <w:r w:rsidRPr="004622FF">
        <w:t>A Megbízott kötelezettséget vállal arra, hogy a jelen szerződés teljesítésében részt vevő személyeket tájékoztatja a jelen szerződésben vállalt titoktartási kötelezettségéről, illetőleg arról, hogy a titoktartási kötelezettség vonatkozásában őket is azonos tartalmú titoktartási kötelezettség terheli. Amennyiben Megbízott részéről a jelen szerződés teljesítésében részt vevő személyek a titoktartási kötelezettséget megszegik, úgy azért a Megbízott közvetlen kártérítési felelősséggel tartozik Megbízó, illetve harmadik személyek felé.</w:t>
      </w:r>
    </w:p>
    <w:p w14:paraId="1B2B854D" w14:textId="77777777" w:rsidR="00DC7980" w:rsidRPr="004622FF" w:rsidRDefault="00DC7980" w:rsidP="00DC7980">
      <w:pPr>
        <w:ind w:left="851"/>
      </w:pPr>
      <w:r w:rsidRPr="004622FF">
        <w:t xml:space="preserve">Szerződő Felek rögzítik, hogy a titoktartási rendelkezések megszegése esetén a Megbízó jogosult a jelen szerződéstől azonnali hatállyal elállni vagy a szerződést azonnali hatállyal felmondani, ami nem zárja ki a titoktartási kötelezettség megszegésére irányadó egyéb polgári- vagy büntetőjogi szankciók alkalmazását. </w:t>
      </w:r>
    </w:p>
    <w:p w14:paraId="6FA5A347" w14:textId="77777777" w:rsidR="00DC7980" w:rsidRPr="004622FF" w:rsidRDefault="00DC7980" w:rsidP="00DC7980">
      <w:pPr>
        <w:ind w:left="851"/>
      </w:pPr>
      <w:r w:rsidRPr="004622FF">
        <w:t>A Megbízott tudomásul veszi, hogy a jelen szerződés titoktartási kötelezettségre vonatkozó rendelkezései nem vonatkoznak azon adatokra, amelyek megismerését, vagy nyilvánosságra hozatalát külön törvény közérdekből elrendeli.</w:t>
      </w:r>
    </w:p>
    <w:p w14:paraId="4075BF7F" w14:textId="77777777" w:rsidR="00DC7980" w:rsidRPr="004622FF" w:rsidRDefault="00DC7980" w:rsidP="00DC7980">
      <w:pPr>
        <w:numPr>
          <w:ilvl w:val="1"/>
          <w:numId w:val="1"/>
        </w:numPr>
        <w:ind w:left="851" w:hanging="425"/>
      </w:pPr>
      <w:r w:rsidRPr="004622FF">
        <w:lastRenderedPageBreak/>
        <w:t>A Megbízott tudomásul veszi, hogy jelen szerződés teljesítése során a Megbízó munkavállalóinak személyes adatai semmilyen módon nem kerülhetnek a birtokába, azok megismerésére vagy kezelésére nem jogosult. Amennyiben azonban a jelen szerződés teljesítése során mégis ilyen adattal találkozik, úgy azt a Megbízónak jelezni köteles, azonban az adatot nem ismerheti meg, nem kerülhet a birtokába, nem kezelheti, semmilyen formában nem rögzítheti, nem továbbíthatja, nem módosíthatja vagy egyéb módon nem használhatja fel. Amennyiben ilyen adat mégis rögzítésre kerül Megbízott rendszereiben, úgy azokat haladéktalanul helyreállíthatatlanul törölni köteles. Jelen pont megszegéséből eredő és a Megbízót avagy az adat jogosultját ért bármilyen kárért teljes körű közvetlen felelősséget vállal.</w:t>
      </w:r>
    </w:p>
    <w:p w14:paraId="004049C6" w14:textId="6B562852" w:rsidR="00DC7980" w:rsidRPr="004622FF" w:rsidRDefault="00DC7980" w:rsidP="00ED496C">
      <w:pPr>
        <w:numPr>
          <w:ilvl w:val="1"/>
          <w:numId w:val="1"/>
        </w:numPr>
        <w:ind w:left="851" w:hanging="425"/>
      </w:pPr>
      <w:r w:rsidRPr="004622FF">
        <w:t>Felek kötelezettséget vállalnak arra, hogy a jelen szerződés teljesítése érdekében kötött szerződéseikben fenti 5.</w:t>
      </w:r>
      <w:r w:rsidR="00ED496C" w:rsidRPr="004622FF">
        <w:t>9</w:t>
      </w:r>
      <w:r w:rsidRPr="004622FF">
        <w:t>. és 5.</w:t>
      </w:r>
      <w:r w:rsidR="00ED496C" w:rsidRPr="004622FF">
        <w:t>10</w:t>
      </w:r>
      <w:r w:rsidRPr="004622FF">
        <w:t xml:space="preserve">. pontokban meghatározott kötelezettségeiket a velük szerződő felekkel szemben is kikötik és érvényesítik. </w:t>
      </w:r>
      <w:r w:rsidR="00ED496C" w:rsidRPr="004622FF">
        <w:t>Felek a titoktartással kapcsolatos rendelkezéseket a Kbt. 43-45.§</w:t>
      </w:r>
      <w:proofErr w:type="spellStart"/>
      <w:r w:rsidR="00ED496C" w:rsidRPr="004622FF">
        <w:t>-val</w:t>
      </w:r>
      <w:proofErr w:type="spellEnd"/>
      <w:r w:rsidR="00ED496C" w:rsidRPr="004622FF">
        <w:t xml:space="preserve"> összhangban kötelesek értelmezni.</w:t>
      </w:r>
    </w:p>
    <w:p w14:paraId="3D5AF437" w14:textId="77777777" w:rsidR="00DC7980" w:rsidRPr="004622FF" w:rsidRDefault="00DC7980" w:rsidP="00DC7980">
      <w:pPr>
        <w:numPr>
          <w:ilvl w:val="1"/>
          <w:numId w:val="1"/>
        </w:numPr>
        <w:tabs>
          <w:tab w:val="left" w:pos="993"/>
        </w:tabs>
        <w:ind w:left="851" w:hanging="425"/>
      </w:pPr>
      <w:r w:rsidRPr="004622FF">
        <w:t>A Megbízott részéről a jelen szerződés teljesítésében részt vevő személyek kötelesek a Megbízónak a teljesítésre vonatkozó és a Megbízott rendelkezésére bocsátott belső szabályait, üzemeltetési rendjét megismerni, betartani és alkalmazni. A Megbízott köteles továbbá gondoskodni arról, hogy a részéről a jelen szerződés teljesítésében részt vevő személyek alkalmazkodjanak Megbízó munkarendjéhez, továbbá a Megbízó működési területén irányadó tűz- és balesetvédelmi, valamint rendészeti és egyéb előírásokhoz. Megbízó a vonatkozó belső szabályzatok átadása útján tájékoztatja Megbízottat a Megbízóra vonatkozó és a teljesítés helyét érintő biztonsági előírásokról, üzemeltetési rendről, egyéb belső szabályzatokról, ideértve, de nem kizárólagosan a tűz- és balesetvédelmi, rendészeti szabályokat is.</w:t>
      </w:r>
    </w:p>
    <w:p w14:paraId="6557C02A" w14:textId="77777777" w:rsidR="00DC7980" w:rsidRPr="004622FF" w:rsidRDefault="00DC7980" w:rsidP="00DC7980">
      <w:pPr>
        <w:numPr>
          <w:ilvl w:val="1"/>
          <w:numId w:val="1"/>
        </w:numPr>
        <w:ind w:left="851" w:hanging="425"/>
      </w:pPr>
      <w:r w:rsidRPr="004622FF">
        <w:t>A Megbízott kijelenti, hogy a jelen szerződés megkötése és teljesítése nem jelenti más, harmadik személyekkel kötött megállapodásai megsértését, és a jelen szerződés megkötésének időpontjában nincs tudomása olyan adatról, amely szerint jelen szerződés megkötése és teljesítése más, harmadik személyek jogát vagy jogos érdekeit sértené.</w:t>
      </w:r>
    </w:p>
    <w:p w14:paraId="7273FFD8" w14:textId="77777777" w:rsidR="00DC7980" w:rsidRPr="004622FF" w:rsidRDefault="00DC7980" w:rsidP="00DC7980">
      <w:pPr>
        <w:ind w:left="1418"/>
      </w:pPr>
    </w:p>
    <w:p w14:paraId="672AF395" w14:textId="77777777" w:rsidR="00DC7980" w:rsidRPr="004622FF" w:rsidRDefault="00DC7980" w:rsidP="00DC7980">
      <w:pPr>
        <w:numPr>
          <w:ilvl w:val="0"/>
          <w:numId w:val="1"/>
        </w:numPr>
        <w:rPr>
          <w:b/>
        </w:rPr>
      </w:pPr>
      <w:r w:rsidRPr="004622FF">
        <w:rPr>
          <w:b/>
        </w:rPr>
        <w:t>Szerződésszegés, kötbér</w:t>
      </w:r>
    </w:p>
    <w:p w14:paraId="1B282A9C" w14:textId="77777777" w:rsidR="00C75183" w:rsidRPr="004622FF" w:rsidRDefault="00C75183" w:rsidP="00C75183">
      <w:pPr>
        <w:ind w:left="1080"/>
        <w:rPr>
          <w:b/>
        </w:rPr>
      </w:pPr>
    </w:p>
    <w:p w14:paraId="75CF8D8B" w14:textId="7A4C44DB" w:rsidR="00DC7980" w:rsidRPr="004622FF" w:rsidRDefault="00DC7980" w:rsidP="00DC7980">
      <w:pPr>
        <w:numPr>
          <w:ilvl w:val="1"/>
          <w:numId w:val="1"/>
        </w:numPr>
        <w:ind w:left="851" w:hanging="425"/>
      </w:pPr>
      <w:r w:rsidRPr="004622FF">
        <w:t xml:space="preserve">Amennyiben a Megbízott a jelen szerződésben </w:t>
      </w:r>
      <w:r w:rsidR="00417D9B" w:rsidRPr="004622FF">
        <w:t xml:space="preserve">– illetve az eseti megrendelésben – </w:t>
      </w:r>
      <w:r w:rsidRPr="004622FF">
        <w:t xml:space="preserve">meghatározott kötelezettségeit – olyan okból, amelyért felelős – nem teljesíti </w:t>
      </w:r>
      <w:r w:rsidR="00417D9B" w:rsidRPr="004622FF">
        <w:t xml:space="preserve">az arra irányadó </w:t>
      </w:r>
      <w:r w:rsidRPr="004622FF">
        <w:t>határidőben, úgy a Megbízó – a másik fél szerződésszegése esetén őt megillető, a jelen Szerződésben illetve a vonatkozó jogszabályokban biztosított egyéb jogai mellett – késedelmi kötbér követelésére jogosult, amelynek mértéke a</w:t>
      </w:r>
      <w:r w:rsidR="00417D9B" w:rsidRPr="004622FF">
        <w:t>z adott megrendeléshez kapcsolódó</w:t>
      </w:r>
      <w:r w:rsidRPr="004622FF">
        <w:t xml:space="preserve"> </w:t>
      </w:r>
      <w:r w:rsidR="00417D9B" w:rsidRPr="004622FF">
        <w:t>maximális keretóraszám</w:t>
      </w:r>
      <w:r w:rsidRPr="004622FF">
        <w:t xml:space="preserve"> </w:t>
      </w:r>
      <w:r w:rsidR="00417D9B" w:rsidRPr="004622FF">
        <w:t xml:space="preserve">alapján kalkulált díj </w:t>
      </w:r>
      <w:r w:rsidR="003A21D8" w:rsidRPr="004622FF">
        <w:t>2</w:t>
      </w:r>
      <w:r w:rsidRPr="004622FF">
        <w:t xml:space="preserve">%-ában/nap kerül meghatározásra. A késedelmi kötbér maximuma a nettó Díj 20 %-a. A késedelmi kötbér esedékessé válik, amikor a késedelem megszűnik vagy a késedelmi kötbér eléri a legmagasabb mértéket. Amennyiben a Megbízott késedelembe esett, köteles haladéktalanul írásban értesíteni a Megbízót a késedelem </w:t>
      </w:r>
      <w:proofErr w:type="spellStart"/>
      <w:r w:rsidRPr="004622FF">
        <w:t>tényéről</w:t>
      </w:r>
      <w:proofErr w:type="spellEnd"/>
      <w:r w:rsidRPr="004622FF">
        <w:t>, okáról és köteles kötbérterhes póthatáridőt vállalni.</w:t>
      </w:r>
    </w:p>
    <w:p w14:paraId="3675F559" w14:textId="050A496B" w:rsidR="00DC7980" w:rsidRPr="004622FF" w:rsidRDefault="00DC7980" w:rsidP="00DC7980">
      <w:pPr>
        <w:numPr>
          <w:ilvl w:val="1"/>
          <w:numId w:val="1"/>
        </w:numPr>
        <w:ind w:left="851" w:hanging="425"/>
      </w:pPr>
      <w:r w:rsidRPr="004622FF">
        <w:t xml:space="preserve">Amennyiben a Megbízott a jelen szerződésben </w:t>
      </w:r>
      <w:r w:rsidR="003A21D8" w:rsidRPr="004622FF">
        <w:t xml:space="preserve">– illetve az eseti megrendelésben – </w:t>
      </w:r>
      <w:r w:rsidRPr="004622FF">
        <w:t>meghatározott kötelezettségeit – olyan okból, amelyért felelős – hibásan teljesíti, úgy a Megbízó – a másik fél szerződésszegése esetén őt megillető, a jelen Szerződésben illetve a vonatkozó jogszabályokban biztosított egyéb jogai mellett – hibás teljesítési kötbér követelé</w:t>
      </w:r>
      <w:r w:rsidR="003A21D8" w:rsidRPr="004622FF">
        <w:t>sére jogosult, amelynek mértéke</w:t>
      </w:r>
      <w:r w:rsidRPr="004622FF">
        <w:t xml:space="preserve"> </w:t>
      </w:r>
      <w:r w:rsidR="003A21D8" w:rsidRPr="004622FF">
        <w:t xml:space="preserve">az adott megrendeléshez kapcsolódó maximális keretóraszám alapján kalkulált díj </w:t>
      </w:r>
      <w:r w:rsidRPr="004622FF">
        <w:t xml:space="preserve">20%-a. A hibás teljesítési kötbér a hiba </w:t>
      </w:r>
      <w:r w:rsidRPr="004622FF">
        <w:lastRenderedPageBreak/>
        <w:t>megszüntetésére megállapított határidő eredménytelen lejártát követő napon válik esedékessé.</w:t>
      </w:r>
    </w:p>
    <w:p w14:paraId="665227E1" w14:textId="1E5A49EF" w:rsidR="00DC7980" w:rsidRPr="004622FF" w:rsidRDefault="00DC7980" w:rsidP="00DC7980">
      <w:pPr>
        <w:numPr>
          <w:ilvl w:val="1"/>
          <w:numId w:val="1"/>
        </w:numPr>
        <w:ind w:left="858" w:hanging="425"/>
      </w:pPr>
      <w:r w:rsidRPr="004622FF">
        <w:t xml:space="preserve">Amennyiben a Megbízott a jelen szerződésben </w:t>
      </w:r>
      <w:r w:rsidR="00DE2C41" w:rsidRPr="004622FF">
        <w:t xml:space="preserve">– illetve az eseti megrendelésben – </w:t>
      </w:r>
      <w:r w:rsidRPr="004622FF">
        <w:t xml:space="preserve">meghatározott kötelezettségeit – olyan okból, amelyért felelős – nem teljesíti, meghiúsulási kötbért köteles fizetni Megbízó részére. A meghiúsulási kötbér mértéke </w:t>
      </w:r>
      <w:r w:rsidR="00DE2C41" w:rsidRPr="004622FF">
        <w:t xml:space="preserve">az adott megrendeléshez kapcsolódó maximális keretóraszám alapján kalkulált díj </w:t>
      </w:r>
      <w:r w:rsidRPr="004622FF">
        <w:t>30 %-a. Felek Megbízott meghiúsulási kötbérfizetési kötelezettségével járó meghiúsulásnak tekintik, különösen, de nem kizárólagosan, ha:</w:t>
      </w:r>
    </w:p>
    <w:p w14:paraId="78D0C6B1" w14:textId="77777777" w:rsidR="00DC7980" w:rsidRPr="004622FF" w:rsidRDefault="00DC7980" w:rsidP="00DC7980">
      <w:pPr>
        <w:pStyle w:val="Listaszerbekezds"/>
        <w:numPr>
          <w:ilvl w:val="0"/>
          <w:numId w:val="6"/>
        </w:numPr>
        <w:tabs>
          <w:tab w:val="left" w:pos="1560"/>
        </w:tabs>
        <w:spacing w:after="0" w:line="240" w:lineRule="auto"/>
        <w:contextualSpacing w:val="0"/>
        <w:jc w:val="both"/>
        <w:rPr>
          <w:rFonts w:ascii="Times New Roman" w:hAnsi="Times New Roman"/>
          <w:bCs/>
          <w:sz w:val="24"/>
          <w:szCs w:val="24"/>
        </w:rPr>
      </w:pPr>
      <w:r w:rsidRPr="004622FF">
        <w:rPr>
          <w:rFonts w:ascii="Times New Roman" w:hAnsi="Times New Roman"/>
          <w:bCs/>
          <w:sz w:val="24"/>
          <w:szCs w:val="24"/>
        </w:rPr>
        <w:t>Megbízott a teljesítést jogos ok nélkül megtagadja vagy</w:t>
      </w:r>
    </w:p>
    <w:p w14:paraId="7C6359FA" w14:textId="77777777" w:rsidR="00DC7980" w:rsidRPr="004622FF" w:rsidRDefault="00DC7980" w:rsidP="00DC7980">
      <w:pPr>
        <w:pStyle w:val="Listaszerbekezds"/>
        <w:numPr>
          <w:ilvl w:val="0"/>
          <w:numId w:val="6"/>
        </w:numPr>
        <w:tabs>
          <w:tab w:val="left" w:pos="1560"/>
        </w:tabs>
        <w:spacing w:after="0" w:line="240" w:lineRule="auto"/>
        <w:contextualSpacing w:val="0"/>
        <w:jc w:val="both"/>
        <w:rPr>
          <w:rFonts w:ascii="Times New Roman" w:hAnsi="Times New Roman"/>
          <w:bCs/>
          <w:sz w:val="24"/>
          <w:szCs w:val="24"/>
        </w:rPr>
      </w:pPr>
      <w:r w:rsidRPr="004622FF">
        <w:rPr>
          <w:rFonts w:ascii="Times New Roman" w:hAnsi="Times New Roman"/>
          <w:bCs/>
          <w:sz w:val="24"/>
          <w:szCs w:val="24"/>
        </w:rPr>
        <w:t>Megbízott a 6.1. szerint tűzött póthatáridőre sem teljesít szerződésszerűen,</w:t>
      </w:r>
    </w:p>
    <w:p w14:paraId="0A7FB865" w14:textId="77777777" w:rsidR="00DC7980" w:rsidRPr="004622FF" w:rsidRDefault="00DC7980" w:rsidP="00DC7980">
      <w:pPr>
        <w:pStyle w:val="Listaszerbekezds"/>
        <w:numPr>
          <w:ilvl w:val="0"/>
          <w:numId w:val="6"/>
        </w:numPr>
        <w:tabs>
          <w:tab w:val="left" w:pos="1560"/>
        </w:tabs>
        <w:spacing w:after="0" w:line="240" w:lineRule="auto"/>
        <w:contextualSpacing w:val="0"/>
        <w:jc w:val="both"/>
        <w:rPr>
          <w:rFonts w:ascii="Times New Roman" w:hAnsi="Times New Roman"/>
          <w:bCs/>
          <w:sz w:val="24"/>
          <w:szCs w:val="24"/>
        </w:rPr>
      </w:pPr>
      <w:r w:rsidRPr="004622FF">
        <w:rPr>
          <w:rFonts w:ascii="Times New Roman" w:hAnsi="Times New Roman"/>
          <w:bCs/>
          <w:sz w:val="24"/>
          <w:szCs w:val="24"/>
        </w:rPr>
        <w:t xml:space="preserve">Megbízott </w:t>
      </w:r>
      <w:r w:rsidRPr="004622FF">
        <w:rPr>
          <w:rFonts w:ascii="Times New Roman" w:hAnsi="Times New Roman"/>
          <w:sz w:val="24"/>
          <w:szCs w:val="24"/>
        </w:rPr>
        <w:t>a hiba kijavítására a Megbízó által tűzött ésszerű határidőre sem teljesít szerződésszerűen,</w:t>
      </w:r>
    </w:p>
    <w:p w14:paraId="60D1B5CF" w14:textId="77777777" w:rsidR="00DC7980" w:rsidRPr="004622FF" w:rsidRDefault="00DC7980" w:rsidP="00DC7980">
      <w:pPr>
        <w:pStyle w:val="Listaszerbekezds"/>
        <w:numPr>
          <w:ilvl w:val="0"/>
          <w:numId w:val="6"/>
        </w:numPr>
        <w:tabs>
          <w:tab w:val="left" w:pos="1560"/>
        </w:tabs>
        <w:spacing w:after="0" w:line="240" w:lineRule="auto"/>
        <w:contextualSpacing w:val="0"/>
        <w:jc w:val="both"/>
        <w:rPr>
          <w:rFonts w:ascii="Times New Roman" w:hAnsi="Times New Roman"/>
          <w:bCs/>
          <w:sz w:val="24"/>
          <w:szCs w:val="24"/>
        </w:rPr>
      </w:pPr>
      <w:r w:rsidRPr="004622FF">
        <w:rPr>
          <w:rFonts w:ascii="Times New Roman" w:hAnsi="Times New Roman"/>
          <w:bCs/>
          <w:sz w:val="24"/>
          <w:szCs w:val="24"/>
        </w:rPr>
        <w:t>a teljesítés lehetetlenné válásáért Megbízott felelős.</w:t>
      </w:r>
    </w:p>
    <w:p w14:paraId="6838AC19" w14:textId="77777777" w:rsidR="00DC7980" w:rsidRPr="004622FF" w:rsidRDefault="00DC7980" w:rsidP="00DC7980">
      <w:pPr>
        <w:numPr>
          <w:ilvl w:val="1"/>
          <w:numId w:val="1"/>
        </w:numPr>
        <w:ind w:left="851" w:hanging="425"/>
      </w:pPr>
      <w:r w:rsidRPr="004622FF">
        <w:t>A késedelmi, hibás teljesítési illetve meghiúsulási kötbér megfizetése nem érinti Megbízó azon jogát, hogy a szerződésszegéssel okozott, és a kötbér összegével nem fedezett kárának megtérítését követelje.</w:t>
      </w:r>
    </w:p>
    <w:p w14:paraId="612F3C7B" w14:textId="73369B8C" w:rsidR="00DC7980" w:rsidRPr="004622FF" w:rsidRDefault="002E0895" w:rsidP="00DC7980">
      <w:pPr>
        <w:numPr>
          <w:ilvl w:val="1"/>
          <w:numId w:val="1"/>
        </w:numPr>
        <w:ind w:left="851" w:hanging="425"/>
      </w:pPr>
      <w:r w:rsidRPr="004622FF">
        <w:t xml:space="preserve">Megbízó a </w:t>
      </w:r>
      <w:r w:rsidR="00DC7980" w:rsidRPr="004622FF">
        <w:t>kötbért, és a kötbért meghaladó mértékű, Megbízott által nem vitatott kárigényét, mint lejárt pénzkövetelést, jogosult beszámítással érvényesíteni Megbízott számláival szemben.</w:t>
      </w:r>
    </w:p>
    <w:p w14:paraId="6C302F1F" w14:textId="77777777" w:rsidR="00DC7980" w:rsidRPr="004622FF" w:rsidRDefault="00DC7980" w:rsidP="00DC7980">
      <w:pPr>
        <w:numPr>
          <w:ilvl w:val="1"/>
          <w:numId w:val="1"/>
        </w:numPr>
        <w:ind w:left="851" w:hanging="425"/>
      </w:pPr>
      <w:r w:rsidRPr="004622FF">
        <w:t>Bármely nem szerződésszerű teljesítés jogi fenntartás nélküli elfogadása a Szerződő Felek részéről nem értelmezhető joglemondásként azon igényről vagy igényekről, amelyek a felet a szerződésszegés következményeként megilletik.</w:t>
      </w:r>
    </w:p>
    <w:p w14:paraId="3720750D" w14:textId="77777777" w:rsidR="003C326F" w:rsidRPr="004622FF" w:rsidRDefault="003C326F" w:rsidP="00845CDB"/>
    <w:p w14:paraId="08D32507" w14:textId="77777777" w:rsidR="00DE2C41" w:rsidRPr="004622FF" w:rsidRDefault="00DE2C41" w:rsidP="00845CDB"/>
    <w:p w14:paraId="73373788" w14:textId="77777777" w:rsidR="00DC7980" w:rsidRPr="004622FF" w:rsidRDefault="00DC7980" w:rsidP="00DC7980">
      <w:pPr>
        <w:ind w:left="1080"/>
        <w:rPr>
          <w:b/>
        </w:rPr>
      </w:pPr>
    </w:p>
    <w:p w14:paraId="285A4502" w14:textId="77777777" w:rsidR="00DC7980" w:rsidRPr="004622FF" w:rsidRDefault="00DC7980" w:rsidP="00DC7980">
      <w:pPr>
        <w:numPr>
          <w:ilvl w:val="0"/>
          <w:numId w:val="1"/>
        </w:numPr>
        <w:rPr>
          <w:b/>
        </w:rPr>
      </w:pPr>
      <w:r w:rsidRPr="004622FF">
        <w:rPr>
          <w:b/>
        </w:rPr>
        <w:t>Szellemi alkotások</w:t>
      </w:r>
    </w:p>
    <w:p w14:paraId="025A2B63" w14:textId="77777777" w:rsidR="00C75183" w:rsidRPr="004622FF" w:rsidRDefault="00C75183" w:rsidP="00C75183">
      <w:pPr>
        <w:ind w:left="1080"/>
        <w:rPr>
          <w:b/>
        </w:rPr>
      </w:pPr>
    </w:p>
    <w:p w14:paraId="4E5B1999" w14:textId="77777777" w:rsidR="00DE2C41" w:rsidRPr="004622FF" w:rsidRDefault="00DE2C41" w:rsidP="000739AF">
      <w:pPr>
        <w:numPr>
          <w:ilvl w:val="1"/>
          <w:numId w:val="1"/>
        </w:numPr>
        <w:ind w:left="851" w:hanging="425"/>
      </w:pPr>
      <w:r w:rsidRPr="004622FF">
        <w:t xml:space="preserve">A Felek rögzítik, hogy Megbízott a jelen szerződés teljesítése során általa létrehozott valamennyi szellemi alkotás (különösen, de nem kizárólagosan a jelen Szerződéssel kapcsolatban rendelkezésre bocsátott, jogi oltalomban, vagy egyéb védelemben részesíthető szellemi alkotások, valamennyi szakértői anyag, Megbízott által készített dokumentum) vonatkozásában a szerzői jogról szóló 1999. évi LXXVI. törvény (Szjt.) 43. § (1) bekezdésében meghatározott kizárólagos felhasználási jogot ad Megbízó részére. </w:t>
      </w:r>
    </w:p>
    <w:p w14:paraId="17F1DA07" w14:textId="77777777" w:rsidR="00DE2C41" w:rsidRPr="004622FF" w:rsidRDefault="00DE2C41" w:rsidP="000739AF">
      <w:pPr>
        <w:numPr>
          <w:ilvl w:val="1"/>
          <w:numId w:val="1"/>
        </w:numPr>
        <w:ind w:left="851" w:hanging="425"/>
      </w:pPr>
      <w:r w:rsidRPr="004622FF">
        <w:t xml:space="preserve">Felek úgy állapodnak meg, hogy Megbízó a Megbízott jelen szerződés teljesítése során létrehozott valamennyi szellemi alkotását korlátozás nélkül használhatja fel, Megbízott a jelen szerződés 7.1. pontjában meghatározott kizárólagos felhasználási engedélyt sem területre, sem időtartamra, sem felhasználási módra, sem a felhasználás meghatározott mértékére tekintettel nem korlátozza. </w:t>
      </w:r>
    </w:p>
    <w:p w14:paraId="3445F10C" w14:textId="77777777" w:rsidR="00DE2C41" w:rsidRPr="004622FF" w:rsidRDefault="00DE2C41" w:rsidP="000739AF">
      <w:pPr>
        <w:numPr>
          <w:ilvl w:val="1"/>
          <w:numId w:val="1"/>
        </w:numPr>
        <w:ind w:left="851" w:hanging="425"/>
      </w:pPr>
      <w:r w:rsidRPr="004622FF">
        <w:t>Felek megállapodása szerint a 7.1. pontban meghatározott felhasználási engedély valamennyi ismert felhasználási módra, a világ valamennyi országának területére, időtartama pedig a teljes védelmi időre kiterjed. Megbízó a felhasználási engedélyt harmadik személyre átruházhatja, illetve harmadik személynek a felhasználásra további engedélyt adhat. A felhasználási engedély kiterjed a Megbízott által a jelen szerződés teljesítése során létrehozott valamennyi szellemi alkotás átdolgozására, többszörözés tekintetében pedig az alkotás kép- vagy hangfelvételen történő rögzítésére, valamint számítógéppel vagy elektronikus adathordozóra történő másolására.</w:t>
      </w:r>
    </w:p>
    <w:p w14:paraId="7A3D1D2B" w14:textId="77777777" w:rsidR="00DE2C41" w:rsidRPr="004622FF" w:rsidRDefault="00DE2C41" w:rsidP="000739AF">
      <w:pPr>
        <w:numPr>
          <w:ilvl w:val="1"/>
          <w:numId w:val="1"/>
        </w:numPr>
        <w:ind w:left="851" w:hanging="425"/>
      </w:pPr>
      <w:r w:rsidRPr="004622FF">
        <w:t xml:space="preserve">Megbízott kijelenti és szavatolja, hogy a jelen szerződés teljesítése során Megbízó részére átadott valamennyi dokumentum, információ és szellemi alkotás átadására </w:t>
      </w:r>
      <w:r w:rsidRPr="004622FF">
        <w:lastRenderedPageBreak/>
        <w:t>jogosult, és harmadik személynek nincs olyan joga vagy jogos érdeke, amely a Megbízott jelen szerződés teljesítése során létrehozott szellemi alkotására vonatkozó kizárólagos felhasználási jognak a Megbízó általi megszerzését vagy gyakorlását akadályozza, korlátozza vagy kizárja.</w:t>
      </w:r>
    </w:p>
    <w:p w14:paraId="1594E339" w14:textId="77777777" w:rsidR="00DE2C41" w:rsidRPr="004622FF" w:rsidRDefault="00DE2C41" w:rsidP="000739AF">
      <w:pPr>
        <w:numPr>
          <w:ilvl w:val="1"/>
          <w:numId w:val="1"/>
        </w:numPr>
        <w:ind w:left="851" w:hanging="425"/>
      </w:pPr>
      <w:r w:rsidRPr="004622FF">
        <w:t>Felek egybehangzóan és visszavonhatatlanul kijelentik, hogy Megbízottat a jelen szerződés alapján megillető Díj a jelen szerződés 7.1. pontjában meghatározott kizárólagos felhasználási engedély fejében fizetendő díjra is tekintettel került megállapításra. Tekintettel arra, hogy az Szjt. 42. § (1) bekezdésében meghatározott díj a jelen szerződés III. fejezetében meghatározott Díj részét képezi, Megbízott a kizárólagos felhasználási engedély kapcsán további díjazásra nem jogosult.</w:t>
      </w:r>
    </w:p>
    <w:p w14:paraId="026862D4" w14:textId="77777777" w:rsidR="00DC7980" w:rsidRPr="004622FF" w:rsidRDefault="00DC7980" w:rsidP="00DC7980">
      <w:pPr>
        <w:ind w:left="1070"/>
      </w:pPr>
    </w:p>
    <w:p w14:paraId="79A4236C" w14:textId="77777777" w:rsidR="00DC7980" w:rsidRPr="004622FF" w:rsidRDefault="00DC7980" w:rsidP="00DC7980">
      <w:pPr>
        <w:numPr>
          <w:ilvl w:val="0"/>
          <w:numId w:val="1"/>
        </w:numPr>
        <w:rPr>
          <w:b/>
        </w:rPr>
      </w:pPr>
      <w:r w:rsidRPr="004622FF">
        <w:rPr>
          <w:b/>
        </w:rPr>
        <w:t>Egyéb rendelkezések</w:t>
      </w:r>
    </w:p>
    <w:p w14:paraId="6EF76BF3" w14:textId="77777777" w:rsidR="00C75183" w:rsidRPr="004622FF" w:rsidRDefault="00C75183" w:rsidP="00C75183">
      <w:pPr>
        <w:ind w:left="1080"/>
        <w:rPr>
          <w:b/>
        </w:rPr>
      </w:pPr>
    </w:p>
    <w:p w14:paraId="28EFE039" w14:textId="1CCAF46D" w:rsidR="00DC7980" w:rsidRPr="004622FF" w:rsidRDefault="00DC7980" w:rsidP="00DC7980">
      <w:pPr>
        <w:numPr>
          <w:ilvl w:val="1"/>
          <w:numId w:val="1"/>
        </w:numPr>
        <w:ind w:left="851" w:hanging="425"/>
      </w:pPr>
      <w:r w:rsidRPr="004622FF">
        <w:t xml:space="preserve">Jelen szerződés </w:t>
      </w:r>
      <w:r w:rsidR="00EB535B" w:rsidRPr="004622FF">
        <w:t xml:space="preserve">a Felek kölcsönös aláírásával, a későbbi aláírás napján </w:t>
      </w:r>
      <w:r w:rsidRPr="004622FF">
        <w:t>lép hatályba</w:t>
      </w:r>
      <w:r w:rsidR="00592BE3" w:rsidRPr="004622FF">
        <w:t>.</w:t>
      </w:r>
      <w:r w:rsidRPr="004622FF">
        <w:t xml:space="preserve"> </w:t>
      </w:r>
      <w:r w:rsidR="00592BE3" w:rsidRPr="004622FF">
        <w:t xml:space="preserve">A jelen szerződést Felek </w:t>
      </w:r>
      <w:r w:rsidR="00D23333" w:rsidRPr="004622FF">
        <w:t xml:space="preserve">4 </w:t>
      </w:r>
      <w:r w:rsidR="00A20E22" w:rsidRPr="004622FF">
        <w:t xml:space="preserve">(négy) </w:t>
      </w:r>
      <w:r w:rsidR="00D23333" w:rsidRPr="004622FF">
        <w:t>éves</w:t>
      </w:r>
      <w:r w:rsidR="00592BE3" w:rsidRPr="004622FF">
        <w:t xml:space="preserve"> határozott időtartamra kötik, azzal, hogy a 3.10. pontban meghatározott keretösszeg kimerülésével a szerződés automatikusan megszűnik. Jelen szerződés a Felek kölcsönös aláírásával, a későbbi aláírás napján jön létre</w:t>
      </w:r>
      <w:r w:rsidR="00BA5ABA" w:rsidRPr="004622FF">
        <w:t>.</w:t>
      </w:r>
      <w:r w:rsidRPr="004622FF">
        <w:t xml:space="preserve"> </w:t>
      </w:r>
    </w:p>
    <w:p w14:paraId="1579AA2D" w14:textId="065E01AE" w:rsidR="00DC7980" w:rsidRPr="004622FF" w:rsidRDefault="00DC7980" w:rsidP="00DC7980">
      <w:pPr>
        <w:numPr>
          <w:ilvl w:val="1"/>
          <w:numId w:val="1"/>
        </w:numPr>
        <w:ind w:left="851" w:hanging="425"/>
      </w:pPr>
      <w:r w:rsidRPr="004622FF">
        <w:t xml:space="preserve">A Megbízó a jelen szerződést bármikor, felmondási idő alkalmazása és indokolás nélkül felmondhatja, azonban köteles a Megbízott felé a felmondás napjáig az igazoltan elvégzett munkával arányos díjazását számla ellenében a Megbízott bankszámlájára, kézhezvételtől számított 30 napos fizetési határidővel átutalni. </w:t>
      </w:r>
      <w:r w:rsidR="007F2E1B" w:rsidRPr="004622FF">
        <w:t xml:space="preserve">Megbízott ezen túlmenően díjra vagy költségtérítésre nem jogosult, Megbízó a Megbízott ebből eredő esetleges kárának megtérítésére sem köteles. </w:t>
      </w:r>
      <w:r w:rsidRPr="004622FF">
        <w:t>Megbízott a Felek megállapodása szerint – a jelen szerződés 8.3. pontjában meghatározott eseteken kívül – 6 (hat) hónapos felmondási idővel jogosult a jelen szerződés felmondására.</w:t>
      </w:r>
    </w:p>
    <w:p w14:paraId="77822E0D" w14:textId="77777777" w:rsidR="00DC7980" w:rsidRPr="004622FF" w:rsidRDefault="00DC7980" w:rsidP="00DC7980">
      <w:pPr>
        <w:numPr>
          <w:ilvl w:val="1"/>
          <w:numId w:val="1"/>
        </w:numPr>
        <w:ind w:left="851" w:hanging="425"/>
      </w:pPr>
      <w:r w:rsidRPr="004622FF">
        <w:t>Bármelyik Fél jogosult a jelen Szerződést azonnali hatállyal írásban felmondani a másik Fél súlyos szerződésszegése esetén azt követően, hogy a szerződésszegő Fél a szerződésszegés részleteit tartalmazó, (amennyiben az orvosolható) az orvoslásra írásban felszólító értesítés kézhezvételét követően (az értesítésben meghatározott határidőig) nem orvosolja a szerződésszegést. A Felek súlyos szerződésszegésnek tekintik különösen, de nem kizárólagosan az alábbi eseteket:</w:t>
      </w:r>
    </w:p>
    <w:p w14:paraId="582DA148" w14:textId="77777777" w:rsidR="00DC7980" w:rsidRPr="004622FF" w:rsidRDefault="00DC7980" w:rsidP="00DC7980">
      <w:pPr>
        <w:numPr>
          <w:ilvl w:val="1"/>
          <w:numId w:val="4"/>
        </w:numPr>
        <w:ind w:left="851"/>
      </w:pPr>
      <w:r w:rsidRPr="004622FF">
        <w:t>bármelyik Fél kötelezettségei teljesítésével a szerződésszegés részleteit tartalmazó, annak orvoslásra határidő megjelölésével írásban felszólító értesítés kézhezvételét követően ismételten késedelembe esik,</w:t>
      </w:r>
    </w:p>
    <w:p w14:paraId="69912B09" w14:textId="77777777" w:rsidR="00DC7980" w:rsidRPr="004622FF" w:rsidRDefault="00DC7980" w:rsidP="00DC7980">
      <w:pPr>
        <w:numPr>
          <w:ilvl w:val="1"/>
          <w:numId w:val="4"/>
        </w:numPr>
        <w:ind w:left="851"/>
      </w:pPr>
      <w:r w:rsidRPr="004622FF">
        <w:t>bármelyik Fél a jelen Szerződésben foglalt lényeges kötelezettségeit súlyosan megszegi, vagy egyébként olyan magatartást tanúsít, amely a további együttműködést kizárja.</w:t>
      </w:r>
    </w:p>
    <w:p w14:paraId="13BBDB8D" w14:textId="77777777" w:rsidR="000C5D31" w:rsidRPr="004622FF" w:rsidRDefault="000C5D31" w:rsidP="000C5D31">
      <w:pPr>
        <w:numPr>
          <w:ilvl w:val="1"/>
          <w:numId w:val="1"/>
        </w:numPr>
        <w:ind w:left="851" w:hanging="425"/>
      </w:pPr>
      <w:r w:rsidRPr="004622FF">
        <w:t>Megbízott a Kbt. 136. § (1) bekezdés b) pontjára tekintettel kötelezettséget vállal arra, hogy a Szerződés teljesítésének teljes időtartama alatt tulajdonosi szerkezetét Megbízó számára megismerhetővé teszi és az alábbi ügyletekről a Megbízót haladéktalanul értesíti:</w:t>
      </w:r>
    </w:p>
    <w:p w14:paraId="28E27622" w14:textId="77777777" w:rsidR="000C5D31" w:rsidRPr="004622FF" w:rsidRDefault="000C5D31" w:rsidP="000C5D31">
      <w:pPr>
        <w:numPr>
          <w:ilvl w:val="1"/>
          <w:numId w:val="4"/>
        </w:numPr>
        <w:ind w:left="851"/>
      </w:pPr>
      <w:r w:rsidRPr="004622FF">
        <w:t xml:space="preserve">Megbízottban közvetetten vagy közvetlenül 25%-ot meghaladó tulajdoni részesedést szerez valamely olyan jogi személy vagy személyes joga szerint jogképes szervezet, amely tekintetében fennáll a Kbt. 62. § (1) bekezdés k) pont </w:t>
      </w:r>
      <w:proofErr w:type="spellStart"/>
      <w:r w:rsidRPr="004622FF">
        <w:t>kb</w:t>
      </w:r>
      <w:proofErr w:type="spellEnd"/>
      <w:r w:rsidRPr="004622FF">
        <w:t>) alpontjában meghatározott feltétel.</w:t>
      </w:r>
    </w:p>
    <w:p w14:paraId="12DABBE3" w14:textId="77777777" w:rsidR="000C5D31" w:rsidRPr="004622FF" w:rsidRDefault="000C5D31" w:rsidP="000C5D31">
      <w:pPr>
        <w:numPr>
          <w:ilvl w:val="1"/>
          <w:numId w:val="4"/>
        </w:numPr>
        <w:ind w:left="851"/>
      </w:pPr>
      <w:r w:rsidRPr="004622FF">
        <w:t xml:space="preserve">Megbízott közvetetten vagy közvetlenül 25%-ot meghaladó tulajdoni részesedést szerez valamely olyan jogi személyben vagy személyes joga szerint jogképes </w:t>
      </w:r>
      <w:r w:rsidRPr="004622FF">
        <w:lastRenderedPageBreak/>
        <w:t xml:space="preserve">szervezetben, amely tekintetében fennáll a Kbt. 62. § (1) bekezdés k) pont </w:t>
      </w:r>
      <w:proofErr w:type="spellStart"/>
      <w:r w:rsidRPr="004622FF">
        <w:t>kb</w:t>
      </w:r>
      <w:proofErr w:type="spellEnd"/>
      <w:r w:rsidRPr="004622FF">
        <w:t>) alpontjában meghatározott feltétel.</w:t>
      </w:r>
    </w:p>
    <w:p w14:paraId="33A79ED4" w14:textId="1C556177" w:rsidR="00DC7980" w:rsidRPr="004622FF" w:rsidRDefault="00DC7980" w:rsidP="00DC7980">
      <w:pPr>
        <w:numPr>
          <w:ilvl w:val="1"/>
          <w:numId w:val="1"/>
        </w:numPr>
        <w:ind w:left="851" w:hanging="425"/>
      </w:pPr>
      <w:r w:rsidRPr="004622FF">
        <w:t>Megbízott kötelezettséget vállal arra, hogy a jelen szerződés teljesítésének teljes időtartama alatt tulajdonosi szerkezetét Megbízó számára megismerhetővé teszi és a 8.4. pont szerinti ügyletekről a M</w:t>
      </w:r>
      <w:r w:rsidR="00ED496C" w:rsidRPr="004622FF">
        <w:t>egbízót haladéktalanul értesíti.</w:t>
      </w:r>
    </w:p>
    <w:p w14:paraId="673CA366" w14:textId="78A10332" w:rsidR="00ED496C" w:rsidRPr="004622FF" w:rsidRDefault="00ED496C" w:rsidP="00DC7980">
      <w:pPr>
        <w:numPr>
          <w:ilvl w:val="1"/>
          <w:numId w:val="1"/>
        </w:numPr>
        <w:ind w:left="851" w:hanging="425"/>
      </w:pPr>
      <w:r w:rsidRPr="004622FF">
        <w:t>A szerződés megszüntetésére a Kbt. sajátos rendelkezései (így különösen Kbt. 143.§ (1)-(3) bekezdése) is irányadóak.</w:t>
      </w:r>
    </w:p>
    <w:p w14:paraId="408506B1" w14:textId="77777777" w:rsidR="00DC7980" w:rsidRPr="004622FF" w:rsidRDefault="00DC7980" w:rsidP="00DC7980">
      <w:pPr>
        <w:numPr>
          <w:ilvl w:val="1"/>
          <w:numId w:val="1"/>
        </w:numPr>
        <w:ind w:left="851" w:hanging="425"/>
      </w:pPr>
      <w:r w:rsidRPr="004622FF">
        <w:t>A Felek megállapodnak abban, hogy az esetlegesen felmerülő vitás kérdéseket elsősorban egymás közötti tárgyalások útján rendezik. Amennyiben a jelen Szerződéssel kapcsolatban felmerült vita egymás közti rendezése nem lehetséges annak felmerüléstől számított 30 napon belül, úgy a Felek alávetik magukat a polgári perrendtartásról szóló 1952. évi III. törvény szerint hatáskörrel és illetékességgel rendelkező bíróság eljárásának.</w:t>
      </w:r>
    </w:p>
    <w:p w14:paraId="4A5E8410" w14:textId="77777777" w:rsidR="00DC7980" w:rsidRPr="004622FF" w:rsidRDefault="00DC7980" w:rsidP="00DC7980">
      <w:pPr>
        <w:numPr>
          <w:ilvl w:val="1"/>
          <w:numId w:val="1"/>
        </w:numPr>
        <w:ind w:left="851" w:hanging="425"/>
      </w:pPr>
      <w:r w:rsidRPr="004622FF">
        <w:t>Jelen szerződésben nem szabályozott kérdésekre és a szerződés értelmezésére a magyar jog, így különösen a Ptk. és a Kbt. rendelkezései az irányadóak.</w:t>
      </w:r>
    </w:p>
    <w:p w14:paraId="26FD2E2F" w14:textId="77777777" w:rsidR="00DC7980" w:rsidRPr="004622FF" w:rsidRDefault="00DC7980" w:rsidP="00DC7980">
      <w:pPr>
        <w:numPr>
          <w:ilvl w:val="1"/>
          <w:numId w:val="1"/>
        </w:numPr>
        <w:ind w:left="851" w:hanging="425"/>
      </w:pPr>
      <w:r w:rsidRPr="004622FF">
        <w:t>A Megbízott hozzájárul ahhoz, hogy a polgári légi közlekedés védelmének szabályairól és a Légiközlekedés Védelmi Bizottság jogköréről, feladatairól és működésének rendjéről szóló 169/2010. (V.11.) Korm. rendeletben felhatalmazott hatóságok a Szerződés keretében a Megbízó székhelyén, illetve vagyonkezelésének helyszínén munkát végző személyeket ellenőrizzék. A Megbízott tudomásul veszi, hogy azok a személyek, akik a biztonsági követelményeknek nem felelnek meg, a jelen szerződés keretében a fenti helyszíneken munkavégzésre, belépésre avagy ott tartózkodásra nem jogosultak. A jelen szerződésben meghatározott feladatok teljesítésének a jelen pontban foglaltak miatti részleges vagy teljes meghiúsulásából, késedelméből eredő károkért Megbízott felel. Amennyiben a Megbízott közreműködői a biztonsági ellenőrzésnek nem vetik alá magukat, vagy belépésüket a vizsgálat kockázatosnak ítéli, a Megbízó a jelen szerződést azonnali hatállyal felmondhatja.</w:t>
      </w:r>
    </w:p>
    <w:p w14:paraId="59E188C8" w14:textId="1CE2BF63" w:rsidR="00DC7980" w:rsidRPr="004622FF" w:rsidRDefault="00ED496C" w:rsidP="00ED496C">
      <w:pPr>
        <w:numPr>
          <w:ilvl w:val="1"/>
          <w:numId w:val="1"/>
        </w:numPr>
        <w:ind w:left="851" w:hanging="425"/>
      </w:pPr>
      <w:r w:rsidRPr="004622FF">
        <w:t>A Szerződés a Felek közös megegyezésével, a Kbt. 141.§</w:t>
      </w:r>
      <w:proofErr w:type="spellStart"/>
      <w:r w:rsidRPr="004622FF">
        <w:t>-ban</w:t>
      </w:r>
      <w:proofErr w:type="spellEnd"/>
      <w:r w:rsidRPr="004622FF">
        <w:t xml:space="preserve"> meghatározott esetekben és feltételek mellett, kizárólag írásban módosítható.</w:t>
      </w:r>
    </w:p>
    <w:p w14:paraId="3C4933FA" w14:textId="3528C4A4" w:rsidR="00DC7980" w:rsidRPr="004622FF" w:rsidRDefault="00DC7980" w:rsidP="00DC7980">
      <w:pPr>
        <w:numPr>
          <w:ilvl w:val="1"/>
          <w:numId w:val="1"/>
        </w:numPr>
        <w:ind w:left="851" w:hanging="425"/>
      </w:pPr>
      <w:r w:rsidRPr="004622FF">
        <w:t xml:space="preserve">Jelen szerződés </w:t>
      </w:r>
      <w:r w:rsidR="000739AF" w:rsidRPr="004622FF">
        <w:t>3</w:t>
      </w:r>
      <w:r w:rsidRPr="004622FF">
        <w:t xml:space="preserve"> (</w:t>
      </w:r>
      <w:r w:rsidR="000739AF" w:rsidRPr="004622FF">
        <w:t>három</w:t>
      </w:r>
      <w:r w:rsidRPr="004622FF">
        <w:t>) mellékletet tartalmaz. Az alábbi mellékletek a jelen szerződés részét képezik és azzal egységben értelmezendőek és kezelendőek. Esetleges ellentmondás esetén a jelen szerződés törzsszövege az irányadó. A szerződés értelmezése során a jelen szerződés mellékletei az alábbi sorrendben irányadók:</w:t>
      </w:r>
    </w:p>
    <w:p w14:paraId="24F53BD8" w14:textId="77777777" w:rsidR="00C75183" w:rsidRPr="004622FF" w:rsidRDefault="00C75183" w:rsidP="00C75183">
      <w:pPr>
        <w:ind w:left="851"/>
      </w:pPr>
    </w:p>
    <w:p w14:paraId="31C1262B" w14:textId="77777777" w:rsidR="00190F61" w:rsidRPr="004622FF" w:rsidRDefault="00190F61" w:rsidP="00C75183">
      <w:pPr>
        <w:ind w:left="851"/>
      </w:pPr>
    </w:p>
    <w:p w14:paraId="5F5BD70F" w14:textId="484FDA12" w:rsidR="00DC7980" w:rsidRPr="004622FF" w:rsidRDefault="00DC7980" w:rsidP="00DC7980">
      <w:pPr>
        <w:pStyle w:val="Szvegtrzsbehzssal2"/>
        <w:spacing w:line="240" w:lineRule="auto"/>
        <w:ind w:left="1701"/>
        <w:rPr>
          <w:rFonts w:ascii="Times New Roman" w:hAnsi="Times New Roman"/>
          <w:sz w:val="24"/>
          <w:lang w:eastAsia="zh-CN"/>
        </w:rPr>
      </w:pPr>
      <w:r w:rsidRPr="004622FF">
        <w:rPr>
          <w:rFonts w:ascii="Times New Roman" w:hAnsi="Times New Roman"/>
          <w:sz w:val="24"/>
          <w:lang w:eastAsia="zh-CN"/>
        </w:rPr>
        <w:t xml:space="preserve">1. számú melléklet: </w:t>
      </w:r>
      <w:r w:rsidR="001566A6" w:rsidRPr="004622FF">
        <w:rPr>
          <w:rFonts w:ascii="Times New Roman" w:hAnsi="Times New Roman"/>
          <w:sz w:val="24"/>
          <w:lang w:eastAsia="zh-CN"/>
        </w:rPr>
        <w:t xml:space="preserve">Közbeszerzési dokumentumok </w:t>
      </w:r>
    </w:p>
    <w:p w14:paraId="61564119" w14:textId="3A6DBADC" w:rsidR="00DC7980" w:rsidRPr="004622FF" w:rsidRDefault="00DC7980" w:rsidP="00DC7980">
      <w:pPr>
        <w:pStyle w:val="Szvegtrzsbehzssal2"/>
        <w:spacing w:line="240" w:lineRule="auto"/>
        <w:ind w:left="1701"/>
        <w:rPr>
          <w:rFonts w:ascii="Times New Roman" w:hAnsi="Times New Roman"/>
          <w:sz w:val="24"/>
          <w:lang w:eastAsia="zh-CN"/>
        </w:rPr>
      </w:pPr>
      <w:r w:rsidRPr="004622FF">
        <w:rPr>
          <w:rFonts w:ascii="Times New Roman" w:hAnsi="Times New Roman"/>
          <w:sz w:val="24"/>
          <w:lang w:eastAsia="zh-CN"/>
        </w:rPr>
        <w:t xml:space="preserve">2. számú melléklet: Megbízott </w:t>
      </w:r>
      <w:r w:rsidR="001566A6" w:rsidRPr="004622FF">
        <w:rPr>
          <w:rFonts w:ascii="Times New Roman" w:hAnsi="Times New Roman"/>
          <w:sz w:val="24"/>
          <w:lang w:eastAsia="zh-CN"/>
        </w:rPr>
        <w:t>Részvételi jelentkezése; a</w:t>
      </w:r>
      <w:r w:rsidRPr="004622FF">
        <w:rPr>
          <w:rFonts w:ascii="Times New Roman" w:hAnsi="Times New Roman"/>
          <w:sz w:val="24"/>
          <w:lang w:eastAsia="zh-CN"/>
        </w:rPr>
        <w:t>jánlata</w:t>
      </w:r>
      <w:r w:rsidR="001566A6" w:rsidRPr="004622FF">
        <w:rPr>
          <w:rFonts w:ascii="Times New Roman" w:hAnsi="Times New Roman"/>
          <w:sz w:val="24"/>
          <w:lang w:eastAsia="zh-CN"/>
        </w:rPr>
        <w:t>; végleges ajánlata</w:t>
      </w:r>
    </w:p>
    <w:p w14:paraId="780CA7A2" w14:textId="1887ECD0" w:rsidR="000739AF" w:rsidRPr="004622FF" w:rsidRDefault="000739AF" w:rsidP="00DC7980">
      <w:pPr>
        <w:pStyle w:val="Szvegtrzsbehzssal2"/>
        <w:spacing w:line="240" w:lineRule="auto"/>
        <w:ind w:left="1701"/>
        <w:rPr>
          <w:rFonts w:ascii="Times New Roman" w:hAnsi="Times New Roman"/>
          <w:sz w:val="24"/>
          <w:lang w:eastAsia="zh-CN"/>
        </w:rPr>
      </w:pPr>
      <w:r w:rsidRPr="004622FF">
        <w:rPr>
          <w:rFonts w:ascii="Times New Roman" w:hAnsi="Times New Roman"/>
          <w:sz w:val="24"/>
          <w:lang w:eastAsia="zh-CN"/>
        </w:rPr>
        <w:t>3. számú melléklet: Megrendelés minta</w:t>
      </w:r>
    </w:p>
    <w:p w14:paraId="6F059CF7" w14:textId="77777777" w:rsidR="00C75183" w:rsidRPr="004622FF" w:rsidRDefault="00C75183" w:rsidP="00DC7980"/>
    <w:p w14:paraId="450C5671" w14:textId="77777777" w:rsidR="00DC7980" w:rsidRPr="004622FF" w:rsidRDefault="00DC7980" w:rsidP="00DC7980">
      <w:r w:rsidRPr="004622FF">
        <w:t>A jelen szerződés 2 példányban készül, melyből Megbízót 1, a Megbízottat 1 példány illet meg.</w:t>
      </w:r>
    </w:p>
    <w:p w14:paraId="055CF848" w14:textId="77777777" w:rsidR="00DC7980" w:rsidRPr="004622FF" w:rsidRDefault="00DC7980" w:rsidP="00DC7980">
      <w:r w:rsidRPr="004622FF">
        <w:t>A Felek jelen szerződést áttanulmányozták, közösen értelmezték, és mint akaratukkal mindenben megegyezőt írják alá.</w:t>
      </w:r>
    </w:p>
    <w:tbl>
      <w:tblPr>
        <w:tblW w:w="0" w:type="auto"/>
        <w:jc w:val="center"/>
        <w:tblLook w:val="01E0" w:firstRow="1" w:lastRow="1" w:firstColumn="1" w:lastColumn="1" w:noHBand="0" w:noVBand="0"/>
      </w:tblPr>
      <w:tblGrid>
        <w:gridCol w:w="2727"/>
        <w:gridCol w:w="2650"/>
        <w:gridCol w:w="3695"/>
      </w:tblGrid>
      <w:tr w:rsidR="00DC7980" w:rsidRPr="004622FF" w14:paraId="129DCF54" w14:textId="77777777" w:rsidTr="001A1FDC">
        <w:trPr>
          <w:jc w:val="center"/>
        </w:trPr>
        <w:tc>
          <w:tcPr>
            <w:tcW w:w="5377" w:type="dxa"/>
            <w:gridSpan w:val="2"/>
            <w:vAlign w:val="center"/>
          </w:tcPr>
          <w:p w14:paraId="5AADA3B8" w14:textId="70EE9645" w:rsidR="00DC7980" w:rsidRPr="004622FF" w:rsidRDefault="00DC7980" w:rsidP="00C75183">
            <w:r w:rsidRPr="004622FF">
              <w:t>Budapest, 201</w:t>
            </w:r>
            <w:r w:rsidR="00C75183" w:rsidRPr="004622FF">
              <w:t>6</w:t>
            </w:r>
            <w:r w:rsidRPr="004622FF">
              <w:t xml:space="preserve">. </w:t>
            </w:r>
          </w:p>
        </w:tc>
        <w:tc>
          <w:tcPr>
            <w:tcW w:w="3695" w:type="dxa"/>
            <w:vAlign w:val="center"/>
          </w:tcPr>
          <w:p w14:paraId="526EA136" w14:textId="77777777" w:rsidR="00DC7980" w:rsidRPr="004622FF" w:rsidRDefault="00DC7980" w:rsidP="00152DB7"/>
          <w:p w14:paraId="792B6683" w14:textId="222BF9A6" w:rsidR="00DC7980" w:rsidRPr="004622FF" w:rsidRDefault="00DC7980" w:rsidP="00152DB7">
            <w:r w:rsidRPr="004622FF">
              <w:t>Budapest, 201</w:t>
            </w:r>
            <w:r w:rsidR="00C75183" w:rsidRPr="004622FF">
              <w:t>6</w:t>
            </w:r>
            <w:r w:rsidRPr="004622FF">
              <w:t xml:space="preserve">. </w:t>
            </w:r>
          </w:p>
          <w:p w14:paraId="11089DE3" w14:textId="77777777" w:rsidR="00DC7980" w:rsidRPr="004622FF" w:rsidRDefault="00DC7980" w:rsidP="00152DB7"/>
        </w:tc>
      </w:tr>
      <w:tr w:rsidR="00C75183" w:rsidRPr="004622FF" w14:paraId="60C861BB" w14:textId="77777777" w:rsidTr="001A1FDC">
        <w:trPr>
          <w:jc w:val="center"/>
        </w:trPr>
        <w:tc>
          <w:tcPr>
            <w:tcW w:w="5377" w:type="dxa"/>
            <w:gridSpan w:val="2"/>
            <w:vAlign w:val="center"/>
          </w:tcPr>
          <w:p w14:paraId="28D2E72A" w14:textId="77777777" w:rsidR="00C75183" w:rsidRPr="004622FF" w:rsidRDefault="00C75183" w:rsidP="00C75183"/>
        </w:tc>
        <w:tc>
          <w:tcPr>
            <w:tcW w:w="3695" w:type="dxa"/>
            <w:vAlign w:val="center"/>
          </w:tcPr>
          <w:p w14:paraId="3DFAFCFE" w14:textId="77777777" w:rsidR="00C75183" w:rsidRPr="004622FF" w:rsidRDefault="00C75183" w:rsidP="00152DB7"/>
        </w:tc>
      </w:tr>
      <w:tr w:rsidR="00DC7980" w:rsidRPr="004622FF" w14:paraId="3DDD6F3D" w14:textId="77777777" w:rsidTr="001A1FDC">
        <w:trPr>
          <w:jc w:val="center"/>
        </w:trPr>
        <w:tc>
          <w:tcPr>
            <w:tcW w:w="5377" w:type="dxa"/>
            <w:gridSpan w:val="2"/>
            <w:vAlign w:val="center"/>
          </w:tcPr>
          <w:p w14:paraId="4B279664" w14:textId="77777777" w:rsidR="00DC7980" w:rsidRPr="004622FF" w:rsidRDefault="00DC7980" w:rsidP="00152DB7">
            <w:pPr>
              <w:jc w:val="center"/>
            </w:pPr>
          </w:p>
        </w:tc>
        <w:tc>
          <w:tcPr>
            <w:tcW w:w="3695" w:type="dxa"/>
            <w:vAlign w:val="center"/>
          </w:tcPr>
          <w:p w14:paraId="48C1621B" w14:textId="77777777" w:rsidR="00DC7980" w:rsidRPr="004622FF" w:rsidRDefault="00DC7980" w:rsidP="00152DB7">
            <w:pPr>
              <w:jc w:val="center"/>
            </w:pPr>
          </w:p>
        </w:tc>
      </w:tr>
      <w:tr w:rsidR="000739AF" w:rsidRPr="004622FF" w14:paraId="230EA0F5" w14:textId="77777777" w:rsidTr="001A1FDC">
        <w:trPr>
          <w:jc w:val="center"/>
        </w:trPr>
        <w:tc>
          <w:tcPr>
            <w:tcW w:w="2727" w:type="dxa"/>
            <w:vAlign w:val="center"/>
          </w:tcPr>
          <w:p w14:paraId="7301514C" w14:textId="79BF07D8" w:rsidR="00DC7980" w:rsidRPr="004622FF" w:rsidRDefault="000739AF" w:rsidP="000739AF">
            <w:pPr>
              <w:jc w:val="center"/>
            </w:pPr>
            <w:r w:rsidRPr="004622FF">
              <w:t>Zsolnay Tamás</w:t>
            </w:r>
            <w:r w:rsidR="00DC7980" w:rsidRPr="004622FF">
              <w:t xml:space="preserve"> </w:t>
            </w:r>
            <w:r w:rsidRPr="004622FF">
              <w:t xml:space="preserve">vállalatfejlesztési és külkapcsolati </w:t>
            </w:r>
            <w:r w:rsidR="00DC7980" w:rsidRPr="004622FF">
              <w:t>igazgató</w:t>
            </w:r>
          </w:p>
        </w:tc>
        <w:tc>
          <w:tcPr>
            <w:tcW w:w="2650" w:type="dxa"/>
            <w:vAlign w:val="center"/>
          </w:tcPr>
          <w:p w14:paraId="1498BE28" w14:textId="6321E5CC" w:rsidR="00DC7980" w:rsidRPr="004622FF" w:rsidRDefault="000739AF" w:rsidP="000739AF">
            <w:pPr>
              <w:jc w:val="center"/>
            </w:pPr>
            <w:r w:rsidRPr="004622FF">
              <w:t>Dr. Fazekas Anikó</w:t>
            </w:r>
            <w:r w:rsidR="005B5910" w:rsidRPr="004622FF">
              <w:t xml:space="preserve"> </w:t>
            </w:r>
            <w:proofErr w:type="spellStart"/>
            <w:r w:rsidRPr="004622FF">
              <w:t>compliance</w:t>
            </w:r>
            <w:proofErr w:type="spellEnd"/>
            <w:r w:rsidRPr="004622FF">
              <w:t xml:space="preserve"> és belső ellenőrzési</w:t>
            </w:r>
            <w:r w:rsidR="00DC7980" w:rsidRPr="004622FF">
              <w:t xml:space="preserve"> igazgató</w:t>
            </w:r>
          </w:p>
        </w:tc>
        <w:tc>
          <w:tcPr>
            <w:tcW w:w="3695" w:type="dxa"/>
            <w:vAlign w:val="center"/>
          </w:tcPr>
          <w:p w14:paraId="42C3CD96" w14:textId="36E26192" w:rsidR="00DC7980" w:rsidRPr="004622FF" w:rsidRDefault="000739AF" w:rsidP="00152DB7">
            <w:pPr>
              <w:jc w:val="center"/>
            </w:pPr>
            <w:r w:rsidRPr="004622FF">
              <w:t>_____________</w:t>
            </w:r>
          </w:p>
          <w:p w14:paraId="6CB2D126" w14:textId="0FC4C3B6" w:rsidR="00DC7980" w:rsidRPr="004622FF" w:rsidRDefault="000739AF" w:rsidP="00152DB7">
            <w:pPr>
              <w:jc w:val="center"/>
            </w:pPr>
            <w:r w:rsidRPr="004622FF">
              <w:t>____________</w:t>
            </w:r>
          </w:p>
        </w:tc>
      </w:tr>
      <w:tr w:rsidR="00DC7980" w:rsidRPr="004622FF" w14:paraId="5C5C75CD" w14:textId="77777777" w:rsidTr="001A1FDC">
        <w:trPr>
          <w:jc w:val="center"/>
        </w:trPr>
        <w:tc>
          <w:tcPr>
            <w:tcW w:w="5377" w:type="dxa"/>
            <w:gridSpan w:val="2"/>
            <w:vAlign w:val="center"/>
          </w:tcPr>
          <w:p w14:paraId="03419E1D" w14:textId="77777777" w:rsidR="00DC7980" w:rsidRPr="004622FF" w:rsidRDefault="00DC7980" w:rsidP="00152DB7">
            <w:pPr>
              <w:jc w:val="center"/>
            </w:pPr>
            <w:r w:rsidRPr="004622FF">
              <w:t xml:space="preserve">HungaroControl </w:t>
            </w:r>
            <w:proofErr w:type="spellStart"/>
            <w:r w:rsidRPr="004622FF">
              <w:t>Zrt</w:t>
            </w:r>
            <w:proofErr w:type="spellEnd"/>
            <w:r w:rsidRPr="004622FF">
              <w:t>.</w:t>
            </w:r>
          </w:p>
        </w:tc>
        <w:tc>
          <w:tcPr>
            <w:tcW w:w="3695" w:type="dxa"/>
            <w:vAlign w:val="center"/>
          </w:tcPr>
          <w:p w14:paraId="075B807A" w14:textId="3994D208" w:rsidR="00DC7980" w:rsidRPr="004622FF" w:rsidRDefault="000739AF" w:rsidP="00C75183">
            <w:pPr>
              <w:jc w:val="center"/>
              <w:rPr>
                <w:i/>
              </w:rPr>
            </w:pPr>
            <w:r w:rsidRPr="004622FF">
              <w:t>_______________</w:t>
            </w:r>
          </w:p>
        </w:tc>
      </w:tr>
      <w:tr w:rsidR="00DC7980" w:rsidRPr="004622FF" w14:paraId="26A5119C" w14:textId="77777777" w:rsidTr="001A1FDC">
        <w:trPr>
          <w:jc w:val="center"/>
        </w:trPr>
        <w:tc>
          <w:tcPr>
            <w:tcW w:w="5377" w:type="dxa"/>
            <w:gridSpan w:val="2"/>
            <w:vAlign w:val="center"/>
          </w:tcPr>
          <w:p w14:paraId="6220341E" w14:textId="77777777" w:rsidR="00DC7980" w:rsidRPr="004622FF" w:rsidRDefault="00DC7980" w:rsidP="00152DB7">
            <w:pPr>
              <w:jc w:val="center"/>
            </w:pPr>
            <w:r w:rsidRPr="004622FF">
              <w:t>Megbízó</w:t>
            </w:r>
          </w:p>
        </w:tc>
        <w:tc>
          <w:tcPr>
            <w:tcW w:w="3695" w:type="dxa"/>
            <w:vAlign w:val="center"/>
          </w:tcPr>
          <w:p w14:paraId="087C6115" w14:textId="77777777" w:rsidR="00DC7980" w:rsidRPr="004622FF" w:rsidRDefault="00DC7980" w:rsidP="00152DB7">
            <w:pPr>
              <w:jc w:val="center"/>
            </w:pPr>
            <w:r w:rsidRPr="004622FF">
              <w:t>Megbízott</w:t>
            </w:r>
          </w:p>
        </w:tc>
      </w:tr>
    </w:tbl>
    <w:p w14:paraId="25A1633E" w14:textId="77777777" w:rsidR="00DC7980" w:rsidRPr="004622FF" w:rsidRDefault="00DC7980" w:rsidP="00DC7980"/>
    <w:p w14:paraId="4709F5F6" w14:textId="70DA9308" w:rsidR="00064EDC" w:rsidRPr="004622FF" w:rsidRDefault="00064EDC">
      <w:pPr>
        <w:spacing w:after="160" w:line="259" w:lineRule="auto"/>
        <w:jc w:val="left"/>
      </w:pPr>
      <w:r w:rsidRPr="004622FF">
        <w:br w:type="page"/>
      </w:r>
    </w:p>
    <w:p w14:paraId="2E274194" w14:textId="53D19CB5" w:rsidR="00064EDC" w:rsidRPr="004622FF" w:rsidRDefault="00064EDC" w:rsidP="00064EDC">
      <w:pPr>
        <w:spacing w:afterLines="60" w:after="144"/>
      </w:pPr>
      <w:r w:rsidRPr="004622FF">
        <w:lastRenderedPageBreak/>
        <w:t>3. számú melléklet: Megrendelésminta</w:t>
      </w:r>
    </w:p>
    <w:tbl>
      <w:tblPr>
        <w:tblW w:w="5000" w:type="pct"/>
        <w:tblLook w:val="01E0" w:firstRow="1" w:lastRow="1" w:firstColumn="1" w:lastColumn="1" w:noHBand="0" w:noVBand="0"/>
      </w:tblPr>
      <w:tblGrid>
        <w:gridCol w:w="2303"/>
        <w:gridCol w:w="2303"/>
        <w:gridCol w:w="2341"/>
        <w:gridCol w:w="2341"/>
      </w:tblGrid>
      <w:tr w:rsidR="00064EDC" w:rsidRPr="004622FF" w14:paraId="3427809D" w14:textId="77777777" w:rsidTr="009569C1">
        <w:tc>
          <w:tcPr>
            <w:tcW w:w="5000" w:type="pct"/>
            <w:gridSpan w:val="4"/>
          </w:tcPr>
          <w:p w14:paraId="5E245D98" w14:textId="0EC18CDA" w:rsidR="00064EDC" w:rsidRPr="004622FF" w:rsidRDefault="00064EDC" w:rsidP="0005686B">
            <w:pPr>
              <w:tabs>
                <w:tab w:val="center" w:pos="4536"/>
                <w:tab w:val="right" w:pos="9072"/>
              </w:tabs>
              <w:jc w:val="right"/>
              <w:rPr>
                <w:rFonts w:cs="Arial"/>
                <w:b/>
                <w:sz w:val="52"/>
                <w:szCs w:val="52"/>
              </w:rPr>
            </w:pPr>
            <w:r w:rsidRPr="004622FF">
              <w:rPr>
                <w:noProof/>
                <w:lang w:eastAsia="hu-HU"/>
              </w:rPr>
              <w:drawing>
                <wp:anchor distT="0" distB="0" distL="114300" distR="114300" simplePos="0" relativeHeight="251659264" behindDoc="0" locked="0" layoutInCell="1" allowOverlap="1" wp14:anchorId="2452E00E" wp14:editId="1A6A3C4D">
                  <wp:simplePos x="0" y="0"/>
                  <wp:positionH relativeFrom="column">
                    <wp:posOffset>-3451860</wp:posOffset>
                  </wp:positionH>
                  <wp:positionV relativeFrom="paragraph">
                    <wp:posOffset>-13970</wp:posOffset>
                  </wp:positionV>
                  <wp:extent cx="3152775" cy="723900"/>
                  <wp:effectExtent l="19050" t="0" r="9525" b="0"/>
                  <wp:wrapSquare wrapText="bothSides"/>
                  <wp:docPr id="5" name="Kép 5" descr="hc_logo_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c_logo_ff"/>
                          <pic:cNvPicPr>
                            <a:picLocks noChangeAspect="1" noChangeArrowheads="1"/>
                          </pic:cNvPicPr>
                        </pic:nvPicPr>
                        <pic:blipFill>
                          <a:blip r:embed="rId14" cstate="print"/>
                          <a:srcRect/>
                          <a:stretch>
                            <a:fillRect/>
                          </a:stretch>
                        </pic:blipFill>
                        <pic:spPr bwMode="auto">
                          <a:xfrm>
                            <a:off x="0" y="0"/>
                            <a:ext cx="3152775" cy="723900"/>
                          </a:xfrm>
                          <a:prstGeom prst="rect">
                            <a:avLst/>
                          </a:prstGeom>
                          <a:noFill/>
                          <a:ln w="9525">
                            <a:noFill/>
                            <a:miter lim="800000"/>
                            <a:headEnd/>
                            <a:tailEnd/>
                          </a:ln>
                        </pic:spPr>
                      </pic:pic>
                    </a:graphicData>
                  </a:graphic>
                </wp:anchor>
              </w:drawing>
            </w:r>
          </w:p>
        </w:tc>
      </w:tr>
      <w:tr w:rsidR="00064EDC" w:rsidRPr="004622FF" w14:paraId="0CAB2817" w14:textId="77777777" w:rsidTr="00956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0"/>
        </w:trPr>
        <w:tc>
          <w:tcPr>
            <w:tcW w:w="2480" w:type="pct"/>
            <w:gridSpan w:val="2"/>
            <w:tcBorders>
              <w:top w:val="nil"/>
              <w:left w:val="nil"/>
              <w:bottom w:val="nil"/>
              <w:right w:val="nil"/>
            </w:tcBorders>
            <w:vAlign w:val="center"/>
          </w:tcPr>
          <w:p w14:paraId="770F66BD" w14:textId="5D38918A" w:rsidR="00064EDC" w:rsidRPr="004622FF" w:rsidRDefault="00064EDC" w:rsidP="0076325F">
            <w:pPr>
              <w:tabs>
                <w:tab w:val="left" w:pos="737"/>
              </w:tabs>
              <w:jc w:val="left"/>
              <w:rPr>
                <w:rFonts w:cs="Arial"/>
                <w:sz w:val="20"/>
                <w:szCs w:val="20"/>
              </w:rPr>
            </w:pPr>
            <w:r w:rsidRPr="004622FF">
              <w:rPr>
                <w:rFonts w:cs="Arial"/>
                <w:b/>
                <w:sz w:val="20"/>
                <w:szCs w:val="20"/>
              </w:rPr>
              <w:t>Kinek:</w:t>
            </w:r>
            <w:r w:rsidRPr="004622FF">
              <w:rPr>
                <w:rFonts w:cs="Arial"/>
                <w:b/>
                <w:sz w:val="20"/>
                <w:szCs w:val="20"/>
              </w:rPr>
              <w:tab/>
            </w:r>
          </w:p>
        </w:tc>
        <w:tc>
          <w:tcPr>
            <w:tcW w:w="2520" w:type="pct"/>
            <w:gridSpan w:val="2"/>
            <w:tcBorders>
              <w:top w:val="nil"/>
              <w:left w:val="nil"/>
              <w:bottom w:val="nil"/>
              <w:right w:val="nil"/>
            </w:tcBorders>
            <w:vAlign w:val="center"/>
          </w:tcPr>
          <w:p w14:paraId="24E552EE" w14:textId="77777777" w:rsidR="00064EDC" w:rsidRPr="004622FF" w:rsidRDefault="00064EDC" w:rsidP="009569C1">
            <w:pPr>
              <w:tabs>
                <w:tab w:val="left" w:pos="737"/>
              </w:tabs>
              <w:jc w:val="left"/>
              <w:rPr>
                <w:rFonts w:cs="Arial"/>
                <w:sz w:val="20"/>
                <w:szCs w:val="20"/>
              </w:rPr>
            </w:pPr>
            <w:r w:rsidRPr="004622FF">
              <w:rPr>
                <w:rFonts w:cs="Arial"/>
                <w:b/>
                <w:sz w:val="20"/>
                <w:szCs w:val="20"/>
              </w:rPr>
              <w:t>Kitől:</w:t>
            </w:r>
            <w:r w:rsidRPr="004622FF">
              <w:rPr>
                <w:rFonts w:cs="Arial"/>
                <w:sz w:val="20"/>
                <w:szCs w:val="20"/>
              </w:rPr>
              <w:tab/>
              <w:t xml:space="preserve"> </w:t>
            </w:r>
          </w:p>
        </w:tc>
      </w:tr>
      <w:tr w:rsidR="00064EDC" w:rsidRPr="004622FF" w14:paraId="7E2123B1" w14:textId="77777777" w:rsidTr="00956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75"/>
        </w:trPr>
        <w:tc>
          <w:tcPr>
            <w:tcW w:w="2480" w:type="pct"/>
            <w:gridSpan w:val="2"/>
            <w:tcBorders>
              <w:top w:val="nil"/>
              <w:left w:val="nil"/>
              <w:bottom w:val="nil"/>
              <w:right w:val="nil"/>
            </w:tcBorders>
          </w:tcPr>
          <w:p w14:paraId="1D2DB39A" w14:textId="77777777" w:rsidR="00064EDC" w:rsidRPr="004622FF" w:rsidRDefault="00064EDC" w:rsidP="009569C1">
            <w:pPr>
              <w:tabs>
                <w:tab w:val="left" w:pos="737"/>
              </w:tabs>
              <w:jc w:val="left"/>
              <w:rPr>
                <w:rFonts w:cs="Arial"/>
                <w:sz w:val="20"/>
                <w:szCs w:val="20"/>
              </w:rPr>
            </w:pPr>
            <w:r w:rsidRPr="004622FF">
              <w:rPr>
                <w:rFonts w:cs="Arial"/>
                <w:sz w:val="20"/>
                <w:szCs w:val="20"/>
              </w:rPr>
              <w:tab/>
            </w:r>
          </w:p>
        </w:tc>
        <w:tc>
          <w:tcPr>
            <w:tcW w:w="2520" w:type="pct"/>
            <w:gridSpan w:val="2"/>
            <w:tcBorders>
              <w:top w:val="nil"/>
              <w:left w:val="nil"/>
              <w:bottom w:val="nil"/>
              <w:right w:val="nil"/>
            </w:tcBorders>
          </w:tcPr>
          <w:p w14:paraId="7D4FEC17" w14:textId="77777777" w:rsidR="00064EDC" w:rsidRPr="004622FF" w:rsidRDefault="00064EDC" w:rsidP="009569C1">
            <w:pPr>
              <w:tabs>
                <w:tab w:val="left" w:pos="737"/>
              </w:tabs>
              <w:jc w:val="left"/>
              <w:rPr>
                <w:rFonts w:cs="Arial"/>
                <w:sz w:val="20"/>
                <w:szCs w:val="20"/>
              </w:rPr>
            </w:pPr>
            <w:r w:rsidRPr="004622FF">
              <w:rPr>
                <w:rFonts w:cs="Arial"/>
                <w:sz w:val="20"/>
                <w:szCs w:val="20"/>
              </w:rPr>
              <w:tab/>
              <w:t xml:space="preserve"> </w:t>
            </w:r>
          </w:p>
        </w:tc>
      </w:tr>
      <w:tr w:rsidR="00064EDC" w:rsidRPr="004622FF" w14:paraId="12C06B6B" w14:textId="77777777" w:rsidTr="00956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1240" w:type="pct"/>
            <w:tcBorders>
              <w:top w:val="nil"/>
              <w:left w:val="nil"/>
              <w:bottom w:val="nil"/>
              <w:right w:val="nil"/>
            </w:tcBorders>
            <w:vAlign w:val="center"/>
          </w:tcPr>
          <w:p w14:paraId="32454C95" w14:textId="77777777" w:rsidR="00064EDC" w:rsidRPr="004622FF" w:rsidRDefault="00064EDC" w:rsidP="0076325F">
            <w:pPr>
              <w:tabs>
                <w:tab w:val="left" w:pos="737"/>
              </w:tabs>
              <w:jc w:val="left"/>
              <w:rPr>
                <w:rFonts w:cs="Arial"/>
                <w:sz w:val="20"/>
                <w:szCs w:val="20"/>
              </w:rPr>
            </w:pPr>
            <w:r w:rsidRPr="004622FF">
              <w:rPr>
                <w:rFonts w:cs="Arial"/>
                <w:sz w:val="20"/>
                <w:szCs w:val="20"/>
              </w:rPr>
              <w:tab/>
              <w:t xml:space="preserve">Telefon: </w:t>
            </w:r>
          </w:p>
          <w:p w14:paraId="6F1673D2" w14:textId="158A72FE" w:rsidR="0076325F" w:rsidRPr="004622FF" w:rsidRDefault="0076325F" w:rsidP="0076325F">
            <w:pPr>
              <w:tabs>
                <w:tab w:val="left" w:pos="737"/>
              </w:tabs>
              <w:jc w:val="left"/>
              <w:rPr>
                <w:rFonts w:cs="Arial"/>
                <w:sz w:val="20"/>
                <w:szCs w:val="20"/>
              </w:rPr>
            </w:pPr>
          </w:p>
        </w:tc>
        <w:tc>
          <w:tcPr>
            <w:tcW w:w="1240" w:type="pct"/>
            <w:tcBorders>
              <w:top w:val="nil"/>
              <w:left w:val="nil"/>
              <w:bottom w:val="nil"/>
              <w:right w:val="nil"/>
            </w:tcBorders>
            <w:vAlign w:val="center"/>
          </w:tcPr>
          <w:p w14:paraId="2797C241" w14:textId="77777777" w:rsidR="00064EDC" w:rsidRPr="004622FF" w:rsidRDefault="00064EDC" w:rsidP="009569C1">
            <w:pPr>
              <w:tabs>
                <w:tab w:val="left" w:pos="369"/>
              </w:tabs>
              <w:jc w:val="left"/>
              <w:rPr>
                <w:rFonts w:cs="Arial"/>
                <w:sz w:val="20"/>
                <w:szCs w:val="20"/>
              </w:rPr>
            </w:pPr>
            <w:r w:rsidRPr="004622FF">
              <w:rPr>
                <w:rFonts w:cs="Arial"/>
                <w:sz w:val="20"/>
                <w:szCs w:val="20"/>
              </w:rPr>
              <w:tab/>
              <w:t xml:space="preserve">Fax: </w:t>
            </w:r>
          </w:p>
          <w:p w14:paraId="4B6622A5" w14:textId="77777777" w:rsidR="0076325F" w:rsidRPr="004622FF" w:rsidRDefault="0076325F" w:rsidP="009569C1">
            <w:pPr>
              <w:tabs>
                <w:tab w:val="left" w:pos="369"/>
              </w:tabs>
              <w:jc w:val="left"/>
              <w:rPr>
                <w:rFonts w:cs="Arial"/>
                <w:sz w:val="20"/>
                <w:szCs w:val="20"/>
              </w:rPr>
            </w:pPr>
          </w:p>
        </w:tc>
        <w:tc>
          <w:tcPr>
            <w:tcW w:w="1260" w:type="pct"/>
            <w:tcBorders>
              <w:top w:val="nil"/>
              <w:left w:val="nil"/>
              <w:bottom w:val="nil"/>
              <w:right w:val="nil"/>
            </w:tcBorders>
            <w:vAlign w:val="center"/>
          </w:tcPr>
          <w:p w14:paraId="0403EE17" w14:textId="77777777" w:rsidR="00064EDC" w:rsidRPr="004622FF" w:rsidRDefault="00064EDC" w:rsidP="0076325F">
            <w:pPr>
              <w:tabs>
                <w:tab w:val="left" w:pos="737"/>
              </w:tabs>
              <w:jc w:val="left"/>
              <w:rPr>
                <w:rFonts w:cs="Arial"/>
                <w:sz w:val="20"/>
                <w:szCs w:val="20"/>
              </w:rPr>
            </w:pPr>
            <w:r w:rsidRPr="004622FF">
              <w:rPr>
                <w:rFonts w:cs="Arial"/>
                <w:sz w:val="20"/>
                <w:szCs w:val="20"/>
              </w:rPr>
              <w:tab/>
              <w:t>Telefon:</w:t>
            </w:r>
          </w:p>
          <w:p w14:paraId="031EECA5" w14:textId="33EE2A79" w:rsidR="0076325F" w:rsidRPr="004622FF" w:rsidRDefault="0076325F" w:rsidP="0076325F">
            <w:pPr>
              <w:tabs>
                <w:tab w:val="left" w:pos="737"/>
              </w:tabs>
              <w:jc w:val="left"/>
              <w:rPr>
                <w:rFonts w:cs="Arial"/>
                <w:sz w:val="20"/>
                <w:szCs w:val="20"/>
              </w:rPr>
            </w:pPr>
          </w:p>
        </w:tc>
        <w:tc>
          <w:tcPr>
            <w:tcW w:w="1260" w:type="pct"/>
            <w:tcBorders>
              <w:top w:val="nil"/>
              <w:left w:val="nil"/>
              <w:bottom w:val="nil"/>
              <w:right w:val="nil"/>
            </w:tcBorders>
            <w:vAlign w:val="center"/>
          </w:tcPr>
          <w:p w14:paraId="25D19DDB" w14:textId="77777777" w:rsidR="00064EDC" w:rsidRPr="004622FF" w:rsidRDefault="00064EDC" w:rsidP="0076325F">
            <w:pPr>
              <w:tabs>
                <w:tab w:val="left" w:pos="369"/>
              </w:tabs>
              <w:jc w:val="left"/>
              <w:rPr>
                <w:rFonts w:cs="Arial"/>
                <w:sz w:val="20"/>
                <w:szCs w:val="20"/>
              </w:rPr>
            </w:pPr>
            <w:r w:rsidRPr="004622FF">
              <w:rPr>
                <w:rFonts w:cs="Arial"/>
                <w:sz w:val="20"/>
                <w:szCs w:val="20"/>
              </w:rPr>
              <w:tab/>
              <w:t xml:space="preserve">Fax: </w:t>
            </w:r>
          </w:p>
          <w:p w14:paraId="5FCE91E8" w14:textId="7FF489AC" w:rsidR="0076325F" w:rsidRPr="004622FF" w:rsidRDefault="0076325F" w:rsidP="0076325F">
            <w:pPr>
              <w:tabs>
                <w:tab w:val="left" w:pos="369"/>
              </w:tabs>
              <w:jc w:val="left"/>
              <w:rPr>
                <w:rFonts w:cs="Arial"/>
                <w:sz w:val="20"/>
                <w:szCs w:val="20"/>
              </w:rPr>
            </w:pPr>
          </w:p>
        </w:tc>
      </w:tr>
      <w:tr w:rsidR="00064EDC" w:rsidRPr="004622FF" w14:paraId="5AA6F299" w14:textId="77777777" w:rsidTr="00956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2480" w:type="pct"/>
            <w:gridSpan w:val="2"/>
            <w:tcBorders>
              <w:top w:val="nil"/>
              <w:left w:val="nil"/>
              <w:bottom w:val="single" w:sz="8" w:space="0" w:color="auto"/>
              <w:right w:val="nil"/>
            </w:tcBorders>
            <w:vAlign w:val="center"/>
          </w:tcPr>
          <w:p w14:paraId="7AE59E31" w14:textId="77777777" w:rsidR="00064EDC" w:rsidRPr="004622FF" w:rsidRDefault="00064EDC" w:rsidP="009569C1">
            <w:pPr>
              <w:tabs>
                <w:tab w:val="left" w:pos="737"/>
              </w:tabs>
              <w:jc w:val="left"/>
              <w:rPr>
                <w:rFonts w:cs="Arial"/>
                <w:sz w:val="20"/>
                <w:szCs w:val="20"/>
              </w:rPr>
            </w:pPr>
            <w:r w:rsidRPr="004622FF">
              <w:rPr>
                <w:rFonts w:cs="Arial"/>
                <w:sz w:val="20"/>
                <w:szCs w:val="20"/>
              </w:rPr>
              <w:tab/>
              <w:t>Tárgy: Megrendelés</w:t>
            </w:r>
          </w:p>
        </w:tc>
        <w:tc>
          <w:tcPr>
            <w:tcW w:w="2520" w:type="pct"/>
            <w:gridSpan w:val="2"/>
            <w:tcBorders>
              <w:top w:val="nil"/>
              <w:left w:val="nil"/>
              <w:bottom w:val="single" w:sz="8" w:space="0" w:color="auto"/>
              <w:right w:val="nil"/>
            </w:tcBorders>
            <w:vAlign w:val="center"/>
          </w:tcPr>
          <w:p w14:paraId="55F2B217" w14:textId="77777777" w:rsidR="00064EDC" w:rsidRPr="004622FF" w:rsidRDefault="00064EDC" w:rsidP="009569C1">
            <w:pPr>
              <w:tabs>
                <w:tab w:val="left" w:pos="737"/>
              </w:tabs>
              <w:jc w:val="left"/>
              <w:rPr>
                <w:rFonts w:cs="Arial"/>
                <w:sz w:val="20"/>
                <w:szCs w:val="20"/>
              </w:rPr>
            </w:pPr>
            <w:r w:rsidRPr="004622FF">
              <w:rPr>
                <w:rFonts w:cs="Arial"/>
                <w:sz w:val="20"/>
                <w:szCs w:val="20"/>
              </w:rPr>
              <w:tab/>
              <w:t xml:space="preserve">Ügyintéző: </w:t>
            </w:r>
          </w:p>
        </w:tc>
      </w:tr>
      <w:tr w:rsidR="00064EDC" w:rsidRPr="004622FF" w14:paraId="30AE10D8" w14:textId="77777777" w:rsidTr="00956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2480" w:type="pct"/>
            <w:gridSpan w:val="2"/>
            <w:tcBorders>
              <w:top w:val="single" w:sz="8" w:space="0" w:color="auto"/>
              <w:left w:val="nil"/>
              <w:bottom w:val="nil"/>
              <w:right w:val="nil"/>
            </w:tcBorders>
            <w:vAlign w:val="center"/>
          </w:tcPr>
          <w:p w14:paraId="51B5B40B" w14:textId="77777777" w:rsidR="00064EDC" w:rsidRPr="004622FF" w:rsidRDefault="00064EDC" w:rsidP="009569C1">
            <w:pPr>
              <w:tabs>
                <w:tab w:val="left" w:pos="737"/>
              </w:tabs>
              <w:jc w:val="left"/>
              <w:rPr>
                <w:rFonts w:cs="Arial"/>
                <w:sz w:val="20"/>
                <w:szCs w:val="20"/>
              </w:rPr>
            </w:pPr>
            <w:r w:rsidRPr="004622FF">
              <w:rPr>
                <w:rFonts w:cs="Arial"/>
                <w:sz w:val="20"/>
                <w:szCs w:val="20"/>
              </w:rPr>
              <w:tab/>
              <w:t xml:space="preserve">Dátum: </w:t>
            </w:r>
          </w:p>
        </w:tc>
        <w:tc>
          <w:tcPr>
            <w:tcW w:w="2520" w:type="pct"/>
            <w:gridSpan w:val="2"/>
            <w:tcBorders>
              <w:top w:val="single" w:sz="8" w:space="0" w:color="auto"/>
              <w:left w:val="nil"/>
              <w:bottom w:val="nil"/>
              <w:right w:val="nil"/>
            </w:tcBorders>
            <w:vAlign w:val="center"/>
          </w:tcPr>
          <w:p w14:paraId="42C8E961" w14:textId="77777777" w:rsidR="00064EDC" w:rsidRPr="004622FF" w:rsidRDefault="00064EDC" w:rsidP="009569C1">
            <w:pPr>
              <w:tabs>
                <w:tab w:val="left" w:pos="737"/>
              </w:tabs>
              <w:jc w:val="left"/>
              <w:rPr>
                <w:rFonts w:cs="Arial"/>
                <w:sz w:val="20"/>
                <w:szCs w:val="20"/>
              </w:rPr>
            </w:pPr>
            <w:r w:rsidRPr="004622FF">
              <w:rPr>
                <w:rFonts w:cs="Arial"/>
                <w:sz w:val="20"/>
                <w:szCs w:val="20"/>
              </w:rPr>
              <w:tab/>
              <w:t xml:space="preserve">Oldalak száma ezzel együtt: </w:t>
            </w:r>
          </w:p>
        </w:tc>
      </w:tr>
      <w:tr w:rsidR="00064EDC" w:rsidRPr="004622FF" w14:paraId="5A3FABB7" w14:textId="77777777" w:rsidTr="00956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2480" w:type="pct"/>
            <w:gridSpan w:val="2"/>
            <w:tcBorders>
              <w:top w:val="nil"/>
              <w:left w:val="nil"/>
              <w:bottom w:val="nil"/>
              <w:right w:val="nil"/>
            </w:tcBorders>
            <w:vAlign w:val="center"/>
          </w:tcPr>
          <w:p w14:paraId="20C909CF" w14:textId="77777777" w:rsidR="00064EDC" w:rsidRPr="004622FF" w:rsidRDefault="00064EDC" w:rsidP="009569C1">
            <w:pPr>
              <w:tabs>
                <w:tab w:val="left" w:pos="737"/>
              </w:tabs>
              <w:jc w:val="left"/>
              <w:rPr>
                <w:rFonts w:cs="Arial"/>
                <w:sz w:val="20"/>
                <w:szCs w:val="20"/>
              </w:rPr>
            </w:pPr>
          </w:p>
        </w:tc>
        <w:tc>
          <w:tcPr>
            <w:tcW w:w="2520" w:type="pct"/>
            <w:gridSpan w:val="2"/>
            <w:tcBorders>
              <w:top w:val="nil"/>
              <w:left w:val="nil"/>
              <w:bottom w:val="nil"/>
              <w:right w:val="nil"/>
            </w:tcBorders>
            <w:vAlign w:val="center"/>
          </w:tcPr>
          <w:p w14:paraId="5B8A0DC8" w14:textId="77777777" w:rsidR="00064EDC" w:rsidRPr="004622FF" w:rsidRDefault="00064EDC" w:rsidP="009569C1">
            <w:pPr>
              <w:tabs>
                <w:tab w:val="left" w:pos="737"/>
              </w:tabs>
              <w:jc w:val="left"/>
              <w:rPr>
                <w:rFonts w:cs="Arial"/>
                <w:sz w:val="20"/>
                <w:szCs w:val="20"/>
              </w:rPr>
            </w:pPr>
            <w:r w:rsidRPr="004622FF">
              <w:rPr>
                <w:rFonts w:cs="Arial"/>
                <w:sz w:val="20"/>
                <w:szCs w:val="20"/>
              </w:rPr>
              <w:tab/>
              <w:t xml:space="preserve">Iktatószám: </w:t>
            </w:r>
          </w:p>
        </w:tc>
      </w:tr>
    </w:tbl>
    <w:p w14:paraId="57AB6133" w14:textId="77777777" w:rsidR="00064EDC" w:rsidRPr="004622FF" w:rsidRDefault="00064EDC" w:rsidP="00064EDC">
      <w:pPr>
        <w:jc w:val="left"/>
        <w:rPr>
          <w:lang w:val="en-US"/>
        </w:rPr>
      </w:pPr>
    </w:p>
    <w:p w14:paraId="64BCB392" w14:textId="77777777" w:rsidR="00064EDC" w:rsidRPr="004622FF" w:rsidRDefault="00064EDC" w:rsidP="00064EDC">
      <w:pPr>
        <w:jc w:val="left"/>
        <w:rPr>
          <w:lang w:val="en-US"/>
        </w:rPr>
      </w:pPr>
      <w:proofErr w:type="spellStart"/>
      <w:r w:rsidRPr="004622FF">
        <w:rPr>
          <w:lang w:val="en-US"/>
        </w:rPr>
        <w:t>Tisztelt</w:t>
      </w:r>
      <w:proofErr w:type="spellEnd"/>
      <w:r w:rsidRPr="004622FF">
        <w:rPr>
          <w:lang w:val="en-US"/>
        </w:rPr>
        <w:t xml:space="preserve"> ………!</w:t>
      </w:r>
    </w:p>
    <w:p w14:paraId="3641E445" w14:textId="77777777" w:rsidR="00064EDC" w:rsidRPr="004622FF" w:rsidRDefault="00064EDC" w:rsidP="00064EDC">
      <w:pPr>
        <w:jc w:val="left"/>
        <w:rPr>
          <w:lang w:val="en-US"/>
        </w:rPr>
      </w:pPr>
    </w:p>
    <w:p w14:paraId="18DF0B0D" w14:textId="77777777" w:rsidR="00064EDC" w:rsidRPr="004622FF" w:rsidRDefault="00064EDC" w:rsidP="00064EDC">
      <w:pPr>
        <w:jc w:val="left"/>
        <w:rPr>
          <w:lang w:val="en-US"/>
        </w:rPr>
      </w:pPr>
    </w:p>
    <w:p w14:paraId="3FB7BF59" w14:textId="76F2673B" w:rsidR="00064EDC" w:rsidRPr="004622FF" w:rsidRDefault="00064EDC" w:rsidP="0076325F">
      <w:pPr>
        <w:tabs>
          <w:tab w:val="center" w:pos="4536"/>
          <w:tab w:val="right" w:pos="9072"/>
        </w:tabs>
      </w:pPr>
      <w:r w:rsidRPr="004622FF">
        <w:t xml:space="preserve">Hivatkozással az Önök és a HungaroControl </w:t>
      </w:r>
      <w:proofErr w:type="spellStart"/>
      <w:r w:rsidRPr="004622FF">
        <w:t>Zrt</w:t>
      </w:r>
      <w:proofErr w:type="spellEnd"/>
      <w:r w:rsidRPr="004622FF">
        <w:t>. között 201</w:t>
      </w:r>
      <w:r w:rsidR="002D3CC3" w:rsidRPr="004622FF">
        <w:t>6</w:t>
      </w:r>
      <w:r w:rsidRPr="004622FF">
        <w:t xml:space="preserve">. ……… </w:t>
      </w:r>
      <w:r w:rsidR="002D3CC3" w:rsidRPr="004622FF">
        <w:t xml:space="preserve"> napján </w:t>
      </w:r>
      <w:r w:rsidRPr="004622FF">
        <w:t xml:space="preserve">kelt …………. számú keretszerződésben foglaltakra, a HungaroControl </w:t>
      </w:r>
      <w:proofErr w:type="spellStart"/>
      <w:r w:rsidRPr="004622FF">
        <w:t>Zrt</w:t>
      </w:r>
      <w:proofErr w:type="spellEnd"/>
      <w:r w:rsidRPr="004622FF">
        <w:t>. ezúton az alábbi eseti megrendelést adja le.</w:t>
      </w:r>
    </w:p>
    <w:p w14:paraId="080744C3" w14:textId="77777777" w:rsidR="00064EDC" w:rsidRPr="004622FF" w:rsidRDefault="00064EDC" w:rsidP="0076325F"/>
    <w:p w14:paraId="19E5A45D" w14:textId="77777777" w:rsidR="00064EDC" w:rsidRPr="004622FF" w:rsidRDefault="00064EDC" w:rsidP="0076325F">
      <w:r w:rsidRPr="004622FF">
        <w:t>A jelen eseti megrendelés alapján ellátandó feladat megnevezése:</w:t>
      </w:r>
    </w:p>
    <w:p w14:paraId="19DF4E1E" w14:textId="77777777" w:rsidR="00064EDC" w:rsidRPr="004622FF" w:rsidRDefault="00064EDC" w:rsidP="0076325F"/>
    <w:p w14:paraId="26C48F92" w14:textId="77777777" w:rsidR="00064EDC" w:rsidRPr="004622FF" w:rsidRDefault="00064EDC" w:rsidP="0076325F">
      <w:r w:rsidRPr="004622FF">
        <w:t>………………………………………..</w:t>
      </w:r>
    </w:p>
    <w:p w14:paraId="5DC49021" w14:textId="77777777" w:rsidR="00064EDC" w:rsidRPr="004622FF" w:rsidRDefault="00064EDC" w:rsidP="0076325F">
      <w:pPr>
        <w:rPr>
          <w:b/>
        </w:rPr>
      </w:pPr>
    </w:p>
    <w:p w14:paraId="58DA35C0" w14:textId="1A9F243D" w:rsidR="00064EDC" w:rsidRPr="004622FF" w:rsidRDefault="00064EDC" w:rsidP="0076325F">
      <w:r w:rsidRPr="004622FF">
        <w:t>A jelen eseti megrendelés alapján ellátandó feladathoz kapcsolódó részletes információk</w:t>
      </w:r>
      <w:r w:rsidR="0076325F" w:rsidRPr="004622FF">
        <w:t xml:space="preserve"> és </w:t>
      </w:r>
      <w:r w:rsidR="002D3CC3" w:rsidRPr="004622FF">
        <w:t>az átadandó dokumentum(ok)</w:t>
      </w:r>
      <w:proofErr w:type="spellStart"/>
      <w:r w:rsidR="002D3CC3" w:rsidRPr="004622FF">
        <w:t>ra</w:t>
      </w:r>
      <w:proofErr w:type="spellEnd"/>
      <w:r w:rsidR="002D3CC3" w:rsidRPr="004622FF">
        <w:t xml:space="preserve"> vonatkozó követelmények</w:t>
      </w:r>
      <w:r w:rsidRPr="004622FF">
        <w:t xml:space="preserve"> a jelen megrendelés mellékletét képezik.</w:t>
      </w:r>
    </w:p>
    <w:p w14:paraId="464CF8F1" w14:textId="77777777" w:rsidR="00064EDC" w:rsidRPr="004622FF" w:rsidRDefault="00064EDC" w:rsidP="0076325F">
      <w:pPr>
        <w:ind w:firstLine="709"/>
      </w:pPr>
    </w:p>
    <w:p w14:paraId="0A2E56C7" w14:textId="7168B3AB" w:rsidR="002D3CC3" w:rsidRPr="004622FF" w:rsidRDefault="002D3CC3" w:rsidP="0076325F">
      <w:r w:rsidRPr="004622FF">
        <w:t>Átadandó dokumentum(ok) formátuma</w:t>
      </w:r>
      <w:r w:rsidR="0076325F" w:rsidRPr="004622FF">
        <w:t xml:space="preserve"> (szükség esetén)</w:t>
      </w:r>
      <w:r w:rsidRPr="004622FF">
        <w:t>: (1) elektronikus            (2) papír alapú</w:t>
      </w:r>
    </w:p>
    <w:p w14:paraId="2EC3C4F8" w14:textId="77777777" w:rsidR="002D3CC3" w:rsidRPr="004622FF" w:rsidRDefault="002D3CC3" w:rsidP="0076325F"/>
    <w:p w14:paraId="4D0DCCE6" w14:textId="0D9EA6A6" w:rsidR="00064EDC" w:rsidRPr="004622FF" w:rsidRDefault="002D3CC3" w:rsidP="0076325F">
      <w:r w:rsidRPr="004622FF">
        <w:t>Maximális keretóraszám:</w:t>
      </w:r>
      <w:r w:rsidR="00064EDC" w:rsidRPr="004622FF">
        <w:t xml:space="preserve"> ………….. </w:t>
      </w:r>
      <w:r w:rsidRPr="004622FF">
        <w:t>óra</w:t>
      </w:r>
    </w:p>
    <w:p w14:paraId="257A6873" w14:textId="77777777" w:rsidR="00064EDC" w:rsidRPr="004622FF" w:rsidRDefault="00064EDC" w:rsidP="0076325F"/>
    <w:p w14:paraId="4EEBB564" w14:textId="3A70886B" w:rsidR="00064EDC" w:rsidRPr="004622FF" w:rsidRDefault="00064EDC" w:rsidP="0076325F">
      <w:r w:rsidRPr="004622FF">
        <w:t>A teljesítés határideje: ………….…</w:t>
      </w:r>
      <w:r w:rsidR="002D3CC3" w:rsidRPr="004622FF">
        <w:t xml:space="preserve"> (év/hónap/nap/óra)</w:t>
      </w:r>
    </w:p>
    <w:p w14:paraId="439A9931" w14:textId="77777777" w:rsidR="00064EDC" w:rsidRPr="004622FF" w:rsidRDefault="00064EDC" w:rsidP="00064EDC">
      <w:pPr>
        <w:jc w:val="left"/>
      </w:pPr>
      <w:r w:rsidRPr="004622FF">
        <w:rPr>
          <w:rFonts w:cs="Arial"/>
          <w:noProof/>
          <w:lang w:eastAsia="hu-HU"/>
        </w:rPr>
        <w:drawing>
          <wp:anchor distT="0" distB="0" distL="114300" distR="114300" simplePos="0" relativeHeight="251660288" behindDoc="1" locked="0" layoutInCell="1" allowOverlap="1" wp14:anchorId="789806D3" wp14:editId="7B4AB6F9">
            <wp:simplePos x="0" y="0"/>
            <wp:positionH relativeFrom="margin">
              <wp:posOffset>3202305</wp:posOffset>
            </wp:positionH>
            <wp:positionV relativeFrom="margin">
              <wp:posOffset>4876800</wp:posOffset>
            </wp:positionV>
            <wp:extent cx="2590800" cy="2578100"/>
            <wp:effectExtent l="0" t="0" r="0" b="0"/>
            <wp:wrapNone/>
            <wp:docPr id="9" name="WordPictureWatermark1" descr="hc_vizjel_k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hc_vizjel_kis"/>
                    <pic:cNvPicPr>
                      <a:picLocks noChangeAspect="1" noChangeArrowheads="1"/>
                    </pic:cNvPicPr>
                  </pic:nvPicPr>
                  <pic:blipFill>
                    <a:blip r:embed="rId15" cstate="print"/>
                    <a:srcRect/>
                    <a:stretch>
                      <a:fillRect/>
                    </a:stretch>
                  </pic:blipFill>
                  <pic:spPr bwMode="auto">
                    <a:xfrm>
                      <a:off x="0" y="0"/>
                      <a:ext cx="2590800" cy="2578100"/>
                    </a:xfrm>
                    <a:prstGeom prst="rect">
                      <a:avLst/>
                    </a:prstGeom>
                    <a:noFill/>
                    <a:ln w="9525">
                      <a:noFill/>
                      <a:miter lim="800000"/>
                      <a:headEnd/>
                      <a:tailEnd/>
                    </a:ln>
                  </pic:spPr>
                </pic:pic>
              </a:graphicData>
            </a:graphic>
          </wp:anchor>
        </w:drawing>
      </w:r>
    </w:p>
    <w:p w14:paraId="4D5227AF" w14:textId="77777777" w:rsidR="00064EDC" w:rsidRPr="004622FF" w:rsidRDefault="00064EDC" w:rsidP="00064EDC">
      <w:pPr>
        <w:jc w:val="left"/>
      </w:pPr>
    </w:p>
    <w:p w14:paraId="63C93CEA" w14:textId="77777777" w:rsidR="00064EDC" w:rsidRPr="004622FF" w:rsidRDefault="00064EDC" w:rsidP="00064EDC">
      <w:pPr>
        <w:jc w:val="left"/>
      </w:pPr>
      <w:r w:rsidRPr="004622FF">
        <w:t>Köszönettel:</w:t>
      </w:r>
    </w:p>
    <w:p w14:paraId="4429D2B6" w14:textId="77777777" w:rsidR="001A1FDC" w:rsidRPr="004622FF" w:rsidRDefault="001A1FDC" w:rsidP="00064EDC">
      <w:pPr>
        <w:jc w:val="left"/>
      </w:pPr>
      <w:bookmarkStart w:id="0" w:name="_GoBack"/>
      <w:bookmarkEnd w:id="0"/>
    </w:p>
    <w:p w14:paraId="47808A49" w14:textId="77777777" w:rsidR="00064EDC" w:rsidRPr="004622FF" w:rsidRDefault="00064EDC" w:rsidP="00064EDC">
      <w:pPr>
        <w:jc w:val="left"/>
      </w:pPr>
    </w:p>
    <w:p w14:paraId="2945FF9E" w14:textId="77777777" w:rsidR="00064EDC" w:rsidRPr="004622FF" w:rsidRDefault="00064EDC" w:rsidP="00064EDC">
      <w:pPr>
        <w:tabs>
          <w:tab w:val="center" w:pos="7088"/>
        </w:tabs>
        <w:jc w:val="left"/>
      </w:pPr>
      <w:r w:rsidRPr="004622FF">
        <w:t xml:space="preserve">           [</w:t>
      </w:r>
      <w:proofErr w:type="spellStart"/>
      <w:r w:rsidRPr="004622FF">
        <w:t>elsőhelyi</w:t>
      </w:r>
      <w:proofErr w:type="spellEnd"/>
      <w:r w:rsidRPr="004622FF">
        <w:t xml:space="preserve"> aláíró]</w:t>
      </w:r>
      <w:r w:rsidRPr="004622FF">
        <w:tab/>
        <w:t>[másodhelyi aláíró]</w:t>
      </w:r>
    </w:p>
    <w:p w14:paraId="7D6C15DB" w14:textId="77777777" w:rsidR="00064EDC" w:rsidRPr="004622FF" w:rsidRDefault="00064EDC" w:rsidP="00064EDC">
      <w:pPr>
        <w:tabs>
          <w:tab w:val="center" w:pos="7088"/>
        </w:tabs>
        <w:jc w:val="center"/>
      </w:pPr>
      <w:r w:rsidRPr="004622FF">
        <w:t xml:space="preserve">HungaroControl </w:t>
      </w:r>
      <w:proofErr w:type="spellStart"/>
      <w:r w:rsidRPr="004622FF">
        <w:t>Zrt</w:t>
      </w:r>
      <w:proofErr w:type="spellEnd"/>
    </w:p>
    <w:p w14:paraId="0B9DEA15" w14:textId="77777777" w:rsidR="001A1FDC" w:rsidRPr="004622FF" w:rsidRDefault="001A1FDC" w:rsidP="00064EDC">
      <w:pPr>
        <w:tabs>
          <w:tab w:val="center" w:pos="7088"/>
        </w:tabs>
        <w:jc w:val="left"/>
      </w:pPr>
    </w:p>
    <w:p w14:paraId="34A33DA9" w14:textId="77777777" w:rsidR="00064EDC" w:rsidRPr="004622FF" w:rsidRDefault="00064EDC" w:rsidP="00064EDC">
      <w:pPr>
        <w:jc w:val="left"/>
      </w:pPr>
    </w:p>
    <w:tbl>
      <w:tblPr>
        <w:tblW w:w="5000" w:type="pct"/>
        <w:tblLook w:val="01E0" w:firstRow="1" w:lastRow="1" w:firstColumn="1" w:lastColumn="1" w:noHBand="0" w:noVBand="0"/>
      </w:tblPr>
      <w:tblGrid>
        <w:gridCol w:w="1206"/>
        <w:gridCol w:w="8082"/>
      </w:tblGrid>
      <w:tr w:rsidR="00064EDC" w:rsidRPr="00BE345D" w14:paraId="0282D910" w14:textId="77777777" w:rsidTr="009569C1">
        <w:trPr>
          <w:cantSplit/>
        </w:trPr>
        <w:tc>
          <w:tcPr>
            <w:tcW w:w="645" w:type="pct"/>
          </w:tcPr>
          <w:p w14:paraId="35EB6568" w14:textId="6EDCEEAE" w:rsidR="00064EDC" w:rsidRPr="004622FF" w:rsidRDefault="004622FF" w:rsidP="009569C1">
            <w:pPr>
              <w:tabs>
                <w:tab w:val="center" w:pos="4536"/>
                <w:tab w:val="right" w:pos="9072"/>
              </w:tabs>
              <w:jc w:val="center"/>
              <w:rPr>
                <w:rFonts w:ascii="Arial Narrow" w:hAnsi="Arial Narrow" w:cs="Arial"/>
                <w:sz w:val="10"/>
                <w:szCs w:val="10"/>
                <w:lang w:val="en-US"/>
              </w:rPr>
            </w:pPr>
            <w:r>
              <w:rPr>
                <w:rFonts w:ascii="Calibri" w:hAnsi="Calibri"/>
                <w:noProof/>
                <w:color w:val="1F497D"/>
                <w:sz w:val="22"/>
                <w:szCs w:val="22"/>
                <w:lang w:eastAsia="hu-HU"/>
              </w:rPr>
              <w:drawing>
                <wp:inline distT="0" distB="0" distL="0" distR="0" wp14:anchorId="3233F600" wp14:editId="6E73E31E">
                  <wp:extent cx="628650" cy="600075"/>
                  <wp:effectExtent l="0" t="0" r="0" b="9525"/>
                  <wp:docPr id="1" name="Kép 1" descr="cid:image009.jpg@01D12129.829E8E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9.jpg@01D12129.829E8E6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28650" cy="600075"/>
                          </a:xfrm>
                          <a:prstGeom prst="rect">
                            <a:avLst/>
                          </a:prstGeom>
                          <a:noFill/>
                          <a:ln>
                            <a:noFill/>
                          </a:ln>
                        </pic:spPr>
                      </pic:pic>
                    </a:graphicData>
                  </a:graphic>
                </wp:inline>
              </w:drawing>
            </w:r>
          </w:p>
        </w:tc>
        <w:tc>
          <w:tcPr>
            <w:tcW w:w="4355" w:type="pct"/>
            <w:vAlign w:val="bottom"/>
          </w:tcPr>
          <w:p w14:paraId="229E1CE0" w14:textId="77777777" w:rsidR="00064EDC" w:rsidRPr="004622FF" w:rsidRDefault="00064EDC" w:rsidP="009569C1">
            <w:pPr>
              <w:tabs>
                <w:tab w:val="center" w:pos="4536"/>
                <w:tab w:val="right" w:pos="9072"/>
              </w:tabs>
              <w:jc w:val="center"/>
              <w:rPr>
                <w:rFonts w:cs="Arial"/>
                <w:b/>
                <w:sz w:val="16"/>
                <w:szCs w:val="16"/>
              </w:rPr>
            </w:pPr>
          </w:p>
          <w:p w14:paraId="26C68BE7" w14:textId="77777777" w:rsidR="00064EDC" w:rsidRPr="004622FF" w:rsidRDefault="00064EDC" w:rsidP="009569C1">
            <w:pPr>
              <w:tabs>
                <w:tab w:val="center" w:pos="4536"/>
                <w:tab w:val="right" w:pos="9072"/>
              </w:tabs>
              <w:jc w:val="center"/>
              <w:rPr>
                <w:rFonts w:cs="Arial"/>
                <w:b/>
                <w:sz w:val="16"/>
                <w:szCs w:val="16"/>
              </w:rPr>
            </w:pPr>
          </w:p>
          <w:p w14:paraId="29F1DE2F" w14:textId="77777777" w:rsidR="00064EDC" w:rsidRPr="004622FF" w:rsidRDefault="00064EDC" w:rsidP="009569C1">
            <w:pPr>
              <w:tabs>
                <w:tab w:val="center" w:pos="4536"/>
                <w:tab w:val="right" w:pos="9072"/>
              </w:tabs>
              <w:jc w:val="center"/>
              <w:rPr>
                <w:rFonts w:cs="Arial"/>
                <w:sz w:val="16"/>
                <w:szCs w:val="16"/>
              </w:rPr>
            </w:pPr>
            <w:r w:rsidRPr="004622FF">
              <w:rPr>
                <w:rFonts w:cs="Arial"/>
                <w:b/>
                <w:sz w:val="16"/>
                <w:szCs w:val="16"/>
              </w:rPr>
              <w:t>HungaroControl</w:t>
            </w:r>
            <w:r w:rsidRPr="004622FF">
              <w:rPr>
                <w:rFonts w:cs="Arial"/>
                <w:sz w:val="16"/>
                <w:szCs w:val="16"/>
              </w:rPr>
              <w:t xml:space="preserve">  Magyar Légiforgalmi Szolgálat </w:t>
            </w:r>
            <w:proofErr w:type="spellStart"/>
            <w:r w:rsidRPr="004622FF">
              <w:rPr>
                <w:rFonts w:cs="Arial"/>
                <w:sz w:val="16"/>
                <w:szCs w:val="16"/>
              </w:rPr>
              <w:t>Zrt</w:t>
            </w:r>
            <w:proofErr w:type="spellEnd"/>
            <w:r w:rsidRPr="004622FF">
              <w:rPr>
                <w:rFonts w:cs="Arial"/>
                <w:sz w:val="16"/>
                <w:szCs w:val="16"/>
              </w:rPr>
              <w:t>.  |  1675 Budapest, Pf. 80</w:t>
            </w:r>
          </w:p>
          <w:p w14:paraId="3EE56C91" w14:textId="77777777" w:rsidR="00064EDC" w:rsidRPr="00BE345D" w:rsidRDefault="00064EDC" w:rsidP="009569C1">
            <w:pPr>
              <w:tabs>
                <w:tab w:val="center" w:pos="4536"/>
                <w:tab w:val="right" w:pos="9072"/>
              </w:tabs>
              <w:jc w:val="center"/>
              <w:rPr>
                <w:rFonts w:cs="Arial"/>
                <w:sz w:val="16"/>
                <w:szCs w:val="16"/>
              </w:rPr>
            </w:pPr>
            <w:proofErr w:type="spellStart"/>
            <w:r w:rsidRPr="004622FF">
              <w:rPr>
                <w:rFonts w:cs="Arial"/>
                <w:sz w:val="16"/>
                <w:szCs w:val="16"/>
              </w:rPr>
              <w:t>ceo</w:t>
            </w:r>
            <w:proofErr w:type="spellEnd"/>
            <w:r w:rsidRPr="004622FF">
              <w:rPr>
                <w:rFonts w:cs="Arial"/>
                <w:sz w:val="16"/>
                <w:szCs w:val="16"/>
              </w:rPr>
              <w:t>@hungarocontrol.hu  |  www.hungarocontrol.hu</w:t>
            </w:r>
          </w:p>
        </w:tc>
      </w:tr>
    </w:tbl>
    <w:p w14:paraId="70CDDAE1" w14:textId="77777777" w:rsidR="00064EDC" w:rsidRDefault="00064EDC" w:rsidP="00064EDC"/>
    <w:sectPr w:rsidR="00064EDC">
      <w:headerReference w:type="default" r:id="rId18"/>
      <w:footerReference w:type="default" r:id="rId1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4971C7" w15:done="0"/>
  <w15:commentEx w15:paraId="7F2CAF87" w15:paraIdParent="7C4971C7" w15:done="0"/>
  <w15:commentEx w15:paraId="7D2F16A3" w15:done="0"/>
  <w15:commentEx w15:paraId="3CA1A111" w15:paraIdParent="7D2F16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BE148" w14:textId="77777777" w:rsidR="00A67105" w:rsidRDefault="00A67105" w:rsidP="00D13A53">
      <w:r>
        <w:separator/>
      </w:r>
    </w:p>
  </w:endnote>
  <w:endnote w:type="continuationSeparator" w:id="0">
    <w:p w14:paraId="605FBAC9" w14:textId="77777777" w:rsidR="00A67105" w:rsidRDefault="00A67105" w:rsidP="00D13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imes New Roman félkövér">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864734"/>
      <w:docPartObj>
        <w:docPartGallery w:val="Page Numbers (Bottom of Page)"/>
        <w:docPartUnique/>
      </w:docPartObj>
    </w:sdtPr>
    <w:sdtEndPr/>
    <w:sdtContent>
      <w:p w14:paraId="37120F79" w14:textId="537C07EF" w:rsidR="00152DB7" w:rsidRDefault="00152DB7">
        <w:pPr>
          <w:pStyle w:val="llb"/>
          <w:jc w:val="right"/>
        </w:pPr>
        <w:r>
          <w:fldChar w:fldCharType="begin"/>
        </w:r>
        <w:r>
          <w:instrText>PAGE   \* MERGEFORMAT</w:instrText>
        </w:r>
        <w:r>
          <w:fldChar w:fldCharType="separate"/>
        </w:r>
        <w:r w:rsidR="001122AB">
          <w:rPr>
            <w:noProof/>
          </w:rPr>
          <w:t>12</w:t>
        </w:r>
        <w:r>
          <w:fldChar w:fldCharType="end"/>
        </w:r>
      </w:p>
    </w:sdtContent>
  </w:sdt>
  <w:p w14:paraId="76310CD4" w14:textId="77777777" w:rsidR="00152DB7" w:rsidRDefault="00152DB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32E2D" w14:textId="77777777" w:rsidR="00A67105" w:rsidRDefault="00A67105" w:rsidP="00D13A53">
      <w:r>
        <w:separator/>
      </w:r>
    </w:p>
  </w:footnote>
  <w:footnote w:type="continuationSeparator" w:id="0">
    <w:p w14:paraId="47AFEE52" w14:textId="77777777" w:rsidR="00A67105" w:rsidRDefault="00A67105" w:rsidP="00D13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65CC6" w14:textId="0FF676F7" w:rsidR="00152DB7" w:rsidRDefault="00152DB7">
    <w:pPr>
      <w:pStyle w:val="lfej"/>
    </w:pPr>
    <w:r>
      <w:t xml:space="preserve">Szerződésszám: </w:t>
    </w:r>
    <w:r w:rsidRPr="00704C0C">
      <w:t>HC-</w:t>
    </w:r>
    <w:r>
      <w:t>2016</w:t>
    </w:r>
    <w:r w:rsidR="00B901D7">
      <w:t>-6717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63FE0"/>
    <w:multiLevelType w:val="hybridMultilevel"/>
    <w:tmpl w:val="4D202488"/>
    <w:lvl w:ilvl="0" w:tplc="040E0001">
      <w:start w:val="1"/>
      <w:numFmt w:val="bullet"/>
      <w:lvlText w:val=""/>
      <w:lvlJc w:val="left"/>
      <w:pPr>
        <w:ind w:left="720" w:hanging="360"/>
      </w:pPr>
      <w:rPr>
        <w:rFonts w:ascii="Symbol" w:hAnsi="Symbol" w:hint="default"/>
      </w:rPr>
    </w:lvl>
    <w:lvl w:ilvl="1" w:tplc="561261EA">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B2E7389"/>
    <w:multiLevelType w:val="hybridMultilevel"/>
    <w:tmpl w:val="62027DE4"/>
    <w:lvl w:ilvl="0" w:tplc="040E0017">
      <w:start w:val="1"/>
      <w:numFmt w:val="lowerLetter"/>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4FC32824"/>
    <w:multiLevelType w:val="multilevel"/>
    <w:tmpl w:val="70445C4E"/>
    <w:lvl w:ilvl="0">
      <w:start w:val="1"/>
      <w:numFmt w:val="upperRoman"/>
      <w:lvlText w:val="%1."/>
      <w:lvlJc w:val="left"/>
      <w:pPr>
        <w:ind w:left="1080" w:hanging="720"/>
      </w:pPr>
      <w:rPr>
        <w:rFonts w:hint="default"/>
      </w:rPr>
    </w:lvl>
    <w:lvl w:ilvl="1">
      <w:numFmt w:val="bullet"/>
      <w:lvlText w:val="–"/>
      <w:lvlJc w:val="left"/>
      <w:pPr>
        <w:ind w:left="502" w:hanging="360"/>
      </w:pPr>
      <w:rPr>
        <w:rFonts w:ascii="Times New Roman" w:eastAsia="Times New Roman" w:hAnsi="Times New Roman" w:cs="Times New Roman"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
    <w:nsid w:val="6613446A"/>
    <w:multiLevelType w:val="hybridMultilevel"/>
    <w:tmpl w:val="AC4EAFB2"/>
    <w:lvl w:ilvl="0" w:tplc="040E0005">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nsid w:val="68AB2B01"/>
    <w:multiLevelType w:val="multilevel"/>
    <w:tmpl w:val="8500F5F8"/>
    <w:lvl w:ilvl="0">
      <w:start w:val="1"/>
      <w:numFmt w:val="decimal"/>
      <w:lvlText w:val="%1"/>
      <w:lvlJc w:val="left"/>
      <w:pPr>
        <w:tabs>
          <w:tab w:val="num" w:pos="420"/>
        </w:tabs>
        <w:ind w:left="420" w:hanging="420"/>
      </w:pPr>
      <w:rPr>
        <w:rFonts w:cs="Times New Roman"/>
        <w:b/>
      </w:rPr>
    </w:lvl>
    <w:lvl w:ilvl="1">
      <w:start w:val="1"/>
      <w:numFmt w:val="decimal"/>
      <w:lvlText w:val="%1.%2"/>
      <w:lvlJc w:val="left"/>
      <w:pPr>
        <w:tabs>
          <w:tab w:val="num" w:pos="504"/>
        </w:tabs>
        <w:ind w:left="504" w:hanging="504"/>
      </w:pPr>
      <w:rPr>
        <w:rFonts w:cs="Times New Roman"/>
        <w:b w:val="0"/>
      </w:rPr>
    </w:lvl>
    <w:lvl w:ilvl="2">
      <w:start w:val="1"/>
      <w:numFmt w:val="lowerLetter"/>
      <w:suff w:val="space"/>
      <w:lvlText w:val="%3.)"/>
      <w:lvlJc w:val="left"/>
      <w:pPr>
        <w:ind w:left="1208" w:hanging="216"/>
      </w:pPr>
      <w:rPr>
        <w:rFonts w:cs="Times New Roman"/>
        <w:b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7811027F"/>
    <w:multiLevelType w:val="hybridMultilevel"/>
    <w:tmpl w:val="6322996E"/>
    <w:lvl w:ilvl="0" w:tplc="6C14B536">
      <w:start w:val="5"/>
      <w:numFmt w:val="bullet"/>
      <w:lvlText w:val="-"/>
      <w:lvlJc w:val="left"/>
      <w:pPr>
        <w:ind w:left="1584" w:hanging="360"/>
      </w:pPr>
      <w:rPr>
        <w:rFonts w:ascii="Times New Roman" w:eastAsia="Times New Roman" w:hAnsi="Times New Roman" w:cs="Times New Roman" w:hint="default"/>
      </w:rPr>
    </w:lvl>
    <w:lvl w:ilvl="1" w:tplc="7D80F9E4" w:tentative="1">
      <w:start w:val="1"/>
      <w:numFmt w:val="bullet"/>
      <w:lvlText w:val="o"/>
      <w:lvlJc w:val="left"/>
      <w:pPr>
        <w:ind w:left="2304" w:hanging="360"/>
      </w:pPr>
      <w:rPr>
        <w:rFonts w:ascii="Courier New" w:hAnsi="Courier New" w:cs="Courier New" w:hint="default"/>
      </w:rPr>
    </w:lvl>
    <w:lvl w:ilvl="2" w:tplc="52D06FA2" w:tentative="1">
      <w:start w:val="1"/>
      <w:numFmt w:val="bullet"/>
      <w:lvlText w:val=""/>
      <w:lvlJc w:val="left"/>
      <w:pPr>
        <w:ind w:left="3024" w:hanging="360"/>
      </w:pPr>
      <w:rPr>
        <w:rFonts w:ascii="Wingdings" w:hAnsi="Wingdings" w:hint="default"/>
      </w:rPr>
    </w:lvl>
    <w:lvl w:ilvl="3" w:tplc="3D2C1D30" w:tentative="1">
      <w:start w:val="1"/>
      <w:numFmt w:val="bullet"/>
      <w:lvlText w:val=""/>
      <w:lvlJc w:val="left"/>
      <w:pPr>
        <w:ind w:left="3744" w:hanging="360"/>
      </w:pPr>
      <w:rPr>
        <w:rFonts w:ascii="Symbol" w:hAnsi="Symbol" w:hint="default"/>
      </w:rPr>
    </w:lvl>
    <w:lvl w:ilvl="4" w:tplc="144E4784" w:tentative="1">
      <w:start w:val="1"/>
      <w:numFmt w:val="bullet"/>
      <w:lvlText w:val="o"/>
      <w:lvlJc w:val="left"/>
      <w:pPr>
        <w:ind w:left="4464" w:hanging="360"/>
      </w:pPr>
      <w:rPr>
        <w:rFonts w:ascii="Courier New" w:hAnsi="Courier New" w:cs="Courier New" w:hint="default"/>
      </w:rPr>
    </w:lvl>
    <w:lvl w:ilvl="5" w:tplc="2732F962" w:tentative="1">
      <w:start w:val="1"/>
      <w:numFmt w:val="bullet"/>
      <w:lvlText w:val=""/>
      <w:lvlJc w:val="left"/>
      <w:pPr>
        <w:ind w:left="5184" w:hanging="360"/>
      </w:pPr>
      <w:rPr>
        <w:rFonts w:ascii="Wingdings" w:hAnsi="Wingdings" w:hint="default"/>
      </w:rPr>
    </w:lvl>
    <w:lvl w:ilvl="6" w:tplc="C69E1912" w:tentative="1">
      <w:start w:val="1"/>
      <w:numFmt w:val="bullet"/>
      <w:lvlText w:val=""/>
      <w:lvlJc w:val="left"/>
      <w:pPr>
        <w:ind w:left="5904" w:hanging="360"/>
      </w:pPr>
      <w:rPr>
        <w:rFonts w:ascii="Symbol" w:hAnsi="Symbol" w:hint="default"/>
      </w:rPr>
    </w:lvl>
    <w:lvl w:ilvl="7" w:tplc="0D54CBF2" w:tentative="1">
      <w:start w:val="1"/>
      <w:numFmt w:val="bullet"/>
      <w:lvlText w:val="o"/>
      <w:lvlJc w:val="left"/>
      <w:pPr>
        <w:ind w:left="6624" w:hanging="360"/>
      </w:pPr>
      <w:rPr>
        <w:rFonts w:ascii="Courier New" w:hAnsi="Courier New" w:cs="Courier New" w:hint="default"/>
      </w:rPr>
    </w:lvl>
    <w:lvl w:ilvl="8" w:tplc="A120D3F4" w:tentative="1">
      <w:start w:val="1"/>
      <w:numFmt w:val="bullet"/>
      <w:lvlText w:val=""/>
      <w:lvlJc w:val="left"/>
      <w:pPr>
        <w:ind w:left="7344" w:hanging="360"/>
      </w:pPr>
      <w:rPr>
        <w:rFonts w:ascii="Wingdings" w:hAnsi="Wingdings" w:hint="default"/>
      </w:rPr>
    </w:lvl>
  </w:abstractNum>
  <w:abstractNum w:abstractNumId="6">
    <w:nsid w:val="79AC0FA5"/>
    <w:multiLevelType w:val="hybridMultilevel"/>
    <w:tmpl w:val="64963392"/>
    <w:lvl w:ilvl="0" w:tplc="040E0017">
      <w:start w:val="1"/>
      <w:numFmt w:val="lowerLetter"/>
      <w:lvlText w:val="%1)"/>
      <w:lvlJc w:val="left"/>
      <w:pPr>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7A864C69"/>
    <w:multiLevelType w:val="multilevel"/>
    <w:tmpl w:val="E1DC698E"/>
    <w:lvl w:ilvl="0">
      <w:start w:val="1"/>
      <w:numFmt w:val="upperRoman"/>
      <w:lvlText w:val="%1."/>
      <w:lvlJc w:val="left"/>
      <w:pPr>
        <w:ind w:left="1080" w:hanging="72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70" w:hanging="720"/>
      </w:pPr>
      <w:rPr>
        <w:rFonts w:hint="default"/>
        <w:b w:val="0"/>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rkó Anita">
    <w15:presenceInfo w15:providerId="AD" w15:userId="S-1-5-21-1312592151-1063704890-1677759976-1341"/>
  </w15:person>
  <w15:person w15:author="JOGO">
    <w15:presenceInfo w15:providerId="None" w15:userId="JOGO"/>
  </w15:person>
  <w15:person w15:author="Boros Péter">
    <w15:presenceInfo w15:providerId="AD" w15:userId="S-1-5-21-1757981266-1935655697-682003330-160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980"/>
    <w:rsid w:val="00033DC3"/>
    <w:rsid w:val="00040342"/>
    <w:rsid w:val="00045512"/>
    <w:rsid w:val="00047BB0"/>
    <w:rsid w:val="0005211E"/>
    <w:rsid w:val="00054A6E"/>
    <w:rsid w:val="0005686B"/>
    <w:rsid w:val="00064EDC"/>
    <w:rsid w:val="000668E9"/>
    <w:rsid w:val="000736AF"/>
    <w:rsid w:val="000739AF"/>
    <w:rsid w:val="00083DDF"/>
    <w:rsid w:val="000A17EE"/>
    <w:rsid w:val="000A2188"/>
    <w:rsid w:val="000B101E"/>
    <w:rsid w:val="000B4856"/>
    <w:rsid w:val="000B74BD"/>
    <w:rsid w:val="000C5D31"/>
    <w:rsid w:val="000D2A7D"/>
    <w:rsid w:val="000E6D6C"/>
    <w:rsid w:val="000F654A"/>
    <w:rsid w:val="001122AB"/>
    <w:rsid w:val="00113C02"/>
    <w:rsid w:val="001247B7"/>
    <w:rsid w:val="00131DD0"/>
    <w:rsid w:val="001515C5"/>
    <w:rsid w:val="00152DB7"/>
    <w:rsid w:val="00153B77"/>
    <w:rsid w:val="001566A6"/>
    <w:rsid w:val="00183E77"/>
    <w:rsid w:val="00190B4A"/>
    <w:rsid w:val="00190F61"/>
    <w:rsid w:val="00190F79"/>
    <w:rsid w:val="001A1FDC"/>
    <w:rsid w:val="001A2638"/>
    <w:rsid w:val="001D1077"/>
    <w:rsid w:val="001E3E7F"/>
    <w:rsid w:val="001F3DDA"/>
    <w:rsid w:val="001F6D2E"/>
    <w:rsid w:val="00220874"/>
    <w:rsid w:val="00235DD0"/>
    <w:rsid w:val="002553D3"/>
    <w:rsid w:val="00275228"/>
    <w:rsid w:val="00283D75"/>
    <w:rsid w:val="002911A6"/>
    <w:rsid w:val="002A47F0"/>
    <w:rsid w:val="002A505B"/>
    <w:rsid w:val="002B234D"/>
    <w:rsid w:val="002B3402"/>
    <w:rsid w:val="002B56A3"/>
    <w:rsid w:val="002C2F65"/>
    <w:rsid w:val="002D0EA3"/>
    <w:rsid w:val="002D3CC3"/>
    <w:rsid w:val="002E0895"/>
    <w:rsid w:val="002F6A07"/>
    <w:rsid w:val="00304005"/>
    <w:rsid w:val="00307C7C"/>
    <w:rsid w:val="0031127F"/>
    <w:rsid w:val="00311308"/>
    <w:rsid w:val="003529FB"/>
    <w:rsid w:val="00366DE4"/>
    <w:rsid w:val="003844F4"/>
    <w:rsid w:val="00396E16"/>
    <w:rsid w:val="003A21D8"/>
    <w:rsid w:val="003A7D8D"/>
    <w:rsid w:val="003C326F"/>
    <w:rsid w:val="003E6F26"/>
    <w:rsid w:val="003F7FFB"/>
    <w:rsid w:val="004011AB"/>
    <w:rsid w:val="00417D9B"/>
    <w:rsid w:val="004219C6"/>
    <w:rsid w:val="004622FF"/>
    <w:rsid w:val="004759B6"/>
    <w:rsid w:val="00477C15"/>
    <w:rsid w:val="0049767A"/>
    <w:rsid w:val="004A3C87"/>
    <w:rsid w:val="004B345C"/>
    <w:rsid w:val="004D394A"/>
    <w:rsid w:val="004F394F"/>
    <w:rsid w:val="004F3C88"/>
    <w:rsid w:val="005056BC"/>
    <w:rsid w:val="0052172B"/>
    <w:rsid w:val="00525AF2"/>
    <w:rsid w:val="0053379A"/>
    <w:rsid w:val="00542411"/>
    <w:rsid w:val="005470B0"/>
    <w:rsid w:val="00554B69"/>
    <w:rsid w:val="00582937"/>
    <w:rsid w:val="00592BE3"/>
    <w:rsid w:val="005A312E"/>
    <w:rsid w:val="005B38EC"/>
    <w:rsid w:val="005B5910"/>
    <w:rsid w:val="005B7238"/>
    <w:rsid w:val="005E0269"/>
    <w:rsid w:val="005E30B7"/>
    <w:rsid w:val="005E7FDF"/>
    <w:rsid w:val="005F670C"/>
    <w:rsid w:val="005F7DE2"/>
    <w:rsid w:val="00623D85"/>
    <w:rsid w:val="0063105C"/>
    <w:rsid w:val="00643C8F"/>
    <w:rsid w:val="00647F89"/>
    <w:rsid w:val="006661DA"/>
    <w:rsid w:val="00687473"/>
    <w:rsid w:val="0069260E"/>
    <w:rsid w:val="006A3F4C"/>
    <w:rsid w:val="006B21CB"/>
    <w:rsid w:val="006C2315"/>
    <w:rsid w:val="006C7ED0"/>
    <w:rsid w:val="006D4EC6"/>
    <w:rsid w:val="006E3813"/>
    <w:rsid w:val="006E40C6"/>
    <w:rsid w:val="006F7FCB"/>
    <w:rsid w:val="00702D8C"/>
    <w:rsid w:val="00707529"/>
    <w:rsid w:val="00707AC5"/>
    <w:rsid w:val="00745978"/>
    <w:rsid w:val="00746307"/>
    <w:rsid w:val="007511C9"/>
    <w:rsid w:val="0076325F"/>
    <w:rsid w:val="007639A7"/>
    <w:rsid w:val="00763D04"/>
    <w:rsid w:val="00784F34"/>
    <w:rsid w:val="00793F69"/>
    <w:rsid w:val="007A6760"/>
    <w:rsid w:val="007C044D"/>
    <w:rsid w:val="007C0544"/>
    <w:rsid w:val="007D0EBD"/>
    <w:rsid w:val="007D1204"/>
    <w:rsid w:val="007D463A"/>
    <w:rsid w:val="007E75C9"/>
    <w:rsid w:val="007F2E1B"/>
    <w:rsid w:val="007F32A9"/>
    <w:rsid w:val="007F44AB"/>
    <w:rsid w:val="007F77EA"/>
    <w:rsid w:val="0080427A"/>
    <w:rsid w:val="00823D71"/>
    <w:rsid w:val="00845353"/>
    <w:rsid w:val="00845CDB"/>
    <w:rsid w:val="0085762B"/>
    <w:rsid w:val="00864510"/>
    <w:rsid w:val="008654DD"/>
    <w:rsid w:val="00882D4A"/>
    <w:rsid w:val="00887C58"/>
    <w:rsid w:val="008A15BA"/>
    <w:rsid w:val="008C0E6A"/>
    <w:rsid w:val="008D16CF"/>
    <w:rsid w:val="009228FE"/>
    <w:rsid w:val="00926A17"/>
    <w:rsid w:val="00933BC6"/>
    <w:rsid w:val="00936E82"/>
    <w:rsid w:val="00937AAC"/>
    <w:rsid w:val="00952245"/>
    <w:rsid w:val="00966D62"/>
    <w:rsid w:val="00967FE4"/>
    <w:rsid w:val="00980D70"/>
    <w:rsid w:val="00981DCD"/>
    <w:rsid w:val="00987C91"/>
    <w:rsid w:val="009B1253"/>
    <w:rsid w:val="009B2F9F"/>
    <w:rsid w:val="009C6784"/>
    <w:rsid w:val="009E4DB9"/>
    <w:rsid w:val="009F5A5B"/>
    <w:rsid w:val="009F69AF"/>
    <w:rsid w:val="00A060CF"/>
    <w:rsid w:val="00A10AB7"/>
    <w:rsid w:val="00A10F69"/>
    <w:rsid w:val="00A209E3"/>
    <w:rsid w:val="00A20E22"/>
    <w:rsid w:val="00A44961"/>
    <w:rsid w:val="00A60B47"/>
    <w:rsid w:val="00A67105"/>
    <w:rsid w:val="00A74CA6"/>
    <w:rsid w:val="00A94612"/>
    <w:rsid w:val="00A95A96"/>
    <w:rsid w:val="00AA5748"/>
    <w:rsid w:val="00AA64A3"/>
    <w:rsid w:val="00AC5633"/>
    <w:rsid w:val="00B04EAF"/>
    <w:rsid w:val="00B076BC"/>
    <w:rsid w:val="00B07A32"/>
    <w:rsid w:val="00B346CC"/>
    <w:rsid w:val="00B84CE0"/>
    <w:rsid w:val="00B901D7"/>
    <w:rsid w:val="00B930D5"/>
    <w:rsid w:val="00B93857"/>
    <w:rsid w:val="00BA5ABA"/>
    <w:rsid w:val="00BB5C92"/>
    <w:rsid w:val="00BC5837"/>
    <w:rsid w:val="00BF698D"/>
    <w:rsid w:val="00C10859"/>
    <w:rsid w:val="00C11756"/>
    <w:rsid w:val="00C12238"/>
    <w:rsid w:val="00C24FF1"/>
    <w:rsid w:val="00C449D9"/>
    <w:rsid w:val="00C7332B"/>
    <w:rsid w:val="00C75183"/>
    <w:rsid w:val="00C84F34"/>
    <w:rsid w:val="00C8618F"/>
    <w:rsid w:val="00CB25E4"/>
    <w:rsid w:val="00CE162D"/>
    <w:rsid w:val="00D13A53"/>
    <w:rsid w:val="00D16085"/>
    <w:rsid w:val="00D165A1"/>
    <w:rsid w:val="00D23333"/>
    <w:rsid w:val="00D23713"/>
    <w:rsid w:val="00D3373A"/>
    <w:rsid w:val="00D34B3A"/>
    <w:rsid w:val="00D42A4C"/>
    <w:rsid w:val="00D4330D"/>
    <w:rsid w:val="00D6082B"/>
    <w:rsid w:val="00D62BAE"/>
    <w:rsid w:val="00D96A3A"/>
    <w:rsid w:val="00DB3E1D"/>
    <w:rsid w:val="00DC1329"/>
    <w:rsid w:val="00DC7980"/>
    <w:rsid w:val="00DC7DA1"/>
    <w:rsid w:val="00DE2C41"/>
    <w:rsid w:val="00DF421D"/>
    <w:rsid w:val="00E116E2"/>
    <w:rsid w:val="00E16681"/>
    <w:rsid w:val="00E41A35"/>
    <w:rsid w:val="00E41E34"/>
    <w:rsid w:val="00E712E9"/>
    <w:rsid w:val="00E71C89"/>
    <w:rsid w:val="00E724C6"/>
    <w:rsid w:val="00E9654C"/>
    <w:rsid w:val="00EA3AF0"/>
    <w:rsid w:val="00EA7AA5"/>
    <w:rsid w:val="00EB535B"/>
    <w:rsid w:val="00ED496C"/>
    <w:rsid w:val="00EE14D6"/>
    <w:rsid w:val="00F117F9"/>
    <w:rsid w:val="00F171F5"/>
    <w:rsid w:val="00F360D0"/>
    <w:rsid w:val="00F37D22"/>
    <w:rsid w:val="00F50475"/>
    <w:rsid w:val="00F55F85"/>
    <w:rsid w:val="00F579E0"/>
    <w:rsid w:val="00F6512C"/>
    <w:rsid w:val="00F73B3F"/>
    <w:rsid w:val="00F81A93"/>
    <w:rsid w:val="00FA3B06"/>
    <w:rsid w:val="00FB20DA"/>
    <w:rsid w:val="00FB273A"/>
    <w:rsid w:val="00FF55A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C02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C7980"/>
    <w:pPr>
      <w:spacing w:after="0" w:line="240" w:lineRule="auto"/>
      <w:jc w:val="both"/>
    </w:pPr>
    <w:rPr>
      <w:rFonts w:ascii="Times New Roman" w:eastAsia="Times New Roman" w:hAnsi="Times New Roman" w:cs="Times New Roman"/>
      <w:sz w:val="24"/>
      <w:szCs w:val="24"/>
      <w:lang w:eastAsia="zh-CN"/>
    </w:rPr>
  </w:style>
  <w:style w:type="paragraph" w:styleId="Cmsor1">
    <w:name w:val="heading 1"/>
    <w:basedOn w:val="Norml"/>
    <w:next w:val="Norml"/>
    <w:link w:val="Cmsor1Char"/>
    <w:uiPriority w:val="9"/>
    <w:qFormat/>
    <w:rsid w:val="001A1FD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aliases w:val="Cím Char1,Cím Char Char,Cím Char2,Cím Char Char1"/>
    <w:basedOn w:val="Norml"/>
    <w:link w:val="CmChar3"/>
    <w:uiPriority w:val="99"/>
    <w:qFormat/>
    <w:rsid w:val="00DC7980"/>
    <w:pPr>
      <w:spacing w:before="240" w:after="60"/>
      <w:jc w:val="center"/>
      <w:outlineLvl w:val="0"/>
    </w:pPr>
    <w:rPr>
      <w:rFonts w:ascii="Cambria" w:hAnsi="Cambria"/>
      <w:b/>
      <w:bCs/>
      <w:kern w:val="28"/>
      <w:sz w:val="32"/>
      <w:szCs w:val="32"/>
      <w:lang w:val="x-none"/>
    </w:rPr>
  </w:style>
  <w:style w:type="character" w:customStyle="1" w:styleId="CmChar">
    <w:name w:val="Cím Char"/>
    <w:basedOn w:val="Bekezdsalapbettpusa"/>
    <w:uiPriority w:val="10"/>
    <w:rsid w:val="00DC7980"/>
    <w:rPr>
      <w:rFonts w:asciiTheme="majorHAnsi" w:eastAsiaTheme="majorEastAsia" w:hAnsiTheme="majorHAnsi" w:cstheme="majorBidi"/>
      <w:spacing w:val="-10"/>
      <w:kern w:val="28"/>
      <w:sz w:val="56"/>
      <w:szCs w:val="56"/>
      <w:lang w:eastAsia="zh-CN"/>
    </w:rPr>
  </w:style>
  <w:style w:type="character" w:customStyle="1" w:styleId="CmChar3">
    <w:name w:val="Cím Char3"/>
    <w:aliases w:val="Cím Char1 Char,Cím Char Char Char,Cím Char2 Char,Cím Char Char1 Char"/>
    <w:link w:val="Cm"/>
    <w:uiPriority w:val="99"/>
    <w:rsid w:val="00DC7980"/>
    <w:rPr>
      <w:rFonts w:ascii="Cambria" w:eastAsia="Times New Roman" w:hAnsi="Cambria" w:cs="Times New Roman"/>
      <w:b/>
      <w:bCs/>
      <w:kern w:val="28"/>
      <w:sz w:val="32"/>
      <w:szCs w:val="32"/>
      <w:lang w:val="x-none" w:eastAsia="zh-CN"/>
    </w:rPr>
  </w:style>
  <w:style w:type="paragraph" w:styleId="Szvegtrzs">
    <w:name w:val="Body Text"/>
    <w:basedOn w:val="Norml"/>
    <w:link w:val="SzvegtrzsChar"/>
    <w:uiPriority w:val="99"/>
    <w:semiHidden/>
    <w:rsid w:val="00DC7980"/>
    <w:pPr>
      <w:ind w:right="-1"/>
    </w:pPr>
    <w:rPr>
      <w:lang w:val="x-none"/>
    </w:rPr>
  </w:style>
  <w:style w:type="character" w:customStyle="1" w:styleId="SzvegtrzsChar">
    <w:name w:val="Szövegtörzs Char"/>
    <w:basedOn w:val="Bekezdsalapbettpusa"/>
    <w:link w:val="Szvegtrzs"/>
    <w:uiPriority w:val="99"/>
    <w:semiHidden/>
    <w:rsid w:val="00DC7980"/>
    <w:rPr>
      <w:rFonts w:ascii="Times New Roman" w:eastAsia="Times New Roman" w:hAnsi="Times New Roman" w:cs="Times New Roman"/>
      <w:sz w:val="24"/>
      <w:szCs w:val="24"/>
      <w:lang w:val="x-none" w:eastAsia="zh-CN"/>
    </w:rPr>
  </w:style>
  <w:style w:type="paragraph" w:styleId="Listaszerbekezds">
    <w:name w:val="List Paragraph"/>
    <w:aliases w:val="Számozott lista 1"/>
    <w:basedOn w:val="Norml"/>
    <w:link w:val="ListaszerbekezdsChar"/>
    <w:uiPriority w:val="34"/>
    <w:qFormat/>
    <w:rsid w:val="00DC7980"/>
    <w:pPr>
      <w:spacing w:after="200" w:line="276" w:lineRule="auto"/>
      <w:ind w:left="720"/>
      <w:contextualSpacing/>
      <w:jc w:val="left"/>
    </w:pPr>
    <w:rPr>
      <w:rFonts w:ascii="Calibri" w:eastAsia="Calibri" w:hAnsi="Calibri"/>
      <w:sz w:val="22"/>
      <w:szCs w:val="22"/>
      <w:lang w:eastAsia="en-US"/>
    </w:rPr>
  </w:style>
  <w:style w:type="paragraph" w:styleId="Szvegtrzsbehzssal2">
    <w:name w:val="Body Text Indent 2"/>
    <w:basedOn w:val="Norml"/>
    <w:link w:val="Szvegtrzsbehzssal2Char"/>
    <w:rsid w:val="00DC7980"/>
    <w:pPr>
      <w:spacing w:line="360" w:lineRule="exact"/>
      <w:ind w:left="284"/>
    </w:pPr>
    <w:rPr>
      <w:rFonts w:ascii="Arial" w:hAnsi="Arial"/>
      <w:sz w:val="22"/>
      <w:lang w:eastAsia="hu-HU"/>
    </w:rPr>
  </w:style>
  <w:style w:type="character" w:customStyle="1" w:styleId="Szvegtrzsbehzssal2Char">
    <w:name w:val="Szövegtörzs behúzással 2 Char"/>
    <w:basedOn w:val="Bekezdsalapbettpusa"/>
    <w:link w:val="Szvegtrzsbehzssal2"/>
    <w:rsid w:val="00DC7980"/>
    <w:rPr>
      <w:rFonts w:ascii="Arial" w:eastAsia="Times New Roman" w:hAnsi="Arial" w:cs="Times New Roman"/>
      <w:szCs w:val="24"/>
      <w:lang w:eastAsia="hu-HU"/>
    </w:rPr>
  </w:style>
  <w:style w:type="paragraph" w:customStyle="1" w:styleId="ListParagraph1">
    <w:name w:val="List Paragraph1"/>
    <w:basedOn w:val="Norml"/>
    <w:uiPriority w:val="34"/>
    <w:qFormat/>
    <w:rsid w:val="00DC7980"/>
    <w:pPr>
      <w:spacing w:after="200" w:line="276" w:lineRule="auto"/>
      <w:ind w:left="720"/>
      <w:jc w:val="left"/>
    </w:pPr>
    <w:rPr>
      <w:rFonts w:ascii="Calibri" w:hAnsi="Calibri" w:cs="Calibri"/>
      <w:sz w:val="22"/>
      <w:szCs w:val="22"/>
      <w:lang w:eastAsia="en-US"/>
    </w:rPr>
  </w:style>
  <w:style w:type="character" w:customStyle="1" w:styleId="ListaszerbekezdsChar">
    <w:name w:val="Listaszerű bekezdés Char"/>
    <w:aliases w:val="Számozott lista 1 Char"/>
    <w:link w:val="Listaszerbekezds"/>
    <w:uiPriority w:val="34"/>
    <w:rsid w:val="00DC7980"/>
    <w:rPr>
      <w:rFonts w:ascii="Calibri" w:eastAsia="Calibri" w:hAnsi="Calibri" w:cs="Times New Roman"/>
    </w:rPr>
  </w:style>
  <w:style w:type="paragraph" w:styleId="Buborkszveg">
    <w:name w:val="Balloon Text"/>
    <w:basedOn w:val="Norml"/>
    <w:link w:val="BuborkszvegChar"/>
    <w:uiPriority w:val="99"/>
    <w:semiHidden/>
    <w:unhideWhenUsed/>
    <w:rsid w:val="003C326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C326F"/>
    <w:rPr>
      <w:rFonts w:ascii="Segoe UI" w:eastAsia="Times New Roman" w:hAnsi="Segoe UI" w:cs="Segoe UI"/>
      <w:sz w:val="18"/>
      <w:szCs w:val="18"/>
      <w:lang w:eastAsia="zh-CN"/>
    </w:rPr>
  </w:style>
  <w:style w:type="character" w:styleId="Jegyzethivatkozs">
    <w:name w:val="annotation reference"/>
    <w:basedOn w:val="Bekezdsalapbettpusa"/>
    <w:uiPriority w:val="99"/>
    <w:semiHidden/>
    <w:unhideWhenUsed/>
    <w:rsid w:val="00981DCD"/>
    <w:rPr>
      <w:sz w:val="16"/>
      <w:szCs w:val="16"/>
    </w:rPr>
  </w:style>
  <w:style w:type="paragraph" w:styleId="Jegyzetszveg">
    <w:name w:val="annotation text"/>
    <w:basedOn w:val="Norml"/>
    <w:link w:val="JegyzetszvegChar"/>
    <w:uiPriority w:val="99"/>
    <w:unhideWhenUsed/>
    <w:rsid w:val="00981DCD"/>
    <w:rPr>
      <w:sz w:val="20"/>
      <w:szCs w:val="20"/>
    </w:rPr>
  </w:style>
  <w:style w:type="character" w:customStyle="1" w:styleId="JegyzetszvegChar">
    <w:name w:val="Jegyzetszöveg Char"/>
    <w:basedOn w:val="Bekezdsalapbettpusa"/>
    <w:link w:val="Jegyzetszveg"/>
    <w:uiPriority w:val="99"/>
    <w:rsid w:val="00981DCD"/>
    <w:rPr>
      <w:rFonts w:ascii="Times New Roman" w:eastAsia="Times New Roman" w:hAnsi="Times New Roman" w:cs="Times New Roman"/>
      <w:sz w:val="20"/>
      <w:szCs w:val="20"/>
      <w:lang w:eastAsia="zh-CN"/>
    </w:rPr>
  </w:style>
  <w:style w:type="paragraph" w:styleId="Megjegyzstrgya">
    <w:name w:val="annotation subject"/>
    <w:basedOn w:val="Jegyzetszveg"/>
    <w:next w:val="Jegyzetszveg"/>
    <w:link w:val="MegjegyzstrgyaChar"/>
    <w:uiPriority w:val="99"/>
    <w:semiHidden/>
    <w:unhideWhenUsed/>
    <w:rsid w:val="00981DCD"/>
    <w:rPr>
      <w:b/>
      <w:bCs/>
    </w:rPr>
  </w:style>
  <w:style w:type="character" w:customStyle="1" w:styleId="MegjegyzstrgyaChar">
    <w:name w:val="Megjegyzés tárgya Char"/>
    <w:basedOn w:val="JegyzetszvegChar"/>
    <w:link w:val="Megjegyzstrgya"/>
    <w:uiPriority w:val="99"/>
    <w:semiHidden/>
    <w:rsid w:val="00981DCD"/>
    <w:rPr>
      <w:rFonts w:ascii="Times New Roman" w:eastAsia="Times New Roman" w:hAnsi="Times New Roman" w:cs="Times New Roman"/>
      <w:b/>
      <w:bCs/>
      <w:sz w:val="20"/>
      <w:szCs w:val="20"/>
      <w:lang w:eastAsia="zh-CN"/>
    </w:rPr>
  </w:style>
  <w:style w:type="paragraph" w:styleId="Vltozat">
    <w:name w:val="Revision"/>
    <w:hidden/>
    <w:uiPriority w:val="99"/>
    <w:semiHidden/>
    <w:rsid w:val="002C2F65"/>
    <w:pPr>
      <w:spacing w:after="0" w:line="240" w:lineRule="auto"/>
    </w:pPr>
    <w:rPr>
      <w:rFonts w:ascii="Times New Roman" w:eastAsia="Times New Roman" w:hAnsi="Times New Roman" w:cs="Times New Roman"/>
      <w:sz w:val="24"/>
      <w:szCs w:val="24"/>
      <w:lang w:eastAsia="zh-CN"/>
    </w:rPr>
  </w:style>
  <w:style w:type="character" w:styleId="Hiperhivatkozs">
    <w:name w:val="Hyperlink"/>
    <w:basedOn w:val="Bekezdsalapbettpusa"/>
    <w:uiPriority w:val="99"/>
    <w:unhideWhenUsed/>
    <w:rsid w:val="002C2F65"/>
    <w:rPr>
      <w:color w:val="0563C1" w:themeColor="hyperlink"/>
      <w:u w:val="single"/>
    </w:rPr>
  </w:style>
  <w:style w:type="paragraph" w:styleId="lfej">
    <w:name w:val="header"/>
    <w:basedOn w:val="Norml"/>
    <w:link w:val="lfejChar"/>
    <w:uiPriority w:val="99"/>
    <w:unhideWhenUsed/>
    <w:rsid w:val="00D13A53"/>
    <w:pPr>
      <w:tabs>
        <w:tab w:val="center" w:pos="4536"/>
        <w:tab w:val="right" w:pos="9072"/>
      </w:tabs>
    </w:pPr>
  </w:style>
  <w:style w:type="character" w:customStyle="1" w:styleId="lfejChar">
    <w:name w:val="Élőfej Char"/>
    <w:basedOn w:val="Bekezdsalapbettpusa"/>
    <w:link w:val="lfej"/>
    <w:uiPriority w:val="99"/>
    <w:rsid w:val="00D13A53"/>
    <w:rPr>
      <w:rFonts w:ascii="Times New Roman" w:eastAsia="Times New Roman" w:hAnsi="Times New Roman" w:cs="Times New Roman"/>
      <w:sz w:val="24"/>
      <w:szCs w:val="24"/>
      <w:lang w:eastAsia="zh-CN"/>
    </w:rPr>
  </w:style>
  <w:style w:type="paragraph" w:styleId="llb">
    <w:name w:val="footer"/>
    <w:basedOn w:val="Norml"/>
    <w:link w:val="llbChar"/>
    <w:uiPriority w:val="99"/>
    <w:unhideWhenUsed/>
    <w:rsid w:val="00D13A53"/>
    <w:pPr>
      <w:tabs>
        <w:tab w:val="center" w:pos="4536"/>
        <w:tab w:val="right" w:pos="9072"/>
      </w:tabs>
    </w:pPr>
  </w:style>
  <w:style w:type="character" w:customStyle="1" w:styleId="llbChar">
    <w:name w:val="Élőláb Char"/>
    <w:basedOn w:val="Bekezdsalapbettpusa"/>
    <w:link w:val="llb"/>
    <w:uiPriority w:val="99"/>
    <w:rsid w:val="00D13A53"/>
    <w:rPr>
      <w:rFonts w:ascii="Times New Roman" w:eastAsia="Times New Roman" w:hAnsi="Times New Roman" w:cs="Times New Roman"/>
      <w:sz w:val="24"/>
      <w:szCs w:val="24"/>
      <w:lang w:eastAsia="zh-CN"/>
    </w:rPr>
  </w:style>
  <w:style w:type="paragraph" w:styleId="Nincstrkz">
    <w:name w:val="No Spacing"/>
    <w:uiPriority w:val="1"/>
    <w:qFormat/>
    <w:rsid w:val="001A1FDC"/>
    <w:pPr>
      <w:spacing w:after="0" w:line="240" w:lineRule="auto"/>
      <w:jc w:val="both"/>
    </w:pPr>
    <w:rPr>
      <w:rFonts w:ascii="Times New Roman" w:eastAsia="Times New Roman" w:hAnsi="Times New Roman" w:cs="Times New Roman"/>
      <w:sz w:val="24"/>
      <w:szCs w:val="24"/>
      <w:lang w:eastAsia="zh-CN"/>
    </w:rPr>
  </w:style>
  <w:style w:type="character" w:customStyle="1" w:styleId="Cmsor1Char">
    <w:name w:val="Címsor 1 Char"/>
    <w:basedOn w:val="Bekezdsalapbettpusa"/>
    <w:link w:val="Cmsor1"/>
    <w:uiPriority w:val="9"/>
    <w:rsid w:val="001A1FDC"/>
    <w:rPr>
      <w:rFonts w:asciiTheme="majorHAnsi" w:eastAsiaTheme="majorEastAsia" w:hAnsiTheme="majorHAnsi" w:cstheme="majorBidi"/>
      <w:color w:val="2E74B5" w:themeColor="accent1" w:themeShade="BF"/>
      <w:sz w:val="32"/>
      <w:szCs w:val="3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C7980"/>
    <w:pPr>
      <w:spacing w:after="0" w:line="240" w:lineRule="auto"/>
      <w:jc w:val="both"/>
    </w:pPr>
    <w:rPr>
      <w:rFonts w:ascii="Times New Roman" w:eastAsia="Times New Roman" w:hAnsi="Times New Roman" w:cs="Times New Roman"/>
      <w:sz w:val="24"/>
      <w:szCs w:val="24"/>
      <w:lang w:eastAsia="zh-CN"/>
    </w:rPr>
  </w:style>
  <w:style w:type="paragraph" w:styleId="Cmsor1">
    <w:name w:val="heading 1"/>
    <w:basedOn w:val="Norml"/>
    <w:next w:val="Norml"/>
    <w:link w:val="Cmsor1Char"/>
    <w:uiPriority w:val="9"/>
    <w:qFormat/>
    <w:rsid w:val="001A1FD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aliases w:val="Cím Char1,Cím Char Char,Cím Char2,Cím Char Char1"/>
    <w:basedOn w:val="Norml"/>
    <w:link w:val="CmChar3"/>
    <w:uiPriority w:val="99"/>
    <w:qFormat/>
    <w:rsid w:val="00DC7980"/>
    <w:pPr>
      <w:spacing w:before="240" w:after="60"/>
      <w:jc w:val="center"/>
      <w:outlineLvl w:val="0"/>
    </w:pPr>
    <w:rPr>
      <w:rFonts w:ascii="Cambria" w:hAnsi="Cambria"/>
      <w:b/>
      <w:bCs/>
      <w:kern w:val="28"/>
      <w:sz w:val="32"/>
      <w:szCs w:val="32"/>
      <w:lang w:val="x-none"/>
    </w:rPr>
  </w:style>
  <w:style w:type="character" w:customStyle="1" w:styleId="CmChar">
    <w:name w:val="Cím Char"/>
    <w:basedOn w:val="Bekezdsalapbettpusa"/>
    <w:uiPriority w:val="10"/>
    <w:rsid w:val="00DC7980"/>
    <w:rPr>
      <w:rFonts w:asciiTheme="majorHAnsi" w:eastAsiaTheme="majorEastAsia" w:hAnsiTheme="majorHAnsi" w:cstheme="majorBidi"/>
      <w:spacing w:val="-10"/>
      <w:kern w:val="28"/>
      <w:sz w:val="56"/>
      <w:szCs w:val="56"/>
      <w:lang w:eastAsia="zh-CN"/>
    </w:rPr>
  </w:style>
  <w:style w:type="character" w:customStyle="1" w:styleId="CmChar3">
    <w:name w:val="Cím Char3"/>
    <w:aliases w:val="Cím Char1 Char,Cím Char Char Char,Cím Char2 Char,Cím Char Char1 Char"/>
    <w:link w:val="Cm"/>
    <w:uiPriority w:val="99"/>
    <w:rsid w:val="00DC7980"/>
    <w:rPr>
      <w:rFonts w:ascii="Cambria" w:eastAsia="Times New Roman" w:hAnsi="Cambria" w:cs="Times New Roman"/>
      <w:b/>
      <w:bCs/>
      <w:kern w:val="28"/>
      <w:sz w:val="32"/>
      <w:szCs w:val="32"/>
      <w:lang w:val="x-none" w:eastAsia="zh-CN"/>
    </w:rPr>
  </w:style>
  <w:style w:type="paragraph" w:styleId="Szvegtrzs">
    <w:name w:val="Body Text"/>
    <w:basedOn w:val="Norml"/>
    <w:link w:val="SzvegtrzsChar"/>
    <w:uiPriority w:val="99"/>
    <w:semiHidden/>
    <w:rsid w:val="00DC7980"/>
    <w:pPr>
      <w:ind w:right="-1"/>
    </w:pPr>
    <w:rPr>
      <w:lang w:val="x-none"/>
    </w:rPr>
  </w:style>
  <w:style w:type="character" w:customStyle="1" w:styleId="SzvegtrzsChar">
    <w:name w:val="Szövegtörzs Char"/>
    <w:basedOn w:val="Bekezdsalapbettpusa"/>
    <w:link w:val="Szvegtrzs"/>
    <w:uiPriority w:val="99"/>
    <w:semiHidden/>
    <w:rsid w:val="00DC7980"/>
    <w:rPr>
      <w:rFonts w:ascii="Times New Roman" w:eastAsia="Times New Roman" w:hAnsi="Times New Roman" w:cs="Times New Roman"/>
      <w:sz w:val="24"/>
      <w:szCs w:val="24"/>
      <w:lang w:val="x-none" w:eastAsia="zh-CN"/>
    </w:rPr>
  </w:style>
  <w:style w:type="paragraph" w:styleId="Listaszerbekezds">
    <w:name w:val="List Paragraph"/>
    <w:aliases w:val="Számozott lista 1"/>
    <w:basedOn w:val="Norml"/>
    <w:link w:val="ListaszerbekezdsChar"/>
    <w:uiPriority w:val="34"/>
    <w:qFormat/>
    <w:rsid w:val="00DC7980"/>
    <w:pPr>
      <w:spacing w:after="200" w:line="276" w:lineRule="auto"/>
      <w:ind w:left="720"/>
      <w:contextualSpacing/>
      <w:jc w:val="left"/>
    </w:pPr>
    <w:rPr>
      <w:rFonts w:ascii="Calibri" w:eastAsia="Calibri" w:hAnsi="Calibri"/>
      <w:sz w:val="22"/>
      <w:szCs w:val="22"/>
      <w:lang w:eastAsia="en-US"/>
    </w:rPr>
  </w:style>
  <w:style w:type="paragraph" w:styleId="Szvegtrzsbehzssal2">
    <w:name w:val="Body Text Indent 2"/>
    <w:basedOn w:val="Norml"/>
    <w:link w:val="Szvegtrzsbehzssal2Char"/>
    <w:rsid w:val="00DC7980"/>
    <w:pPr>
      <w:spacing w:line="360" w:lineRule="exact"/>
      <w:ind w:left="284"/>
    </w:pPr>
    <w:rPr>
      <w:rFonts w:ascii="Arial" w:hAnsi="Arial"/>
      <w:sz w:val="22"/>
      <w:lang w:eastAsia="hu-HU"/>
    </w:rPr>
  </w:style>
  <w:style w:type="character" w:customStyle="1" w:styleId="Szvegtrzsbehzssal2Char">
    <w:name w:val="Szövegtörzs behúzással 2 Char"/>
    <w:basedOn w:val="Bekezdsalapbettpusa"/>
    <w:link w:val="Szvegtrzsbehzssal2"/>
    <w:rsid w:val="00DC7980"/>
    <w:rPr>
      <w:rFonts w:ascii="Arial" w:eastAsia="Times New Roman" w:hAnsi="Arial" w:cs="Times New Roman"/>
      <w:szCs w:val="24"/>
      <w:lang w:eastAsia="hu-HU"/>
    </w:rPr>
  </w:style>
  <w:style w:type="paragraph" w:customStyle="1" w:styleId="ListParagraph1">
    <w:name w:val="List Paragraph1"/>
    <w:basedOn w:val="Norml"/>
    <w:uiPriority w:val="34"/>
    <w:qFormat/>
    <w:rsid w:val="00DC7980"/>
    <w:pPr>
      <w:spacing w:after="200" w:line="276" w:lineRule="auto"/>
      <w:ind w:left="720"/>
      <w:jc w:val="left"/>
    </w:pPr>
    <w:rPr>
      <w:rFonts w:ascii="Calibri" w:hAnsi="Calibri" w:cs="Calibri"/>
      <w:sz w:val="22"/>
      <w:szCs w:val="22"/>
      <w:lang w:eastAsia="en-US"/>
    </w:rPr>
  </w:style>
  <w:style w:type="character" w:customStyle="1" w:styleId="ListaszerbekezdsChar">
    <w:name w:val="Listaszerű bekezdés Char"/>
    <w:aliases w:val="Számozott lista 1 Char"/>
    <w:link w:val="Listaszerbekezds"/>
    <w:uiPriority w:val="34"/>
    <w:rsid w:val="00DC7980"/>
    <w:rPr>
      <w:rFonts w:ascii="Calibri" w:eastAsia="Calibri" w:hAnsi="Calibri" w:cs="Times New Roman"/>
    </w:rPr>
  </w:style>
  <w:style w:type="paragraph" w:styleId="Buborkszveg">
    <w:name w:val="Balloon Text"/>
    <w:basedOn w:val="Norml"/>
    <w:link w:val="BuborkszvegChar"/>
    <w:uiPriority w:val="99"/>
    <w:semiHidden/>
    <w:unhideWhenUsed/>
    <w:rsid w:val="003C326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C326F"/>
    <w:rPr>
      <w:rFonts w:ascii="Segoe UI" w:eastAsia="Times New Roman" w:hAnsi="Segoe UI" w:cs="Segoe UI"/>
      <w:sz w:val="18"/>
      <w:szCs w:val="18"/>
      <w:lang w:eastAsia="zh-CN"/>
    </w:rPr>
  </w:style>
  <w:style w:type="character" w:styleId="Jegyzethivatkozs">
    <w:name w:val="annotation reference"/>
    <w:basedOn w:val="Bekezdsalapbettpusa"/>
    <w:uiPriority w:val="99"/>
    <w:semiHidden/>
    <w:unhideWhenUsed/>
    <w:rsid w:val="00981DCD"/>
    <w:rPr>
      <w:sz w:val="16"/>
      <w:szCs w:val="16"/>
    </w:rPr>
  </w:style>
  <w:style w:type="paragraph" w:styleId="Jegyzetszveg">
    <w:name w:val="annotation text"/>
    <w:basedOn w:val="Norml"/>
    <w:link w:val="JegyzetszvegChar"/>
    <w:uiPriority w:val="99"/>
    <w:unhideWhenUsed/>
    <w:rsid w:val="00981DCD"/>
    <w:rPr>
      <w:sz w:val="20"/>
      <w:szCs w:val="20"/>
    </w:rPr>
  </w:style>
  <w:style w:type="character" w:customStyle="1" w:styleId="JegyzetszvegChar">
    <w:name w:val="Jegyzetszöveg Char"/>
    <w:basedOn w:val="Bekezdsalapbettpusa"/>
    <w:link w:val="Jegyzetszveg"/>
    <w:uiPriority w:val="99"/>
    <w:rsid w:val="00981DCD"/>
    <w:rPr>
      <w:rFonts w:ascii="Times New Roman" w:eastAsia="Times New Roman" w:hAnsi="Times New Roman" w:cs="Times New Roman"/>
      <w:sz w:val="20"/>
      <w:szCs w:val="20"/>
      <w:lang w:eastAsia="zh-CN"/>
    </w:rPr>
  </w:style>
  <w:style w:type="paragraph" w:styleId="Megjegyzstrgya">
    <w:name w:val="annotation subject"/>
    <w:basedOn w:val="Jegyzetszveg"/>
    <w:next w:val="Jegyzetszveg"/>
    <w:link w:val="MegjegyzstrgyaChar"/>
    <w:uiPriority w:val="99"/>
    <w:semiHidden/>
    <w:unhideWhenUsed/>
    <w:rsid w:val="00981DCD"/>
    <w:rPr>
      <w:b/>
      <w:bCs/>
    </w:rPr>
  </w:style>
  <w:style w:type="character" w:customStyle="1" w:styleId="MegjegyzstrgyaChar">
    <w:name w:val="Megjegyzés tárgya Char"/>
    <w:basedOn w:val="JegyzetszvegChar"/>
    <w:link w:val="Megjegyzstrgya"/>
    <w:uiPriority w:val="99"/>
    <w:semiHidden/>
    <w:rsid w:val="00981DCD"/>
    <w:rPr>
      <w:rFonts w:ascii="Times New Roman" w:eastAsia="Times New Roman" w:hAnsi="Times New Roman" w:cs="Times New Roman"/>
      <w:b/>
      <w:bCs/>
      <w:sz w:val="20"/>
      <w:szCs w:val="20"/>
      <w:lang w:eastAsia="zh-CN"/>
    </w:rPr>
  </w:style>
  <w:style w:type="paragraph" w:styleId="Vltozat">
    <w:name w:val="Revision"/>
    <w:hidden/>
    <w:uiPriority w:val="99"/>
    <w:semiHidden/>
    <w:rsid w:val="002C2F65"/>
    <w:pPr>
      <w:spacing w:after="0" w:line="240" w:lineRule="auto"/>
    </w:pPr>
    <w:rPr>
      <w:rFonts w:ascii="Times New Roman" w:eastAsia="Times New Roman" w:hAnsi="Times New Roman" w:cs="Times New Roman"/>
      <w:sz w:val="24"/>
      <w:szCs w:val="24"/>
      <w:lang w:eastAsia="zh-CN"/>
    </w:rPr>
  </w:style>
  <w:style w:type="character" w:styleId="Hiperhivatkozs">
    <w:name w:val="Hyperlink"/>
    <w:basedOn w:val="Bekezdsalapbettpusa"/>
    <w:uiPriority w:val="99"/>
    <w:unhideWhenUsed/>
    <w:rsid w:val="002C2F65"/>
    <w:rPr>
      <w:color w:val="0563C1" w:themeColor="hyperlink"/>
      <w:u w:val="single"/>
    </w:rPr>
  </w:style>
  <w:style w:type="paragraph" w:styleId="lfej">
    <w:name w:val="header"/>
    <w:basedOn w:val="Norml"/>
    <w:link w:val="lfejChar"/>
    <w:uiPriority w:val="99"/>
    <w:unhideWhenUsed/>
    <w:rsid w:val="00D13A53"/>
    <w:pPr>
      <w:tabs>
        <w:tab w:val="center" w:pos="4536"/>
        <w:tab w:val="right" w:pos="9072"/>
      </w:tabs>
    </w:pPr>
  </w:style>
  <w:style w:type="character" w:customStyle="1" w:styleId="lfejChar">
    <w:name w:val="Élőfej Char"/>
    <w:basedOn w:val="Bekezdsalapbettpusa"/>
    <w:link w:val="lfej"/>
    <w:uiPriority w:val="99"/>
    <w:rsid w:val="00D13A53"/>
    <w:rPr>
      <w:rFonts w:ascii="Times New Roman" w:eastAsia="Times New Roman" w:hAnsi="Times New Roman" w:cs="Times New Roman"/>
      <w:sz w:val="24"/>
      <w:szCs w:val="24"/>
      <w:lang w:eastAsia="zh-CN"/>
    </w:rPr>
  </w:style>
  <w:style w:type="paragraph" w:styleId="llb">
    <w:name w:val="footer"/>
    <w:basedOn w:val="Norml"/>
    <w:link w:val="llbChar"/>
    <w:uiPriority w:val="99"/>
    <w:unhideWhenUsed/>
    <w:rsid w:val="00D13A53"/>
    <w:pPr>
      <w:tabs>
        <w:tab w:val="center" w:pos="4536"/>
        <w:tab w:val="right" w:pos="9072"/>
      </w:tabs>
    </w:pPr>
  </w:style>
  <w:style w:type="character" w:customStyle="1" w:styleId="llbChar">
    <w:name w:val="Élőláb Char"/>
    <w:basedOn w:val="Bekezdsalapbettpusa"/>
    <w:link w:val="llb"/>
    <w:uiPriority w:val="99"/>
    <w:rsid w:val="00D13A53"/>
    <w:rPr>
      <w:rFonts w:ascii="Times New Roman" w:eastAsia="Times New Roman" w:hAnsi="Times New Roman" w:cs="Times New Roman"/>
      <w:sz w:val="24"/>
      <w:szCs w:val="24"/>
      <w:lang w:eastAsia="zh-CN"/>
    </w:rPr>
  </w:style>
  <w:style w:type="paragraph" w:styleId="Nincstrkz">
    <w:name w:val="No Spacing"/>
    <w:uiPriority w:val="1"/>
    <w:qFormat/>
    <w:rsid w:val="001A1FDC"/>
    <w:pPr>
      <w:spacing w:after="0" w:line="240" w:lineRule="auto"/>
      <w:jc w:val="both"/>
    </w:pPr>
    <w:rPr>
      <w:rFonts w:ascii="Times New Roman" w:eastAsia="Times New Roman" w:hAnsi="Times New Roman" w:cs="Times New Roman"/>
      <w:sz w:val="24"/>
      <w:szCs w:val="24"/>
      <w:lang w:eastAsia="zh-CN"/>
    </w:rPr>
  </w:style>
  <w:style w:type="character" w:customStyle="1" w:styleId="Cmsor1Char">
    <w:name w:val="Címsor 1 Char"/>
    <w:basedOn w:val="Bekezdsalapbettpusa"/>
    <w:link w:val="Cmsor1"/>
    <w:uiPriority w:val="9"/>
    <w:rsid w:val="001A1FDC"/>
    <w:rPr>
      <w:rFonts w:asciiTheme="majorHAnsi" w:eastAsiaTheme="majorEastAsia" w:hAnsiTheme="majorHAnsi" w:cstheme="majorBidi"/>
      <w:color w:val="2E74B5" w:themeColor="accent1" w:themeShade="BF"/>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postazo@hungarocontrol.h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cid:image009.jpg@01D12129.829E8E60"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microsoft.com/office/2011/relationships/commentsExtended" Target="commentsExtended.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um" ma:contentTypeID="0x0101004201ED3EDDA2514A81858491524EF9AC" ma:contentTypeVersion="2" ma:contentTypeDescription="Új dokumentum létrehozása." ma:contentTypeScope="" ma:versionID="b18fe5ffbe43300503e357192ea690f1">
  <xsd:schema xmlns:xsd="http://www.w3.org/2001/XMLSchema" xmlns:xs="http://www.w3.org/2001/XMLSchema" xmlns:p="http://schemas.microsoft.com/office/2006/metadata/properties" xmlns:ns2="c23b14c7-2b2b-4322-9108-990bb770cea9" xmlns:ns3="b752dcff-8e56-4616-981b-8aa3308672cd" targetNamespace="http://schemas.microsoft.com/office/2006/metadata/properties" ma:root="true" ma:fieldsID="c10dda4c7c13cc6254c9f2993a88ead4" ns2:_="" ns3:_="">
    <xsd:import namespace="c23b14c7-2b2b-4322-9108-990bb770cea9"/>
    <xsd:import namespace="b752dcff-8e56-4616-981b-8aa3308672cd"/>
    <xsd:element name="properties">
      <xsd:complexType>
        <xsd:sequence>
          <xsd:element name="documentManagement">
            <xsd:complexType>
              <xsd:all>
                <xsd:element ref="ns2:Szerz_x0151_" minOccurs="0"/>
                <xsd:element ref="ns2:Tartalom"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3b14c7-2b2b-4322-9108-990bb770cea9" elementFormDefault="qualified">
    <xsd:import namespace="http://schemas.microsoft.com/office/2006/documentManagement/types"/>
    <xsd:import namespace="http://schemas.microsoft.com/office/infopath/2007/PartnerControls"/>
    <xsd:element name="Szerz_x0151_" ma:index="2" nillable="true" ma:displayName="Szerző" ma:internalName="Szerz_x0151_">
      <xsd:simpleType>
        <xsd:restriction base="dms:Text">
          <xsd:maxLength value="255"/>
        </xsd:restriction>
      </xsd:simpleType>
    </xsd:element>
    <xsd:element name="Tartalom" ma:index="3" nillable="true" ma:displayName="Tartalom" ma:internalName="Tartalom">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52dcff-8e56-4616-981b-8aa3308672cd" elementFormDefault="qualified">
    <xsd:import namespace="http://schemas.microsoft.com/office/2006/documentManagement/types"/>
    <xsd:import namespace="http://schemas.microsoft.com/office/infopath/2007/PartnerControls"/>
    <xsd:element name="_dlc_DocId" ma:index="6" nillable="true" ma:displayName="Dokumentumazonosító értéke" ma:description="Az elemhez rendelt dokumentumazonosító értéke." ma:internalName="_dlc_DocId" ma:readOnly="true">
      <xsd:simpleType>
        <xsd:restriction base="dms:Text"/>
      </xsd:simpleType>
    </xsd:element>
    <xsd:element name="_dlc_DocIdUrl" ma:index="7" nillable="true" ma:displayName="Dokumentumazonosító" ma:description="Állandó hivatkozás a dokumentumr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artalomtípus"/>
        <xsd:element ref="dc:title" minOccurs="0" maxOccurs="1" ma:index="1"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zerz_x0151_ xmlns="c23b14c7-2b2b-4322-9108-990bb770cea9" xsi:nil="true"/>
    <Tartalom xmlns="c23b14c7-2b2b-4322-9108-990bb770cea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FCA4D-CE9B-488A-823A-3E3740306391}">
  <ds:schemaRefs>
    <ds:schemaRef ds:uri="http://schemas.microsoft.com/sharepoint/events"/>
  </ds:schemaRefs>
</ds:datastoreItem>
</file>

<file path=customXml/itemProps2.xml><?xml version="1.0" encoding="utf-8"?>
<ds:datastoreItem xmlns:ds="http://schemas.openxmlformats.org/officeDocument/2006/customXml" ds:itemID="{39A769B8-5335-4429-9B32-5AB03A6FD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3b14c7-2b2b-4322-9108-990bb770cea9"/>
    <ds:schemaRef ds:uri="b752dcff-8e56-4616-981b-8aa330867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D06166-03D7-4EDA-A422-6A94C6552A18}">
  <ds:schemaRefs>
    <ds:schemaRef ds:uri="http://purl.org/dc/terms/"/>
    <ds:schemaRef ds:uri="http://schemas.microsoft.com/office/2006/documentManagement/types"/>
    <ds:schemaRef ds:uri="http://www.w3.org/XML/1998/namespace"/>
    <ds:schemaRef ds:uri="http://schemas.microsoft.com/office/2006/metadata/properties"/>
    <ds:schemaRef ds:uri="http://purl.org/dc/dcmitype/"/>
    <ds:schemaRef ds:uri="http://schemas.openxmlformats.org/package/2006/metadata/core-properties"/>
    <ds:schemaRef ds:uri="http://purl.org/dc/elements/1.1/"/>
    <ds:schemaRef ds:uri="http://schemas.microsoft.com/office/infopath/2007/PartnerControls"/>
    <ds:schemaRef ds:uri="b752dcff-8e56-4616-981b-8aa3308672cd"/>
    <ds:schemaRef ds:uri="c23b14c7-2b2b-4322-9108-990bb770cea9"/>
  </ds:schemaRefs>
</ds:datastoreItem>
</file>

<file path=customXml/itemProps4.xml><?xml version="1.0" encoding="utf-8"?>
<ds:datastoreItem xmlns:ds="http://schemas.openxmlformats.org/officeDocument/2006/customXml" ds:itemID="{CCC34D34-9417-47A1-94BC-558518E01D0F}">
  <ds:schemaRefs>
    <ds:schemaRef ds:uri="http://schemas.microsoft.com/sharepoint/v3/contenttype/forms"/>
  </ds:schemaRefs>
</ds:datastoreItem>
</file>

<file path=customXml/itemProps5.xml><?xml version="1.0" encoding="utf-8"?>
<ds:datastoreItem xmlns:ds="http://schemas.openxmlformats.org/officeDocument/2006/customXml" ds:itemID="{010AAF23-507F-4BE5-8E94-0C8B68D01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4252</Words>
  <Characters>29341</Characters>
  <Application>Microsoft Office Word</Application>
  <DocSecurity>0</DocSecurity>
  <Lines>244</Lines>
  <Paragraphs>67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HungaroControl Zrt.</Company>
  <LinksUpToDate>false</LinksUpToDate>
  <CharactersWithSpaces>33526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Halász-Kovács István</dc:creator>
  <cp:lastModifiedBy>Weinberné Kozma Gabriella</cp:lastModifiedBy>
  <cp:revision>4</cp:revision>
  <cp:lastPrinted>2016-08-25T07:47:00Z</cp:lastPrinted>
  <dcterms:created xsi:type="dcterms:W3CDTF">2016-08-16T10:25:00Z</dcterms:created>
  <dcterms:modified xsi:type="dcterms:W3CDTF">2016-08-25T07:47:00Z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0x0101004201ED3EDDA2514A81858491524EF9AC</vt:lpwstr>
  </property>
  <property fmtid="{D5CDD505-2E9C-101B-9397-08002B2CF9AE}" pid="3" name="_dlc_DocIdItemGuid">
    <vt:lpwstr>c9b23c73-5795-4df4-ba6a-4e7609ef0d4f</vt:lpwstr>
  </property>
  <property fmtid="{D5CDD505-2E9C-101B-9397-08002B2CF9AE}" pid="4" name="Order">
    <vt:r8>95700</vt:r8>
  </property>
</Properties>
</file>